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072" w:rsidRDefault="00F35072" w:rsidP="00755860">
      <w:pPr>
        <w:spacing w:after="0" w:line="360" w:lineRule="auto"/>
        <w:ind w:firstLine="709"/>
        <w:contextualSpacing/>
        <w:jc w:val="center"/>
        <w:rPr>
          <w:rFonts w:ascii="Times New Roman" w:hAnsi="Times New Roman" w:cs="Times New Roman"/>
          <w:sz w:val="24"/>
          <w:szCs w:val="24"/>
        </w:rPr>
      </w:pPr>
    </w:p>
    <w:p w:rsidR="00F35072" w:rsidRDefault="00F35072" w:rsidP="00755860">
      <w:pPr>
        <w:spacing w:after="0" w:line="360" w:lineRule="auto"/>
        <w:ind w:firstLine="709"/>
        <w:contextualSpacing/>
        <w:jc w:val="center"/>
        <w:rPr>
          <w:rFonts w:ascii="Times New Roman" w:hAnsi="Times New Roman" w:cs="Times New Roman"/>
          <w:sz w:val="24"/>
          <w:szCs w:val="24"/>
        </w:rPr>
      </w:pPr>
    </w:p>
    <w:p w:rsidR="00F35072" w:rsidRDefault="00F35072" w:rsidP="00755860">
      <w:pPr>
        <w:spacing w:after="0" w:line="360" w:lineRule="auto"/>
        <w:ind w:firstLine="709"/>
        <w:contextualSpacing/>
        <w:jc w:val="center"/>
        <w:rPr>
          <w:rFonts w:ascii="Times New Roman" w:hAnsi="Times New Roman" w:cs="Times New Roman"/>
          <w:sz w:val="24"/>
          <w:szCs w:val="24"/>
        </w:rPr>
      </w:pPr>
    </w:p>
    <w:p w:rsidR="00F35072" w:rsidRDefault="00F35072" w:rsidP="00755860">
      <w:pPr>
        <w:spacing w:after="0" w:line="360" w:lineRule="auto"/>
        <w:ind w:firstLine="709"/>
        <w:contextualSpacing/>
        <w:jc w:val="center"/>
        <w:rPr>
          <w:rFonts w:ascii="Times New Roman" w:hAnsi="Times New Roman" w:cs="Times New Roman"/>
          <w:sz w:val="24"/>
          <w:szCs w:val="24"/>
        </w:rPr>
      </w:pPr>
    </w:p>
    <w:p w:rsidR="00F35072" w:rsidRDefault="00F35072" w:rsidP="00755860">
      <w:pPr>
        <w:spacing w:after="0" w:line="360" w:lineRule="auto"/>
        <w:ind w:firstLine="709"/>
        <w:contextualSpacing/>
        <w:jc w:val="center"/>
        <w:rPr>
          <w:rFonts w:ascii="Times New Roman" w:hAnsi="Times New Roman" w:cs="Times New Roman"/>
          <w:sz w:val="24"/>
          <w:szCs w:val="24"/>
        </w:rPr>
      </w:pPr>
    </w:p>
    <w:p w:rsidR="00F35072" w:rsidRDefault="00F35072" w:rsidP="00755860">
      <w:pPr>
        <w:spacing w:after="0" w:line="360" w:lineRule="auto"/>
        <w:ind w:firstLine="709"/>
        <w:contextualSpacing/>
        <w:jc w:val="center"/>
        <w:rPr>
          <w:rFonts w:ascii="Times New Roman" w:hAnsi="Times New Roman" w:cs="Times New Roman"/>
          <w:sz w:val="28"/>
          <w:szCs w:val="28"/>
        </w:rPr>
      </w:pPr>
    </w:p>
    <w:p w:rsidR="00F35072" w:rsidRDefault="00F35072" w:rsidP="00755860">
      <w:pPr>
        <w:spacing w:after="0" w:line="360" w:lineRule="auto"/>
        <w:contextualSpacing/>
        <w:rPr>
          <w:rFonts w:ascii="Times New Roman" w:hAnsi="Times New Roman" w:cs="Times New Roman"/>
          <w:sz w:val="28"/>
          <w:szCs w:val="28"/>
        </w:rPr>
      </w:pPr>
    </w:p>
    <w:p w:rsidR="00F35072" w:rsidRDefault="00F35072" w:rsidP="00755860">
      <w:pPr>
        <w:spacing w:after="0" w:line="360" w:lineRule="auto"/>
        <w:ind w:firstLine="709"/>
        <w:contextualSpacing/>
        <w:jc w:val="right"/>
        <w:rPr>
          <w:rFonts w:ascii="Times New Roman" w:hAnsi="Times New Roman" w:cs="Times New Roman"/>
          <w:sz w:val="28"/>
          <w:szCs w:val="28"/>
        </w:rPr>
      </w:pPr>
    </w:p>
    <w:p w:rsidR="00F35072" w:rsidRDefault="00F35072" w:rsidP="00755860">
      <w:pPr>
        <w:spacing w:after="0" w:line="360" w:lineRule="auto"/>
        <w:ind w:firstLine="709"/>
        <w:contextualSpacing/>
        <w:jc w:val="right"/>
        <w:rPr>
          <w:rFonts w:ascii="Times New Roman" w:hAnsi="Times New Roman" w:cs="Times New Roman"/>
          <w:sz w:val="28"/>
          <w:szCs w:val="28"/>
        </w:rPr>
      </w:pPr>
    </w:p>
    <w:p w:rsidR="00F35072" w:rsidRDefault="00F35072" w:rsidP="00755860">
      <w:pPr>
        <w:spacing w:after="0" w:line="360" w:lineRule="auto"/>
        <w:ind w:firstLine="709"/>
        <w:contextualSpacing/>
        <w:jc w:val="right"/>
        <w:rPr>
          <w:rFonts w:ascii="Times New Roman" w:hAnsi="Times New Roman" w:cs="Times New Roman"/>
          <w:sz w:val="28"/>
          <w:szCs w:val="28"/>
        </w:rPr>
      </w:pPr>
      <w:bookmarkStart w:id="0" w:name="_GoBack"/>
      <w:bookmarkEnd w:id="0"/>
    </w:p>
    <w:p w:rsidR="00F35072" w:rsidRPr="00755860" w:rsidRDefault="009D39B7" w:rsidP="00755860">
      <w:pPr>
        <w:spacing w:line="360" w:lineRule="auto"/>
        <w:contextualSpacing/>
        <w:jc w:val="center"/>
        <w:rPr>
          <w:rFonts w:ascii="Times New Roman" w:hAnsi="Times New Roman" w:cs="Times New Roman"/>
          <w:b/>
          <w:sz w:val="28"/>
          <w:szCs w:val="28"/>
        </w:rPr>
      </w:pPr>
      <w:r w:rsidRPr="00755860">
        <w:rPr>
          <w:rFonts w:ascii="Times New Roman" w:hAnsi="Times New Roman" w:cs="Times New Roman"/>
          <w:b/>
          <w:sz w:val="28"/>
          <w:szCs w:val="28"/>
        </w:rPr>
        <w:t>ПРАВИЛА</w:t>
      </w:r>
    </w:p>
    <w:p w:rsidR="00F35072" w:rsidRPr="00755860" w:rsidRDefault="009D39B7" w:rsidP="00755860">
      <w:pPr>
        <w:spacing w:after="0" w:line="360" w:lineRule="auto"/>
        <w:contextualSpacing/>
        <w:jc w:val="center"/>
        <w:rPr>
          <w:rFonts w:ascii="Times New Roman" w:hAnsi="Times New Roman" w:cs="Times New Roman"/>
          <w:sz w:val="28"/>
          <w:szCs w:val="28"/>
        </w:rPr>
      </w:pPr>
      <w:r w:rsidRPr="00755860">
        <w:rPr>
          <w:rFonts w:ascii="Times New Roman" w:hAnsi="Times New Roman" w:cs="Times New Roman"/>
          <w:b/>
          <w:sz w:val="28"/>
          <w:szCs w:val="28"/>
        </w:rPr>
        <w:t>ЗЕМЛЕПОЛЬЗОВАНИЯ И ЗАСТРОЙКИ</w:t>
      </w:r>
    </w:p>
    <w:p w:rsidR="00F35072" w:rsidRPr="00755860" w:rsidRDefault="00F35072" w:rsidP="00755860">
      <w:pPr>
        <w:spacing w:after="0" w:line="360" w:lineRule="auto"/>
        <w:contextualSpacing/>
        <w:rPr>
          <w:rFonts w:ascii="Times New Roman" w:hAnsi="Times New Roman" w:cs="Times New Roman"/>
          <w:sz w:val="28"/>
          <w:szCs w:val="28"/>
        </w:rPr>
      </w:pPr>
    </w:p>
    <w:p w:rsidR="00F35072" w:rsidRPr="00755860" w:rsidRDefault="009D39B7" w:rsidP="00755860">
      <w:pPr>
        <w:spacing w:after="0" w:line="360" w:lineRule="auto"/>
        <w:contextualSpacing/>
        <w:jc w:val="center"/>
        <w:rPr>
          <w:rFonts w:ascii="Times New Roman" w:hAnsi="Times New Roman" w:cs="Times New Roman"/>
          <w:sz w:val="28"/>
          <w:szCs w:val="28"/>
        </w:rPr>
      </w:pPr>
      <w:r w:rsidRPr="00755860">
        <w:rPr>
          <w:rFonts w:ascii="Times New Roman" w:hAnsi="Times New Roman" w:cs="Times New Roman"/>
          <w:sz w:val="28"/>
          <w:szCs w:val="28"/>
        </w:rPr>
        <w:t>муниципального образования городского округа город Набережные Челны Республики Татарстан</w:t>
      </w:r>
    </w:p>
    <w:p w:rsidR="00F35072" w:rsidRPr="00755860" w:rsidRDefault="00F35072" w:rsidP="00755860">
      <w:pPr>
        <w:spacing w:after="0" w:line="360" w:lineRule="auto"/>
        <w:contextualSpacing/>
        <w:jc w:val="center"/>
        <w:rPr>
          <w:rFonts w:ascii="Times New Roman" w:hAnsi="Times New Roman" w:cs="Times New Roman"/>
          <w:i/>
          <w:sz w:val="28"/>
          <w:szCs w:val="28"/>
        </w:rPr>
      </w:pPr>
    </w:p>
    <w:p w:rsidR="00F35072" w:rsidRPr="00755860" w:rsidRDefault="009D39B7" w:rsidP="00755860">
      <w:pPr>
        <w:spacing w:after="0" w:line="360" w:lineRule="auto"/>
        <w:contextualSpacing/>
        <w:jc w:val="center"/>
        <w:rPr>
          <w:rFonts w:ascii="Times New Roman" w:hAnsi="Times New Roman" w:cs="Times New Roman"/>
          <w:sz w:val="28"/>
          <w:szCs w:val="28"/>
        </w:rPr>
      </w:pPr>
      <w:r w:rsidRPr="00755860">
        <w:rPr>
          <w:rFonts w:ascii="Times New Roman" w:hAnsi="Times New Roman" w:cs="Times New Roman"/>
          <w:sz w:val="28"/>
          <w:szCs w:val="28"/>
        </w:rPr>
        <w:t xml:space="preserve">Часть </w:t>
      </w:r>
      <w:r w:rsidRPr="00755860">
        <w:rPr>
          <w:rFonts w:ascii="Times New Roman" w:hAnsi="Times New Roman" w:cs="Times New Roman"/>
          <w:sz w:val="28"/>
          <w:szCs w:val="28"/>
          <w:lang w:val="en-US"/>
        </w:rPr>
        <w:t>I</w:t>
      </w:r>
    </w:p>
    <w:p w:rsidR="00F35072" w:rsidRPr="00755860" w:rsidRDefault="00F35072" w:rsidP="00755860">
      <w:pPr>
        <w:spacing w:after="0" w:line="360" w:lineRule="auto"/>
        <w:contextualSpacing/>
        <w:jc w:val="center"/>
        <w:rPr>
          <w:rFonts w:ascii="Times New Roman" w:hAnsi="Times New Roman" w:cs="Times New Roman"/>
          <w:sz w:val="28"/>
          <w:szCs w:val="28"/>
        </w:rPr>
      </w:pPr>
    </w:p>
    <w:p w:rsidR="00F35072" w:rsidRPr="00755860" w:rsidRDefault="009D39B7" w:rsidP="00755860">
      <w:pPr>
        <w:spacing w:line="360" w:lineRule="auto"/>
        <w:contextualSpacing/>
        <w:jc w:val="center"/>
        <w:rPr>
          <w:rFonts w:ascii="Times New Roman" w:hAnsi="Times New Roman" w:cs="Times New Roman"/>
          <w:b/>
          <w:sz w:val="28"/>
          <w:szCs w:val="28"/>
        </w:rPr>
      </w:pPr>
      <w:r w:rsidRPr="00755860">
        <w:rPr>
          <w:rFonts w:ascii="Times New Roman" w:hAnsi="Times New Roman" w:cs="Times New Roman"/>
          <w:b/>
          <w:sz w:val="28"/>
          <w:szCs w:val="28"/>
        </w:rPr>
        <w:t xml:space="preserve">ПОРЯДОК ПРИМЕНЕНИЯ </w:t>
      </w:r>
    </w:p>
    <w:p w:rsidR="00F35072" w:rsidRPr="00755860" w:rsidRDefault="009D39B7" w:rsidP="00755860">
      <w:pPr>
        <w:spacing w:line="360" w:lineRule="auto"/>
        <w:contextualSpacing/>
        <w:jc w:val="center"/>
        <w:rPr>
          <w:rFonts w:ascii="Times New Roman" w:hAnsi="Times New Roman" w:cs="Times New Roman"/>
          <w:b/>
          <w:sz w:val="28"/>
          <w:szCs w:val="28"/>
        </w:rPr>
      </w:pPr>
      <w:r w:rsidRPr="00755860">
        <w:rPr>
          <w:rFonts w:ascii="Times New Roman" w:hAnsi="Times New Roman" w:cs="Times New Roman"/>
          <w:b/>
          <w:sz w:val="28"/>
          <w:szCs w:val="28"/>
        </w:rPr>
        <w:t xml:space="preserve">ПРАВИЛ ЗЕМЛЕПОЛЬЗОВАНИЯ И ЗАСТРОЙКИ </w:t>
      </w:r>
    </w:p>
    <w:p w:rsidR="00F35072" w:rsidRPr="00755860" w:rsidRDefault="009D39B7" w:rsidP="00755860">
      <w:pPr>
        <w:spacing w:line="360" w:lineRule="auto"/>
        <w:contextualSpacing/>
        <w:jc w:val="center"/>
        <w:rPr>
          <w:rFonts w:ascii="Times New Roman" w:hAnsi="Times New Roman" w:cs="Times New Roman"/>
          <w:b/>
          <w:sz w:val="28"/>
          <w:szCs w:val="28"/>
        </w:rPr>
      </w:pPr>
      <w:r w:rsidRPr="00755860">
        <w:rPr>
          <w:rFonts w:ascii="Times New Roman" w:hAnsi="Times New Roman" w:cs="Times New Roman"/>
          <w:b/>
          <w:sz w:val="28"/>
          <w:szCs w:val="28"/>
        </w:rPr>
        <w:t xml:space="preserve">И ВНЕСЕНИЯ ИЗМЕНЕНИЙ В УКАЗАННЫЕ ПРАВИЛА </w:t>
      </w:r>
    </w:p>
    <w:p w:rsidR="00F35072" w:rsidRPr="00755860" w:rsidRDefault="00F35072" w:rsidP="00755860">
      <w:pPr>
        <w:spacing w:after="0" w:line="360" w:lineRule="auto"/>
        <w:contextualSpacing/>
        <w:rPr>
          <w:rFonts w:ascii="Times New Roman" w:hAnsi="Times New Roman" w:cs="Times New Roman"/>
          <w:sz w:val="28"/>
          <w:szCs w:val="28"/>
        </w:rPr>
      </w:pPr>
    </w:p>
    <w:p w:rsidR="00F35072" w:rsidRPr="00755860" w:rsidRDefault="00F35072" w:rsidP="00755860">
      <w:pPr>
        <w:spacing w:after="0" w:line="360" w:lineRule="auto"/>
        <w:contextualSpacing/>
        <w:rPr>
          <w:rFonts w:ascii="Times New Roman" w:hAnsi="Times New Roman" w:cs="Times New Roman"/>
          <w:sz w:val="28"/>
          <w:szCs w:val="28"/>
        </w:rPr>
      </w:pPr>
    </w:p>
    <w:p w:rsidR="00F35072" w:rsidRPr="00755860" w:rsidRDefault="00F35072" w:rsidP="00755860">
      <w:pPr>
        <w:spacing w:after="0" w:line="360" w:lineRule="auto"/>
        <w:contextualSpacing/>
        <w:rPr>
          <w:rFonts w:ascii="Times New Roman" w:hAnsi="Times New Roman" w:cs="Times New Roman"/>
          <w:sz w:val="28"/>
          <w:szCs w:val="28"/>
        </w:rPr>
      </w:pPr>
    </w:p>
    <w:p w:rsidR="00F35072" w:rsidRPr="00755860" w:rsidRDefault="00F35072" w:rsidP="00755860">
      <w:pPr>
        <w:spacing w:after="0" w:line="360" w:lineRule="auto"/>
        <w:contextualSpacing/>
        <w:rPr>
          <w:rFonts w:ascii="Times New Roman" w:hAnsi="Times New Roman" w:cs="Times New Roman"/>
          <w:sz w:val="28"/>
          <w:szCs w:val="28"/>
        </w:rPr>
      </w:pPr>
    </w:p>
    <w:p w:rsidR="00F35072" w:rsidRPr="00755860" w:rsidRDefault="00F35072" w:rsidP="00755860">
      <w:pPr>
        <w:spacing w:after="0" w:line="360" w:lineRule="auto"/>
        <w:contextualSpacing/>
        <w:rPr>
          <w:rFonts w:ascii="Times New Roman" w:hAnsi="Times New Roman" w:cs="Times New Roman"/>
          <w:sz w:val="28"/>
          <w:szCs w:val="28"/>
        </w:rPr>
      </w:pPr>
    </w:p>
    <w:p w:rsidR="00F35072" w:rsidRPr="00755860" w:rsidRDefault="00F35072" w:rsidP="00755860">
      <w:pPr>
        <w:spacing w:after="0" w:line="360" w:lineRule="auto"/>
        <w:contextualSpacing/>
        <w:rPr>
          <w:rFonts w:ascii="Times New Roman" w:hAnsi="Times New Roman" w:cs="Times New Roman"/>
          <w:sz w:val="28"/>
          <w:szCs w:val="28"/>
        </w:rPr>
      </w:pPr>
    </w:p>
    <w:p w:rsidR="00F35072" w:rsidRPr="00755860" w:rsidRDefault="00F35072" w:rsidP="00755860">
      <w:pPr>
        <w:spacing w:after="0" w:line="360" w:lineRule="auto"/>
        <w:contextualSpacing/>
        <w:rPr>
          <w:rFonts w:ascii="Times New Roman" w:hAnsi="Times New Roman" w:cs="Times New Roman"/>
          <w:sz w:val="28"/>
          <w:szCs w:val="28"/>
        </w:rPr>
      </w:pPr>
    </w:p>
    <w:p w:rsidR="00F35072" w:rsidRPr="00755860" w:rsidRDefault="00F35072" w:rsidP="00755860">
      <w:pPr>
        <w:spacing w:after="0" w:line="360" w:lineRule="auto"/>
        <w:contextualSpacing/>
        <w:rPr>
          <w:rFonts w:ascii="Times New Roman" w:hAnsi="Times New Roman" w:cs="Times New Roman"/>
          <w:sz w:val="28"/>
          <w:szCs w:val="28"/>
        </w:rPr>
      </w:pPr>
    </w:p>
    <w:p w:rsidR="00F35072" w:rsidRPr="00755860" w:rsidRDefault="009D39B7" w:rsidP="00755860">
      <w:pPr>
        <w:spacing w:after="0" w:line="360" w:lineRule="auto"/>
        <w:contextualSpacing/>
        <w:jc w:val="center"/>
        <w:rPr>
          <w:rFonts w:ascii="Times New Roman" w:hAnsi="Times New Roman" w:cs="Times New Roman"/>
          <w:sz w:val="28"/>
          <w:szCs w:val="28"/>
        </w:rPr>
      </w:pPr>
      <w:r w:rsidRPr="00755860">
        <w:rPr>
          <w:rFonts w:ascii="Times New Roman" w:hAnsi="Times New Roman" w:cs="Times New Roman"/>
          <w:sz w:val="28"/>
          <w:szCs w:val="28"/>
        </w:rPr>
        <w:t>2025</w:t>
      </w:r>
      <w:r w:rsidRPr="00755860">
        <w:rPr>
          <w:rFonts w:ascii="Times New Roman" w:hAnsi="Times New Roman" w:cs="Times New Roman"/>
          <w:sz w:val="28"/>
          <w:szCs w:val="28"/>
        </w:rPr>
        <w:br w:type="page" w:clear="all"/>
      </w:r>
    </w:p>
    <w:p w:rsidR="00F35072" w:rsidRPr="00755860" w:rsidRDefault="009D39B7" w:rsidP="00755860">
      <w:pPr>
        <w:spacing w:after="0" w:line="360" w:lineRule="auto"/>
        <w:ind w:firstLine="709"/>
        <w:contextualSpacing/>
        <w:jc w:val="both"/>
        <w:rPr>
          <w:rFonts w:ascii="Times New Roman" w:hAnsi="Times New Roman" w:cs="Times New Roman"/>
          <w:b/>
          <w:sz w:val="28"/>
          <w:szCs w:val="28"/>
        </w:rPr>
      </w:pPr>
      <w:r w:rsidRPr="00755860">
        <w:rPr>
          <w:rFonts w:ascii="Times New Roman" w:hAnsi="Times New Roman" w:cs="Times New Roman"/>
          <w:b/>
          <w:sz w:val="28"/>
          <w:szCs w:val="28"/>
        </w:rPr>
        <w:lastRenderedPageBreak/>
        <w:t>СОДЕРЖАНИЕ</w:t>
      </w:r>
    </w:p>
    <w:p w:rsidR="00F35072" w:rsidRPr="00755860" w:rsidRDefault="009D39B7" w:rsidP="00755860">
      <w:pPr>
        <w:pStyle w:val="af3"/>
        <w:spacing w:after="0" w:line="360" w:lineRule="auto"/>
        <w:ind w:left="707" w:firstLine="2"/>
        <w:jc w:val="both"/>
        <w:rPr>
          <w:rFonts w:ascii="Times New Roman" w:hAnsi="Times New Roman" w:cs="Times New Roman"/>
          <w:sz w:val="28"/>
          <w:szCs w:val="28"/>
        </w:rPr>
      </w:pPr>
      <w:r w:rsidRPr="00755860">
        <w:rPr>
          <w:rFonts w:ascii="Times New Roman" w:hAnsi="Times New Roman" w:cs="Times New Roman"/>
          <w:sz w:val="28"/>
          <w:szCs w:val="28"/>
        </w:rPr>
        <w:t>Глава 1. Общие положения</w:t>
      </w:r>
    </w:p>
    <w:p w:rsidR="00F35072" w:rsidRPr="00755860" w:rsidRDefault="009D39B7" w:rsidP="00755860">
      <w:pPr>
        <w:pStyle w:val="af3"/>
        <w:spacing w:after="0" w:line="360" w:lineRule="auto"/>
        <w:ind w:left="707" w:firstLine="709"/>
        <w:jc w:val="both"/>
        <w:rPr>
          <w:rFonts w:ascii="Times New Roman" w:hAnsi="Times New Roman" w:cs="Times New Roman"/>
          <w:sz w:val="28"/>
          <w:szCs w:val="28"/>
        </w:rPr>
      </w:pPr>
      <w:r w:rsidRPr="00755860">
        <w:rPr>
          <w:rFonts w:ascii="Times New Roman" w:hAnsi="Times New Roman" w:cs="Times New Roman"/>
          <w:sz w:val="28"/>
          <w:szCs w:val="28"/>
        </w:rPr>
        <w:t>Статья 1. Область применения</w:t>
      </w:r>
    </w:p>
    <w:p w:rsidR="00F35072" w:rsidRPr="00755860" w:rsidRDefault="009D39B7" w:rsidP="00755860">
      <w:pPr>
        <w:pStyle w:val="af3"/>
        <w:spacing w:after="0" w:line="360" w:lineRule="auto"/>
        <w:ind w:left="707" w:firstLine="709"/>
        <w:jc w:val="both"/>
        <w:rPr>
          <w:rFonts w:ascii="Times New Roman" w:hAnsi="Times New Roman" w:cs="Times New Roman"/>
          <w:sz w:val="28"/>
          <w:szCs w:val="28"/>
        </w:rPr>
      </w:pPr>
      <w:r w:rsidRPr="00755860">
        <w:rPr>
          <w:rFonts w:ascii="Times New Roman" w:hAnsi="Times New Roman" w:cs="Times New Roman"/>
          <w:sz w:val="28"/>
          <w:szCs w:val="28"/>
        </w:rPr>
        <w:t>Статья 2. Основные понятия</w:t>
      </w:r>
    </w:p>
    <w:p w:rsidR="00F35072" w:rsidRPr="00755860" w:rsidRDefault="009D39B7" w:rsidP="00755860">
      <w:pPr>
        <w:pStyle w:val="af3"/>
        <w:spacing w:after="0" w:line="360" w:lineRule="auto"/>
        <w:ind w:left="709"/>
        <w:jc w:val="both"/>
        <w:rPr>
          <w:rFonts w:ascii="Times New Roman" w:hAnsi="Times New Roman" w:cs="Times New Roman"/>
          <w:sz w:val="28"/>
          <w:szCs w:val="28"/>
        </w:rPr>
      </w:pPr>
      <w:r w:rsidRPr="00755860">
        <w:rPr>
          <w:rFonts w:ascii="Times New Roman" w:hAnsi="Times New Roman" w:cs="Times New Roman"/>
          <w:sz w:val="28"/>
          <w:szCs w:val="28"/>
        </w:rPr>
        <w:t>Глава 2. Положение о регулировании землепользования и застройки органами местного самоуправления</w:t>
      </w:r>
    </w:p>
    <w:p w:rsidR="00F35072" w:rsidRPr="00755860" w:rsidRDefault="009D39B7" w:rsidP="00755860">
      <w:pPr>
        <w:pStyle w:val="af3"/>
        <w:spacing w:after="0" w:line="360" w:lineRule="auto"/>
        <w:ind w:left="707" w:firstLine="709"/>
        <w:jc w:val="both"/>
        <w:rPr>
          <w:rFonts w:ascii="Times New Roman" w:hAnsi="Times New Roman" w:cs="Times New Roman"/>
          <w:sz w:val="28"/>
          <w:szCs w:val="28"/>
        </w:rPr>
      </w:pPr>
      <w:r w:rsidRPr="00755860">
        <w:rPr>
          <w:rFonts w:ascii="Times New Roman" w:hAnsi="Times New Roman" w:cs="Times New Roman"/>
          <w:sz w:val="28"/>
          <w:szCs w:val="28"/>
        </w:rPr>
        <w:t>Статья 3. Полномочия органов местного самоуправления</w:t>
      </w:r>
    </w:p>
    <w:p w:rsidR="00F35072" w:rsidRPr="00755860" w:rsidRDefault="009D39B7" w:rsidP="00755860">
      <w:pPr>
        <w:spacing w:after="0" w:line="360" w:lineRule="auto"/>
        <w:ind w:left="1418" w:hanging="2"/>
        <w:contextualSpacing/>
        <w:jc w:val="both"/>
        <w:rPr>
          <w:rFonts w:ascii="Times New Roman" w:hAnsi="Times New Roman" w:cs="Times New Roman"/>
          <w:sz w:val="28"/>
          <w:szCs w:val="28"/>
        </w:rPr>
      </w:pPr>
      <w:r w:rsidRPr="00755860">
        <w:rPr>
          <w:rFonts w:ascii="Times New Roman" w:hAnsi="Times New Roman" w:cs="Times New Roman"/>
          <w:sz w:val="28"/>
          <w:szCs w:val="28"/>
        </w:rPr>
        <w:t>Статья 4. Комиссия по подготовке проекта правил землепользования и застройки</w:t>
      </w:r>
    </w:p>
    <w:p w:rsidR="00F35072" w:rsidRPr="00755860" w:rsidRDefault="009D39B7" w:rsidP="00755860">
      <w:pPr>
        <w:pStyle w:val="af3"/>
        <w:spacing w:after="0" w:line="360" w:lineRule="auto"/>
        <w:ind w:left="709"/>
        <w:jc w:val="both"/>
        <w:rPr>
          <w:rFonts w:ascii="Times New Roman" w:hAnsi="Times New Roman" w:cs="Times New Roman"/>
          <w:sz w:val="28"/>
          <w:szCs w:val="28"/>
        </w:rPr>
      </w:pPr>
      <w:r w:rsidRPr="00755860">
        <w:rPr>
          <w:rFonts w:ascii="Times New Roman" w:hAnsi="Times New Roman" w:cs="Times New Roman"/>
          <w:sz w:val="28"/>
          <w:szCs w:val="28"/>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35072" w:rsidRPr="00755860" w:rsidRDefault="009D39B7" w:rsidP="00755860">
      <w:pPr>
        <w:pStyle w:val="af3"/>
        <w:spacing w:after="0" w:line="360" w:lineRule="auto"/>
        <w:ind w:left="1418" w:hanging="1"/>
        <w:jc w:val="both"/>
        <w:rPr>
          <w:rFonts w:ascii="Times New Roman" w:hAnsi="Times New Roman" w:cs="Times New Roman"/>
          <w:sz w:val="28"/>
          <w:szCs w:val="28"/>
        </w:rPr>
      </w:pPr>
      <w:r w:rsidRPr="00755860">
        <w:rPr>
          <w:rFonts w:ascii="Times New Roman" w:hAnsi="Times New Roman" w:cs="Times New Roman"/>
          <w:sz w:val="28"/>
          <w:szCs w:val="28"/>
        </w:rPr>
        <w:t xml:space="preserve">Статья 5. Изменение видов разрешенного использования земельных участков и объектов капитального строительства </w:t>
      </w:r>
    </w:p>
    <w:p w:rsidR="00F35072" w:rsidRPr="00755860" w:rsidRDefault="009D39B7" w:rsidP="00755860">
      <w:pPr>
        <w:pStyle w:val="af3"/>
        <w:spacing w:after="0" w:line="360" w:lineRule="auto"/>
        <w:ind w:left="1418" w:hanging="1"/>
        <w:jc w:val="both"/>
        <w:rPr>
          <w:rFonts w:ascii="Times New Roman" w:hAnsi="Times New Roman" w:cs="Times New Roman"/>
          <w:sz w:val="28"/>
          <w:szCs w:val="28"/>
        </w:rPr>
      </w:pPr>
      <w:r w:rsidRPr="00755860">
        <w:rPr>
          <w:rFonts w:ascii="Times New Roman" w:hAnsi="Times New Roman" w:cs="Times New Roman"/>
          <w:sz w:val="28"/>
          <w:szCs w:val="28"/>
        </w:rPr>
        <w:t>Статья 6. Разрешение на условно разрешенный вид использования земельного участка или объекта капитального строительства</w:t>
      </w:r>
    </w:p>
    <w:p w:rsidR="00F35072" w:rsidRPr="00755860" w:rsidRDefault="009D39B7" w:rsidP="00755860">
      <w:pPr>
        <w:pStyle w:val="af3"/>
        <w:spacing w:after="0" w:line="360" w:lineRule="auto"/>
        <w:ind w:left="1418" w:hanging="1"/>
        <w:jc w:val="both"/>
        <w:rPr>
          <w:rFonts w:ascii="Times New Roman" w:hAnsi="Times New Roman" w:cs="Times New Roman"/>
          <w:sz w:val="28"/>
          <w:szCs w:val="28"/>
        </w:rPr>
      </w:pPr>
      <w:r w:rsidRPr="00755860">
        <w:rPr>
          <w:rFonts w:ascii="Times New Roman" w:hAnsi="Times New Roman" w:cs="Times New Roman"/>
          <w:sz w:val="28"/>
          <w:szCs w:val="28"/>
        </w:rPr>
        <w:t>Статья 7. Разрешение на отклонение от предельных параметров разрешенного строительства, реконструкции объектов капитального строительства</w:t>
      </w:r>
    </w:p>
    <w:p w:rsidR="00F35072" w:rsidRPr="00755860" w:rsidRDefault="009D39B7" w:rsidP="00755860">
      <w:pPr>
        <w:pStyle w:val="af3"/>
        <w:spacing w:after="0" w:line="360" w:lineRule="auto"/>
        <w:ind w:left="1418" w:hanging="1"/>
        <w:jc w:val="both"/>
        <w:rPr>
          <w:rFonts w:ascii="Times New Roman" w:hAnsi="Times New Roman" w:cs="Times New Roman"/>
          <w:sz w:val="28"/>
          <w:szCs w:val="28"/>
        </w:rPr>
      </w:pPr>
      <w:r w:rsidRPr="00755860">
        <w:rPr>
          <w:rFonts w:ascii="Times New Roman" w:hAnsi="Times New Roman" w:cs="Times New Roman"/>
          <w:sz w:val="28"/>
          <w:szCs w:val="28"/>
        </w:rPr>
        <w:t>Статья 8. Приведение вида разрешенного использования</w:t>
      </w:r>
      <w:r w:rsidRPr="00755860">
        <w:rPr>
          <w:rFonts w:ascii="Times New Roman" w:hAnsi="Times New Roman" w:cs="Times New Roman"/>
          <w:sz w:val="28"/>
          <w:szCs w:val="28"/>
        </w:rPr>
        <w:br/>
        <w:t>земельных участков в соответствие с классификатором</w:t>
      </w:r>
      <w:r w:rsidRPr="00755860">
        <w:rPr>
          <w:rFonts w:ascii="Times New Roman" w:hAnsi="Times New Roman" w:cs="Times New Roman"/>
          <w:sz w:val="28"/>
          <w:szCs w:val="28"/>
        </w:rPr>
        <w:br/>
        <w:t>видов разрешенного использования земельных участков</w:t>
      </w:r>
    </w:p>
    <w:p w:rsidR="00F35072" w:rsidRPr="00755860" w:rsidRDefault="009D39B7" w:rsidP="00755860">
      <w:pPr>
        <w:pStyle w:val="af3"/>
        <w:spacing w:before="200" w:after="0" w:line="360" w:lineRule="auto"/>
        <w:ind w:left="709"/>
        <w:jc w:val="both"/>
        <w:rPr>
          <w:rFonts w:ascii="Times New Roman" w:hAnsi="Times New Roman" w:cs="Times New Roman"/>
          <w:sz w:val="28"/>
          <w:szCs w:val="28"/>
        </w:rPr>
      </w:pPr>
      <w:r w:rsidRPr="00755860">
        <w:rPr>
          <w:rFonts w:ascii="Times New Roman" w:hAnsi="Times New Roman" w:cs="Times New Roman"/>
          <w:sz w:val="28"/>
          <w:szCs w:val="28"/>
        </w:rPr>
        <w:t>Глава 4. Положение о подготовке документации по планировке территории органами местного самоуправления</w:t>
      </w:r>
    </w:p>
    <w:p w:rsidR="00F35072" w:rsidRPr="00755860" w:rsidRDefault="009D39B7" w:rsidP="00755860">
      <w:pPr>
        <w:pStyle w:val="af3"/>
        <w:spacing w:after="0" w:line="360" w:lineRule="auto"/>
        <w:ind w:left="707" w:firstLine="709"/>
        <w:jc w:val="both"/>
        <w:rPr>
          <w:rFonts w:ascii="Times New Roman" w:hAnsi="Times New Roman" w:cs="Times New Roman"/>
          <w:sz w:val="28"/>
          <w:szCs w:val="28"/>
        </w:rPr>
      </w:pPr>
      <w:r w:rsidRPr="00755860">
        <w:rPr>
          <w:rFonts w:ascii="Times New Roman" w:hAnsi="Times New Roman" w:cs="Times New Roman"/>
          <w:sz w:val="28"/>
          <w:szCs w:val="28"/>
        </w:rPr>
        <w:t>Статья 9. Общие требования к документации по планировке территории</w:t>
      </w:r>
    </w:p>
    <w:p w:rsidR="00F35072" w:rsidRPr="00755860" w:rsidRDefault="009D39B7" w:rsidP="00755860">
      <w:pPr>
        <w:pStyle w:val="af3"/>
        <w:spacing w:after="0" w:line="360" w:lineRule="auto"/>
        <w:ind w:left="709"/>
        <w:jc w:val="both"/>
        <w:rPr>
          <w:rFonts w:ascii="Times New Roman" w:hAnsi="Times New Roman" w:cs="Times New Roman"/>
          <w:sz w:val="28"/>
          <w:szCs w:val="28"/>
        </w:rPr>
      </w:pPr>
      <w:r w:rsidRPr="00755860">
        <w:rPr>
          <w:rFonts w:ascii="Times New Roman" w:hAnsi="Times New Roman" w:cs="Times New Roman"/>
          <w:sz w:val="28"/>
          <w:szCs w:val="28"/>
        </w:rPr>
        <w:t xml:space="preserve">Глава 5. Положение о проведении </w:t>
      </w:r>
      <w:r w:rsidRPr="00755860">
        <w:rPr>
          <w:rFonts w:ascii="Times New Roman" w:hAnsi="Times New Roman" w:cs="Times New Roman"/>
          <w:color w:val="000000" w:themeColor="text1"/>
          <w:sz w:val="28"/>
          <w:szCs w:val="28"/>
        </w:rPr>
        <w:t>публичных слушаний</w:t>
      </w:r>
      <w:r w:rsidRPr="00755860">
        <w:rPr>
          <w:rFonts w:ascii="Times New Roman" w:hAnsi="Times New Roman" w:cs="Times New Roman"/>
          <w:sz w:val="28"/>
          <w:szCs w:val="28"/>
        </w:rPr>
        <w:t xml:space="preserve"> по вопросам землепользования и застройки</w:t>
      </w:r>
    </w:p>
    <w:p w:rsidR="00F35072" w:rsidRPr="00755860" w:rsidRDefault="009D39B7" w:rsidP="00755860">
      <w:pPr>
        <w:pStyle w:val="af3"/>
        <w:spacing w:after="0" w:line="360" w:lineRule="auto"/>
        <w:ind w:left="1418" w:hanging="1"/>
        <w:jc w:val="both"/>
        <w:rPr>
          <w:rFonts w:ascii="Times New Roman" w:hAnsi="Times New Roman" w:cs="Times New Roman"/>
          <w:sz w:val="28"/>
          <w:szCs w:val="28"/>
        </w:rPr>
      </w:pPr>
      <w:r w:rsidRPr="00755860">
        <w:rPr>
          <w:rFonts w:ascii="Times New Roman" w:hAnsi="Times New Roman" w:cs="Times New Roman"/>
          <w:sz w:val="28"/>
          <w:szCs w:val="28"/>
        </w:rPr>
        <w:t xml:space="preserve">Статья 10. Общие положения о </w:t>
      </w:r>
      <w:r w:rsidRPr="00755860">
        <w:rPr>
          <w:rFonts w:ascii="Times New Roman" w:hAnsi="Times New Roman" w:cs="Times New Roman"/>
          <w:color w:val="000000" w:themeColor="text1"/>
          <w:sz w:val="28"/>
          <w:szCs w:val="28"/>
        </w:rPr>
        <w:t>публичных слушаниях</w:t>
      </w:r>
    </w:p>
    <w:p w:rsidR="00F35072" w:rsidRPr="00755860" w:rsidRDefault="009D39B7" w:rsidP="00755860">
      <w:pPr>
        <w:pStyle w:val="af3"/>
        <w:spacing w:after="0" w:line="360" w:lineRule="auto"/>
        <w:ind w:left="709"/>
        <w:jc w:val="both"/>
        <w:rPr>
          <w:rFonts w:ascii="Times New Roman" w:hAnsi="Times New Roman" w:cs="Times New Roman"/>
          <w:sz w:val="28"/>
          <w:szCs w:val="28"/>
        </w:rPr>
      </w:pPr>
      <w:r w:rsidRPr="00755860">
        <w:rPr>
          <w:rFonts w:ascii="Times New Roman" w:hAnsi="Times New Roman" w:cs="Times New Roman"/>
          <w:sz w:val="28"/>
          <w:szCs w:val="28"/>
        </w:rPr>
        <w:t>Глава 6. Положение о внесении изменений в правила землепользования и застройки</w:t>
      </w:r>
    </w:p>
    <w:p w:rsidR="00F35072" w:rsidRPr="00755860" w:rsidRDefault="009D39B7" w:rsidP="00755860">
      <w:pPr>
        <w:pStyle w:val="af3"/>
        <w:spacing w:after="0" w:line="360" w:lineRule="auto"/>
        <w:ind w:left="1418" w:hanging="1"/>
        <w:jc w:val="both"/>
        <w:rPr>
          <w:rFonts w:ascii="Times New Roman" w:hAnsi="Times New Roman" w:cs="Times New Roman"/>
          <w:sz w:val="28"/>
          <w:szCs w:val="28"/>
        </w:rPr>
      </w:pPr>
      <w:r w:rsidRPr="00755860">
        <w:rPr>
          <w:rFonts w:ascii="Times New Roman" w:hAnsi="Times New Roman" w:cs="Times New Roman"/>
          <w:sz w:val="28"/>
          <w:szCs w:val="28"/>
        </w:rPr>
        <w:lastRenderedPageBreak/>
        <w:t xml:space="preserve">Статья 11. Общие положения о внесении изменений в правила землепользования и застройки </w:t>
      </w:r>
    </w:p>
    <w:p w:rsidR="00F35072" w:rsidRPr="00755860" w:rsidRDefault="009D39B7" w:rsidP="00755860">
      <w:pPr>
        <w:pStyle w:val="af3"/>
        <w:spacing w:after="0" w:line="360" w:lineRule="auto"/>
        <w:ind w:left="709"/>
        <w:jc w:val="both"/>
        <w:rPr>
          <w:rFonts w:ascii="Times New Roman" w:hAnsi="Times New Roman" w:cs="Times New Roman"/>
          <w:sz w:val="28"/>
          <w:szCs w:val="28"/>
        </w:rPr>
      </w:pPr>
      <w:r w:rsidRPr="00755860">
        <w:rPr>
          <w:rFonts w:ascii="Times New Roman" w:hAnsi="Times New Roman" w:cs="Times New Roman"/>
          <w:sz w:val="28"/>
          <w:szCs w:val="28"/>
        </w:rPr>
        <w:t>Глава 7. Положение о регулировании иных вопросов землепользования и застройки</w:t>
      </w:r>
    </w:p>
    <w:p w:rsidR="00F35072" w:rsidRPr="00755860" w:rsidRDefault="009D39B7" w:rsidP="00755860">
      <w:pPr>
        <w:pStyle w:val="af3"/>
        <w:spacing w:after="0" w:line="360" w:lineRule="auto"/>
        <w:ind w:left="1418" w:hanging="1"/>
        <w:jc w:val="both"/>
        <w:rPr>
          <w:rFonts w:ascii="Times New Roman" w:hAnsi="Times New Roman" w:cs="Times New Roman"/>
          <w:sz w:val="28"/>
          <w:szCs w:val="28"/>
        </w:rPr>
      </w:pPr>
      <w:r w:rsidRPr="00755860">
        <w:rPr>
          <w:rFonts w:ascii="Times New Roman" w:hAnsi="Times New Roman" w:cs="Times New Roman"/>
          <w:sz w:val="28"/>
          <w:szCs w:val="28"/>
        </w:rPr>
        <w:t>Статья 12. Использование земельных участков и объектов капитального строительства, не соответствующих градостроительному регламенту</w:t>
      </w:r>
    </w:p>
    <w:p w:rsidR="00F35072" w:rsidRPr="00755860" w:rsidRDefault="009D39B7" w:rsidP="00755860">
      <w:pPr>
        <w:pStyle w:val="af3"/>
        <w:spacing w:after="0" w:line="360" w:lineRule="auto"/>
        <w:ind w:left="707" w:firstLine="709"/>
        <w:jc w:val="both"/>
        <w:rPr>
          <w:rFonts w:ascii="Times New Roman" w:hAnsi="Times New Roman" w:cs="Times New Roman"/>
          <w:sz w:val="28"/>
          <w:szCs w:val="28"/>
        </w:rPr>
      </w:pPr>
      <w:r w:rsidRPr="00755860">
        <w:rPr>
          <w:rFonts w:ascii="Times New Roman" w:hAnsi="Times New Roman" w:cs="Times New Roman"/>
          <w:sz w:val="28"/>
          <w:szCs w:val="28"/>
        </w:rPr>
        <w:t xml:space="preserve">Статья 13. Комплексное развитие территории </w:t>
      </w:r>
    </w:p>
    <w:p w:rsidR="00F35072" w:rsidRPr="00755860" w:rsidRDefault="009D39B7" w:rsidP="00755860">
      <w:pPr>
        <w:pStyle w:val="2"/>
        <w:ind w:left="1417"/>
        <w:jc w:val="both"/>
        <w:rPr>
          <w:rFonts w:cs="Times New Roman"/>
        </w:rPr>
      </w:pPr>
      <w:r w:rsidRPr="00755860">
        <w:rPr>
          <w:rFonts w:cs="Times New Roman"/>
        </w:rPr>
        <w:t>Статья 14. Архитектурно-градостроительный облик объекта капитального строительства</w:t>
      </w:r>
    </w:p>
    <w:p w:rsidR="00F35072" w:rsidRPr="00755860" w:rsidRDefault="00F35072" w:rsidP="00755860">
      <w:pPr>
        <w:pStyle w:val="af3"/>
        <w:spacing w:after="0" w:line="360" w:lineRule="auto"/>
        <w:ind w:left="707" w:firstLine="709"/>
        <w:jc w:val="both"/>
        <w:rPr>
          <w:rFonts w:ascii="Times New Roman" w:hAnsi="Times New Roman" w:cs="Times New Roman"/>
          <w:sz w:val="28"/>
          <w:szCs w:val="28"/>
        </w:rPr>
      </w:pPr>
    </w:p>
    <w:p w:rsidR="00F35072" w:rsidRPr="00755860" w:rsidRDefault="00F35072" w:rsidP="00755860">
      <w:pPr>
        <w:spacing w:after="0" w:line="360" w:lineRule="auto"/>
        <w:contextualSpacing/>
        <w:jc w:val="both"/>
        <w:rPr>
          <w:rFonts w:ascii="Times New Roman" w:hAnsi="Times New Roman" w:cs="Times New Roman"/>
          <w:color w:val="000000"/>
          <w:sz w:val="28"/>
          <w:szCs w:val="28"/>
          <w:u w:val="single"/>
        </w:rPr>
      </w:pPr>
    </w:p>
    <w:p w:rsidR="00F35072" w:rsidRPr="00755860" w:rsidRDefault="00F35072" w:rsidP="00755860">
      <w:pPr>
        <w:spacing w:after="0" w:line="240" w:lineRule="auto"/>
        <w:contextualSpacing/>
        <w:jc w:val="both"/>
        <w:rPr>
          <w:rFonts w:ascii="Times New Roman" w:hAnsi="Times New Roman" w:cs="Times New Roman"/>
          <w:sz w:val="28"/>
          <w:szCs w:val="28"/>
        </w:rPr>
      </w:pPr>
    </w:p>
    <w:p w:rsidR="00F35072" w:rsidRPr="00755860" w:rsidRDefault="00F35072" w:rsidP="00755860">
      <w:pPr>
        <w:spacing w:after="0" w:line="240" w:lineRule="auto"/>
        <w:contextualSpacing/>
        <w:jc w:val="both"/>
        <w:rPr>
          <w:rFonts w:ascii="Times New Roman" w:hAnsi="Times New Roman" w:cs="Times New Roman"/>
          <w:sz w:val="28"/>
          <w:szCs w:val="28"/>
        </w:rPr>
      </w:pPr>
    </w:p>
    <w:p w:rsidR="00F35072" w:rsidRPr="00755860" w:rsidRDefault="00F35072" w:rsidP="00755860">
      <w:pPr>
        <w:spacing w:after="0" w:line="240" w:lineRule="auto"/>
        <w:contextualSpacing/>
        <w:jc w:val="both"/>
        <w:rPr>
          <w:rFonts w:ascii="Times New Roman" w:hAnsi="Times New Roman" w:cs="Times New Roman"/>
          <w:sz w:val="28"/>
          <w:szCs w:val="28"/>
        </w:rPr>
      </w:pPr>
    </w:p>
    <w:p w:rsidR="00F35072" w:rsidRPr="00755860" w:rsidRDefault="009D39B7" w:rsidP="00755860">
      <w:pPr>
        <w:spacing w:after="0" w:line="240" w:lineRule="auto"/>
        <w:contextualSpacing/>
        <w:jc w:val="center"/>
        <w:rPr>
          <w:rFonts w:ascii="Times New Roman" w:hAnsi="Times New Roman" w:cs="Times New Roman"/>
          <w:sz w:val="28"/>
          <w:szCs w:val="28"/>
        </w:rPr>
      </w:pPr>
      <w:r w:rsidRPr="00755860">
        <w:rPr>
          <w:rFonts w:ascii="Times New Roman" w:hAnsi="Times New Roman" w:cs="Times New Roman"/>
          <w:sz w:val="28"/>
          <w:szCs w:val="28"/>
        </w:rPr>
        <w:br w:type="page" w:clear="all"/>
      </w:r>
    </w:p>
    <w:p w:rsidR="00F35072" w:rsidRPr="00755860" w:rsidRDefault="009D39B7" w:rsidP="00755860">
      <w:pPr>
        <w:pStyle w:val="1"/>
        <w:rPr>
          <w:b/>
        </w:rPr>
      </w:pPr>
      <w:r w:rsidRPr="00755860">
        <w:rPr>
          <w:b/>
        </w:rPr>
        <w:lastRenderedPageBreak/>
        <w:t>Глава 1. Общие положения</w:t>
      </w:r>
    </w:p>
    <w:p w:rsidR="00F35072" w:rsidRPr="00755860" w:rsidRDefault="009D39B7" w:rsidP="00755860">
      <w:pPr>
        <w:pStyle w:val="2"/>
        <w:jc w:val="both"/>
        <w:rPr>
          <w:rFonts w:cs="Times New Roman"/>
          <w:szCs w:val="28"/>
        </w:rPr>
      </w:pPr>
      <w:r w:rsidRPr="00755860">
        <w:rPr>
          <w:rFonts w:eastAsia="Times New Roman" w:cs="Times New Roman"/>
          <w:szCs w:val="28"/>
        </w:rPr>
        <w:t>Статья 1. Область применения</w:t>
      </w:r>
    </w:p>
    <w:p w:rsidR="00F35072" w:rsidRPr="00755860" w:rsidRDefault="009D39B7" w:rsidP="00755860">
      <w:pPr>
        <w:pStyle w:val="af3"/>
        <w:numPr>
          <w:ilvl w:val="0"/>
          <w:numId w:val="5"/>
        </w:numPr>
        <w:spacing w:after="0" w:line="360" w:lineRule="auto"/>
        <w:ind w:left="0" w:firstLine="709"/>
        <w:jc w:val="both"/>
        <w:rPr>
          <w:rFonts w:ascii="Times New Roman" w:hAnsi="Times New Roman" w:cs="Times New Roman"/>
          <w:color w:val="000000"/>
          <w:sz w:val="28"/>
          <w:szCs w:val="28"/>
        </w:rPr>
      </w:pPr>
      <w:r w:rsidRPr="00755860">
        <w:rPr>
          <w:rFonts w:ascii="Times New Roman" w:eastAsia="Times New Roman" w:hAnsi="Times New Roman" w:cs="Times New Roman"/>
          <w:color w:val="000000"/>
          <w:sz w:val="28"/>
          <w:szCs w:val="28"/>
        </w:rPr>
        <w:t xml:space="preserve">Правила землепользования и застройки муниципального образования городского округа город Набережные Челны Республики Татарстан (далее </w:t>
      </w:r>
      <w:r w:rsidRPr="00755860">
        <w:rPr>
          <w:rFonts w:ascii="Times New Roman" w:eastAsia="Times New Roman" w:hAnsi="Times New Roman" w:cs="Times New Roman"/>
          <w:sz w:val="28"/>
          <w:szCs w:val="28"/>
        </w:rPr>
        <w:t>–</w:t>
      </w:r>
      <w:r w:rsidRPr="00755860">
        <w:rPr>
          <w:rFonts w:ascii="Times New Roman" w:eastAsia="Times New Roman" w:hAnsi="Times New Roman" w:cs="Times New Roman"/>
          <w:color w:val="000000"/>
          <w:sz w:val="28"/>
          <w:szCs w:val="28"/>
        </w:rPr>
        <w:t xml:space="preserve"> Правила) являются документом градостроительного зонирования, принятым в соответствии с Градостроительным кодексом Российской Федерации (далее – </w:t>
      </w:r>
      <w:proofErr w:type="spellStart"/>
      <w:r w:rsidRPr="00755860">
        <w:rPr>
          <w:rFonts w:ascii="Times New Roman" w:eastAsia="Times New Roman" w:hAnsi="Times New Roman" w:cs="Times New Roman"/>
          <w:color w:val="000000"/>
          <w:sz w:val="28"/>
          <w:szCs w:val="28"/>
        </w:rPr>
        <w:t>ГрК</w:t>
      </w:r>
      <w:proofErr w:type="spellEnd"/>
      <w:r w:rsidRPr="00755860">
        <w:rPr>
          <w:rFonts w:ascii="Times New Roman" w:eastAsia="Times New Roman" w:hAnsi="Times New Roman" w:cs="Times New Roman"/>
          <w:color w:val="000000"/>
          <w:sz w:val="28"/>
          <w:szCs w:val="28"/>
        </w:rPr>
        <w:t xml:space="preserve"> РФ), Земельным кодексом Российской Федерации, Федеральным законом</w:t>
      </w:r>
      <w:r w:rsidRPr="00755860">
        <w:rPr>
          <w:rFonts w:ascii="Times New Roman" w:eastAsia="Times New Roman" w:hAnsi="Times New Roman" w:cs="Times New Roman"/>
          <w:color w:val="0000FF"/>
          <w:sz w:val="28"/>
          <w:szCs w:val="28"/>
        </w:rPr>
        <w:t xml:space="preserve"> </w:t>
      </w:r>
      <w:r w:rsidRPr="00755860">
        <w:rPr>
          <w:rFonts w:ascii="Times New Roman" w:eastAsia="Times New Roman" w:hAnsi="Times New Roman" w:cs="Times New Roman"/>
          <w:color w:val="000000"/>
          <w:sz w:val="28"/>
          <w:szCs w:val="28"/>
        </w:rPr>
        <w:t>от 6 октября 2003 года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Республики Татарстан о градостроительной деятельности, в области земельных отношений, охраны окружающей среды и рационального использования природных ресурсов, на основании Устава</w:t>
      </w:r>
      <w:r w:rsidRPr="00755860">
        <w:rPr>
          <w:rFonts w:ascii="Times New Roman" w:eastAsia="Times New Roman" w:hAnsi="Times New Roman" w:cs="Times New Roman"/>
          <w:color w:val="000000" w:themeColor="text1"/>
          <w:sz w:val="28"/>
          <w:szCs w:val="28"/>
        </w:rPr>
        <w:t xml:space="preserve"> муниципального образования городского округа город Набережные Челны Республики Татарстан</w:t>
      </w:r>
      <w:r w:rsidRPr="00755860">
        <w:rPr>
          <w:rFonts w:ascii="Times New Roman" w:eastAsia="Times New Roman" w:hAnsi="Times New Roman" w:cs="Times New Roman"/>
          <w:color w:val="000000"/>
          <w:sz w:val="28"/>
          <w:szCs w:val="28"/>
        </w:rPr>
        <w:t xml:space="preserve">, муниципальных правовых актов, определяющих основные направления социально-экономического и градостроительного развития муниципального образования, с учетом требований технических регламентов, положения о территориальном планировании, содержащегося в генеральном плане муниципального образования (далее </w:t>
      </w:r>
      <w:r w:rsidRPr="00755860">
        <w:rPr>
          <w:rFonts w:ascii="Times New Roman" w:eastAsia="Times New Roman" w:hAnsi="Times New Roman" w:cs="Times New Roman"/>
          <w:sz w:val="28"/>
          <w:szCs w:val="28"/>
        </w:rPr>
        <w:t>–</w:t>
      </w:r>
      <w:r w:rsidRPr="00755860">
        <w:rPr>
          <w:rFonts w:ascii="Times New Roman" w:eastAsia="Times New Roman" w:hAnsi="Times New Roman" w:cs="Times New Roman"/>
          <w:color w:val="000000"/>
          <w:sz w:val="28"/>
          <w:szCs w:val="28"/>
        </w:rPr>
        <w:t xml:space="preserve"> генеральный план), результатов </w:t>
      </w:r>
      <w:r w:rsidRPr="00755860">
        <w:rPr>
          <w:rFonts w:ascii="Times New Roman" w:eastAsia="Times New Roman" w:hAnsi="Times New Roman" w:cs="Times New Roman"/>
          <w:color w:val="000000" w:themeColor="text1"/>
          <w:sz w:val="28"/>
          <w:szCs w:val="28"/>
        </w:rPr>
        <w:t xml:space="preserve">публичных слушаний </w:t>
      </w:r>
      <w:r w:rsidRPr="00755860">
        <w:rPr>
          <w:rFonts w:ascii="Times New Roman" w:eastAsia="Times New Roman" w:hAnsi="Times New Roman" w:cs="Times New Roman"/>
          <w:color w:val="000000"/>
          <w:sz w:val="28"/>
          <w:szCs w:val="28"/>
        </w:rPr>
        <w:t>по проекту Правил и предложений заинтересованных лиц.</w:t>
      </w:r>
    </w:p>
    <w:p w:rsidR="00F35072" w:rsidRPr="00755860" w:rsidRDefault="009D39B7" w:rsidP="00755860">
      <w:pPr>
        <w:pStyle w:val="af3"/>
        <w:numPr>
          <w:ilvl w:val="0"/>
          <w:numId w:val="5"/>
        </w:numPr>
        <w:spacing w:after="0" w:line="360" w:lineRule="auto"/>
        <w:ind w:left="0"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Правила регулируют отношения в области использования земельных участков в целях строительства, реконструкции и эксплуатации объектов капитального строительства в части вопросов, регулируемых законодательством о градостроительной деятельности.</w:t>
      </w:r>
    </w:p>
    <w:p w:rsidR="00F35072" w:rsidRPr="00755860" w:rsidRDefault="009D39B7" w:rsidP="00755860">
      <w:pPr>
        <w:pStyle w:val="af3"/>
        <w:numPr>
          <w:ilvl w:val="0"/>
          <w:numId w:val="5"/>
        </w:numPr>
        <w:spacing w:after="0" w:line="360" w:lineRule="auto"/>
        <w:ind w:left="0"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Субъектами (участниками) отношений, регулируемых Правилами, являются:</w:t>
      </w:r>
    </w:p>
    <w:p w:rsidR="00F35072" w:rsidRPr="00755860" w:rsidRDefault="009D39B7" w:rsidP="00755860">
      <w:pPr>
        <w:pStyle w:val="af3"/>
        <w:spacing w:after="0" w:line="360" w:lineRule="auto"/>
        <w:ind w:left="0"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жители муниципального образования город Набережные Челны Республики Татарстан и их объединения, физические и юридические лица;</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 комиссия по землепользованию и застройке муниципального образования город Набережные Челны;</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lastRenderedPageBreak/>
        <w:t>3) органы местного самоуправления муниципального образования город Набережные Челны Республики Татарстан;</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4) органы и учреждения государственной власти Российской Федерации, субъектов и муниципальных образований Российской Федерации.</w:t>
      </w:r>
    </w:p>
    <w:p w:rsidR="00F35072" w:rsidRPr="00755860" w:rsidRDefault="009D39B7" w:rsidP="00755860">
      <w:pPr>
        <w:pStyle w:val="af3"/>
        <w:numPr>
          <w:ilvl w:val="0"/>
          <w:numId w:val="5"/>
        </w:numPr>
        <w:spacing w:after="0" w:line="360" w:lineRule="auto"/>
        <w:ind w:left="0" w:firstLine="709"/>
        <w:jc w:val="both"/>
        <w:rPr>
          <w:rFonts w:ascii="Times New Roman" w:hAnsi="Times New Roman" w:cs="Times New Roman"/>
          <w:sz w:val="28"/>
          <w:szCs w:val="28"/>
        </w:rPr>
      </w:pPr>
      <w:r w:rsidRPr="00755860">
        <w:rPr>
          <w:rFonts w:ascii="Times New Roman" w:eastAsia="Times New Roman" w:hAnsi="Times New Roman" w:cs="Times New Roman"/>
          <w:color w:val="000000"/>
          <w:sz w:val="28"/>
          <w:szCs w:val="28"/>
        </w:rPr>
        <w:t>Правила обязательны для исполнения всеми субъектами (участниками) отношений.</w:t>
      </w:r>
    </w:p>
    <w:p w:rsidR="00F35072" w:rsidRPr="00755860" w:rsidRDefault="009D39B7" w:rsidP="00755860">
      <w:pPr>
        <w:pStyle w:val="af3"/>
        <w:numPr>
          <w:ilvl w:val="0"/>
          <w:numId w:val="5"/>
        </w:numPr>
        <w:spacing w:after="0" w:line="360" w:lineRule="auto"/>
        <w:ind w:left="0"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Правила не регулируют отношения, связанные с:</w:t>
      </w:r>
    </w:p>
    <w:p w:rsidR="00F35072" w:rsidRPr="00755860" w:rsidRDefault="009D39B7" w:rsidP="00755860">
      <w:pPr>
        <w:pStyle w:val="af3"/>
        <w:spacing w:after="0" w:line="360" w:lineRule="auto"/>
        <w:ind w:left="0"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возникновением, изменением и прекращением прав на земельные участки и объекты капитального строительства;</w:t>
      </w:r>
    </w:p>
    <w:p w:rsidR="00F35072" w:rsidRPr="00755860" w:rsidRDefault="009D39B7" w:rsidP="00755860">
      <w:pPr>
        <w:pStyle w:val="af3"/>
        <w:spacing w:after="0" w:line="360" w:lineRule="auto"/>
        <w:ind w:left="0"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 разработкой и утверждением документов территориального планирования;</w:t>
      </w:r>
    </w:p>
    <w:p w:rsidR="00F35072" w:rsidRPr="00755860" w:rsidRDefault="009D39B7" w:rsidP="00755860">
      <w:pPr>
        <w:pStyle w:val="af3"/>
        <w:spacing w:after="0" w:line="360" w:lineRule="auto"/>
        <w:ind w:left="0"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 разработкой документации по планировке территории по решению федеральных органов исполнительной власти, органов исполнительной власти Республики Татарстан и утверждением такой документации;</w:t>
      </w:r>
    </w:p>
    <w:p w:rsidR="00F35072" w:rsidRPr="00755860" w:rsidRDefault="009D39B7" w:rsidP="00755860">
      <w:pPr>
        <w:pStyle w:val="af3"/>
        <w:spacing w:after="0" w:line="360" w:lineRule="auto"/>
        <w:ind w:left="0"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4) осуществлением экономической деятельности на земельных участках и объектах капитального строительства;</w:t>
      </w:r>
    </w:p>
    <w:p w:rsidR="00F35072" w:rsidRPr="00755860" w:rsidRDefault="009D39B7" w:rsidP="00755860">
      <w:pPr>
        <w:pStyle w:val="af3"/>
        <w:spacing w:after="0" w:line="360" w:lineRule="auto"/>
        <w:ind w:left="0"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5) благоустройством территории;</w:t>
      </w:r>
    </w:p>
    <w:p w:rsidR="00F35072" w:rsidRPr="00755860" w:rsidRDefault="009D39B7" w:rsidP="00755860">
      <w:pPr>
        <w:pStyle w:val="af3"/>
        <w:spacing w:after="0" w:line="360" w:lineRule="auto"/>
        <w:ind w:left="0"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6) капитальным ремонтом объектов капитального строительства.</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возникновением, изменением и прекращением прав на земельные участки и объекты капитального строительства;</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 разработкой и утверждением документов территориального планирования;</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 разработкой документации по планировке территории по решению федеральных органов исполнительной власти, органов исполнительной власти Республики Татарстан и утверждением такой документации;</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4) осуществлением экономической деятельности на земельных участках и объектах капитального строительства;</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5) благоустройством территории;</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6) капитальным ремонтом объектов капитального строительства.</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6. Правила применяются к отношениям, возникшим после вступления их в силу. По отношениям, возникшим до вступления в силу Правил, Правила применяются к правам и обязанностям, возникшим после вступления Правил в силу.</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lastRenderedPageBreak/>
        <w:t>7. Правила применяются наряду с техническими регламентами,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среды и объектов культурного наследия, а также иными нормативными правовыми актами органов местного самоуправления по вопросам регулирования землепользования и застройки.</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8.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размещению на официальном сайте муниципального образования город Набережные Челны Республики Татарстан в информационно-телекоммуникационной сети «Интернет».</w:t>
      </w:r>
    </w:p>
    <w:p w:rsidR="00F35072" w:rsidRPr="00755860" w:rsidRDefault="00F35072" w:rsidP="00755860">
      <w:pPr>
        <w:spacing w:after="0" w:line="360" w:lineRule="auto"/>
        <w:jc w:val="both"/>
        <w:rPr>
          <w:rFonts w:ascii="Times New Roman" w:hAnsi="Times New Roman" w:cs="Times New Roman"/>
          <w:sz w:val="28"/>
          <w:szCs w:val="28"/>
        </w:rPr>
      </w:pPr>
    </w:p>
    <w:p w:rsidR="00F35072" w:rsidRPr="00755860" w:rsidRDefault="009D39B7" w:rsidP="00755860">
      <w:pPr>
        <w:pStyle w:val="2"/>
        <w:jc w:val="both"/>
        <w:rPr>
          <w:rFonts w:cs="Times New Roman"/>
          <w:szCs w:val="28"/>
        </w:rPr>
      </w:pPr>
      <w:r w:rsidRPr="00755860">
        <w:rPr>
          <w:rFonts w:eastAsia="Times New Roman" w:cs="Times New Roman"/>
          <w:szCs w:val="28"/>
        </w:rPr>
        <w:t>Статья 2. Основные понятия</w:t>
      </w:r>
    </w:p>
    <w:p w:rsidR="00F35072" w:rsidRPr="00755860" w:rsidRDefault="009D39B7" w:rsidP="00755860">
      <w:pPr>
        <w:spacing w:after="0" w:line="360" w:lineRule="auto"/>
        <w:ind w:firstLine="709"/>
        <w:jc w:val="both"/>
        <w:rPr>
          <w:rFonts w:ascii="Times New Roman" w:hAnsi="Times New Roman" w:cs="Times New Roman"/>
          <w:color w:val="000000" w:themeColor="text1"/>
          <w:sz w:val="28"/>
          <w:szCs w:val="28"/>
        </w:rPr>
      </w:pPr>
      <w:r w:rsidRPr="00755860">
        <w:rPr>
          <w:rFonts w:ascii="Times New Roman" w:eastAsia="Times New Roman" w:hAnsi="Times New Roman" w:cs="Times New Roman"/>
          <w:color w:val="000000" w:themeColor="text1"/>
          <w:sz w:val="28"/>
          <w:szCs w:val="28"/>
          <w:lang w:eastAsia="ru-RU"/>
        </w:rPr>
        <w:t>9. Для целей Правил используются следующие основные понятия:</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высота зданий, строений, сооружений - параметр разрешенного строительства, реконструкции объектов капитального строительства, устанавливаемый в виде числового значения в метрах, определяемый как расстояние по вертикали, измеряемое от наиболее низкой планировочной отметки земли под площадью застройки до верхней отметки самого высокого конструктивного элемента здания, строения, сооружения (парапет кровли, карниз, конек кровли, верх фронтона, купол, шпиль, башня; верхними конструктивными элементами здания, строения, сооружения могут быть надстройки для выхода на кровлю и для размещения технического оборудования, лифтовые шахты), при этом антенны на кровле, молниеотводы, вентиляционное оборудование и другие электротехнические и инженерные устройства при определении высоты здания, строения, сооружения не учитываются;</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 xml:space="preserve">высота стилобата - параметр разрешенного строительства, реконструкции объектов капитального строительства, устанавливаемый в виде числового значения в метрах, определяемый как расстояние по вертикали, измеряемое от наиболее низкой </w:t>
      </w:r>
      <w:r w:rsidRPr="00755860">
        <w:rPr>
          <w:rFonts w:ascii="Times New Roman" w:eastAsia="Times New Roman" w:hAnsi="Times New Roman" w:cs="Times New Roman"/>
          <w:sz w:val="28"/>
          <w:szCs w:val="28"/>
        </w:rPr>
        <w:lastRenderedPageBreak/>
        <w:t>планировочной отметки земли под площадью застройки до отметки верха этажа стилобата;</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задняя граница земельного участка - граница земельного участка, противоположная передней границе земельного участка. У земельного участка, имеющего две и более передние границы, задняя граница может отсутствовать;</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класс опасности объекта капитального строительства - параметр разрешенного строительства, реконструкции объектов капитального строительства, устанавливаемый в виде числового значения в римской системе счисления, определяемый как класс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в соответствии с санитарной классификацией промышленных объектов и производств, предусмотренной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количество этажей - параметр разрешенного строительства, реконструкции объектов капитального строительства, устанавливаемый в виде числового значения в этажах, определяемый как количество надземных этажей, включая мансардный этаж, исключая технические этажи;</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крыльцо - элемент благоустройства с площадкой под навесом, пандусом и лестницей, обеспечивающей вход в объект капитального строительства;</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мансардный этаж (мансарда) -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lastRenderedPageBreak/>
        <w:t>надземный этаж - этаж с отметкой пола не ниже наиболее низкой планировочной отметки земли;</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color w:val="000000"/>
          <w:sz w:val="28"/>
          <w:szCs w:val="28"/>
          <w:lang w:eastAsia="ru-RU"/>
        </w:rPr>
        <w:t>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(отступ от границ земельных участков)</w:t>
      </w:r>
      <w:r w:rsidRPr="00755860">
        <w:rPr>
          <w:rFonts w:ascii="Times New Roman" w:eastAsia="Times New Roman" w:hAnsi="Times New Roman" w:cs="Times New Roman"/>
          <w:sz w:val="28"/>
          <w:szCs w:val="28"/>
        </w:rPr>
        <w:t xml:space="preserve"> - параметр разрешенного строительства, реконструкции объектов капитального строительства, устанавливаемый в виде числового значения в метрах, определяемый как расстояние между границей земельного участка и наружной стеной объекта капитального строительства, а также иными конструктивными элементами (в том числе надземными, за исключением крылец, приямков и частей объектов капитального строительства, находящихся под поверхностью земельного участка) или их проекциями на поверхность на уровне планировочной отметки земли;</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передняя граница земельного участка - граница земельного участка, смежная или выходящая большей своей частью на улицы, дороги, внутриквартальные пешеходные проходы, проезды и территории публичного использования. Земельный участок может иметь несколько передних границ. У земельного участка, расположенного внутри существующей застройки, передние границы могут отсутствовать. Границы земельного участка, не являющиеся передними, (в том числе задними) являются иными;</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площадь застройки - площадь горизонтального сечения по внешнему контуру здания, строения, сооружения, на уровне планировочной отметки земли, включая выступающие конструктивные элементы (за исключением крылец и приямков);</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площадь объекта капитального строительства - параметр разрешенного строительства, реконструкции объектов капитального строительства, устанавливаемый в виде числового значения в квадратных метрах, определяемый как сумма площадей всех надземных этажей зданий в габаритах наружных стен, включая технический, мансардный, а также цокольный, подвальный этажи,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lastRenderedPageBreak/>
        <w:t>подвальный этаж - этаж с отметкой пола ниже наиболее низкой планировочной отметки уровня земли более чем на половину его высоты;</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предельные размеры земельных участков - максимальная и минимальная площади земельных участков, устанавливаемые в виде числовых значений в квадратных метрах, максимальная и минимальная ширины передней границы земельных участков, устанавливаемые в виде числовых значений в метрах, и иные размеры, характеризующие земельные участки и устанавливаемые в соответствии с градостроительными регламентами;</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приямок - элемент благоустройства в виде углубления в земле, примыкающего к стене объекта капитального строительства с оконным и/или дверным проемом;</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процент застройки в границах земельного участка - параметр разрешенного строительства и реконструкции объектов капитального строительства, устанавливаемый в виде числового значения в процентах, определяемый как отношение суммарной площади земельного участка, которая может быть застроена, ко всей площади земельного участка, без учета площадей, занятых плоскостными сооружениями, крыльцами, приямками, стилобатами, и частей объектов капитального строительства, находящихся под поверхностью земельного участка;</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процент застройки стилобата в границах земельного участка - параметр разрешенного строительства и реконструкции объектов капитального строительства, устанавливаемый в виде числового значения в процентах, определяемый как отношение суммарной площади земельного участка, которая может быть застроена стилобатом, ко всей площади земельного участка, без учета площадей, занятых плоскостными сооружениями, крыльцами, приямками, и частей объектов капитального строительства, находящихся под поверхностью земельного участка;</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стилобат - нижняя часть здания с единой отметкой верха этажа, выступающая за границы размещения несущих конструкций основного объема здания. Может композиционно и (или) функционально объединять несколько зданий;</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территории публичного использования - парки, скверы, бульвары, площади и иные благоустроенные рекреационные территории;</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lastRenderedPageBreak/>
        <w:t>технический этаж - этаж для размещения инженерного оборудования и прокладки коммуникаций;</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цокольный этаж - этаж с отметкой пола помещений ниже наиболее низкой планировочной отметки земли на высоту не более половины высоты помещений;</w:t>
      </w:r>
    </w:p>
    <w:p w:rsidR="00F35072" w:rsidRPr="00755860" w:rsidRDefault="009D39B7" w:rsidP="00755860">
      <w:pPr>
        <w:spacing w:after="0"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 xml:space="preserve">Иные понятия и определения, применяемые в Правилах, используются в тех же значениях, что и в </w:t>
      </w:r>
      <w:proofErr w:type="spellStart"/>
      <w:r w:rsidRPr="00755860">
        <w:rPr>
          <w:rFonts w:ascii="Times New Roman" w:eastAsia="Times New Roman" w:hAnsi="Times New Roman" w:cs="Times New Roman"/>
          <w:sz w:val="28"/>
          <w:szCs w:val="28"/>
        </w:rPr>
        <w:t>ГрК</w:t>
      </w:r>
      <w:proofErr w:type="spellEnd"/>
      <w:r w:rsidRPr="00755860">
        <w:rPr>
          <w:rFonts w:ascii="Times New Roman" w:eastAsia="Times New Roman" w:hAnsi="Times New Roman" w:cs="Times New Roman"/>
          <w:sz w:val="28"/>
          <w:szCs w:val="28"/>
        </w:rPr>
        <w:t xml:space="preserve"> РФ.</w:t>
      </w:r>
    </w:p>
    <w:p w:rsidR="00F35072" w:rsidRPr="00755860" w:rsidRDefault="009D39B7" w:rsidP="00755860">
      <w:pPr>
        <w:spacing w:after="0" w:line="360" w:lineRule="auto"/>
        <w:ind w:firstLine="709"/>
        <w:contextualSpacing/>
        <w:jc w:val="both"/>
        <w:rPr>
          <w:rFonts w:ascii="Times New Roman" w:hAnsi="Times New Roman" w:cs="Times New Roman"/>
          <w:sz w:val="28"/>
          <w:szCs w:val="28"/>
        </w:rPr>
      </w:pPr>
      <w:r w:rsidRPr="00755860">
        <w:br w:type="page" w:clear="all"/>
      </w:r>
    </w:p>
    <w:p w:rsidR="00F35072" w:rsidRPr="00755860" w:rsidRDefault="009D39B7" w:rsidP="00755860">
      <w:pPr>
        <w:pStyle w:val="1"/>
        <w:rPr>
          <w:b/>
        </w:rPr>
      </w:pPr>
      <w:r w:rsidRPr="00755860">
        <w:rPr>
          <w:b/>
        </w:rPr>
        <w:lastRenderedPageBreak/>
        <w:t>Глава 2. Положение о регулировании землепользования и застройки органами местного самоуправления</w:t>
      </w:r>
    </w:p>
    <w:p w:rsidR="00F35072" w:rsidRPr="00755860" w:rsidRDefault="009D39B7" w:rsidP="00755860">
      <w:pPr>
        <w:pStyle w:val="2"/>
        <w:jc w:val="both"/>
        <w:rPr>
          <w:rFonts w:cs="Times New Roman"/>
          <w:szCs w:val="28"/>
        </w:rPr>
      </w:pPr>
      <w:r w:rsidRPr="00755860">
        <w:rPr>
          <w:rFonts w:eastAsia="Times New Roman" w:cs="Times New Roman"/>
          <w:szCs w:val="28"/>
        </w:rPr>
        <w:t>Статья 3. Полномочия органов местного самоуправления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lang w:val="ru-RU"/>
        </w:rPr>
        <w:t>10</w:t>
      </w:r>
      <w:r w:rsidRPr="00755860">
        <w:rPr>
          <w:rFonts w:ascii="Times New Roman" w:eastAsia="Times New Roman" w:hAnsi="Times New Roman" w:cs="Times New Roman"/>
          <w:sz w:val="28"/>
          <w:szCs w:val="28"/>
        </w:rPr>
        <w:t>. Полномочия Городского Совета: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установление предельных (максимальных и минимальных) размеров земельных участков, предоставляемых гражданам в собственность из земель, находящихся в муниципальной собственности для ведения личного подсобного хозяйства и индивидуального жилищного строительства;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 утверждение вносимых изменений в Правила.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w:t>
      </w:r>
      <w:r w:rsidRPr="00755860">
        <w:rPr>
          <w:rFonts w:ascii="Times New Roman" w:eastAsia="Times New Roman" w:hAnsi="Times New Roman" w:cs="Times New Roman"/>
          <w:sz w:val="28"/>
          <w:szCs w:val="28"/>
          <w:lang w:val="ru-RU"/>
        </w:rPr>
        <w:t>1</w:t>
      </w:r>
      <w:r w:rsidRPr="00755860">
        <w:rPr>
          <w:rFonts w:ascii="Times New Roman" w:eastAsia="Times New Roman" w:hAnsi="Times New Roman" w:cs="Times New Roman"/>
          <w:sz w:val="28"/>
          <w:szCs w:val="28"/>
        </w:rPr>
        <w:t>. Полномочия Мэра города: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назначает общественные обсуждения или публичные слушания по проекту Правил, по вопросу внесения изменений в Правила.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w:t>
      </w:r>
      <w:r w:rsidRPr="00755860">
        <w:rPr>
          <w:rFonts w:ascii="Times New Roman" w:eastAsia="Times New Roman" w:hAnsi="Times New Roman" w:cs="Times New Roman"/>
          <w:sz w:val="28"/>
          <w:szCs w:val="28"/>
          <w:lang w:val="ru-RU"/>
        </w:rPr>
        <w:t>2</w:t>
      </w:r>
      <w:r w:rsidRPr="00755860">
        <w:rPr>
          <w:rFonts w:ascii="Times New Roman" w:eastAsia="Times New Roman" w:hAnsi="Times New Roman" w:cs="Times New Roman"/>
          <w:sz w:val="28"/>
          <w:szCs w:val="28"/>
        </w:rPr>
        <w:t>. Полномочия Исполнительного комитета: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осуществление функций заказчика на разработку и реализацию Генерального плана города, проектов планировки жилых районов, проектов межевания и других градостроительных документов, отраслевых схем инженерного обеспечения, финансируемых из бюджета города;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 выдача организациям заключений по схемам и планам строительства в городе электрических, тепловых, газовых, водопроводных, канализационных, телекоммуникационных и иных сетей и сооружений, не находящихся в муниципальной собственности;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 участие в рассмотрении и согласовании территориальных комплексных схем градостроительного планирования развития территорий Республики Татарстан, схем и проектов развития инженерной транспортной и социальной инфраструктуры и благоустройства территории Республики Татарстан, градостроительных разделов целевых программ Республики Татарстан и программ социально-экономического развития территории Республики Татарстан;</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4) контроль за разработкой и реализацией градостроительной документации;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5) выдача в установленном порядке градостроительных заданий на разработку градостроительной документации;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lastRenderedPageBreak/>
        <w:t>6) организация и проведение конкурсов на разработку градостроительной и проектной документации, архитектурно-художественного оформления и благоустройства территории муниципального образования;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7) ведение плана существующей застройки (опорного плана), регистрационного плана расположения сооружений и коммуникаций связи и линейного оборудования, кадастра землеустроительной и градостроительной документации;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8) определение в соответствии с Генеральным планом функционального назначения существующих и вновь строящихся встроенно-пристроенных и отдельно стоящих объектов, осуществляющих обслуживание населения и обеспечивающих комплексное социально-экономическое развитие города;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9) в соответствии с законодательством Российской Федерации, Республики Татарстан выдача разрешений на строительство, реконструкцию и капитальный ремонт объектов капитального строительства, расположенных на территории города;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10) выдача разрешений на строительство,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11) выдача разрешений на отклонение от предельных параметров разрешенного строительства объектов капитального строительства, расположенных на территории города;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12) выдача разрешений на условно разрешенный вид использования земельного участка, объекта капитального строительства, расположенных на территории города;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13) выдача градостроительного плана земельного участка;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14) ведение информационной системы обеспечения градостроительной деятельности;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15) утверждение проектов границ земельных участков;</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16) осуществление муниципального земельного контроля за использованием и охраной земель;</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17) изъятие в установленном порядке, в том числе путем выкупа земельных участков для муниципальных нужд;</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 xml:space="preserve">18) подготовка изменений в Правила и внесение их на утверждение Городского </w:t>
      </w:r>
      <w:r w:rsidRPr="00755860">
        <w:rPr>
          <w:rFonts w:ascii="Times New Roman" w:eastAsia="Times New Roman" w:hAnsi="Times New Roman" w:cs="Times New Roman"/>
          <w:sz w:val="28"/>
          <w:szCs w:val="28"/>
        </w:rPr>
        <w:lastRenderedPageBreak/>
        <w:t>Совета.</w:t>
      </w:r>
    </w:p>
    <w:p w:rsidR="00F35072" w:rsidRPr="00755860" w:rsidRDefault="00F35072" w:rsidP="00755860">
      <w:pPr>
        <w:spacing w:after="0" w:line="360" w:lineRule="auto"/>
        <w:rPr>
          <w:rFonts w:ascii="Times New Roman" w:hAnsi="Times New Roman" w:cs="Times New Roman"/>
          <w:sz w:val="28"/>
        </w:rPr>
      </w:pPr>
    </w:p>
    <w:p w:rsidR="00F35072" w:rsidRPr="00755860" w:rsidRDefault="009D39B7" w:rsidP="00755860">
      <w:pPr>
        <w:pStyle w:val="2"/>
        <w:jc w:val="both"/>
        <w:rPr>
          <w:rFonts w:eastAsia="Times New Roman" w:cs="Times New Roman"/>
          <w:szCs w:val="28"/>
        </w:rPr>
      </w:pPr>
      <w:r w:rsidRPr="00755860">
        <w:rPr>
          <w:rFonts w:eastAsia="Times New Roman" w:cs="Times New Roman"/>
          <w:szCs w:val="28"/>
        </w:rPr>
        <w:t>Статья 4. Комиссия по подготовке проекта правил землепользования и застройки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w:t>
      </w:r>
      <w:r w:rsidRPr="00755860">
        <w:rPr>
          <w:rFonts w:ascii="Times New Roman" w:eastAsia="Times New Roman" w:hAnsi="Times New Roman" w:cs="Times New Roman"/>
          <w:sz w:val="28"/>
          <w:szCs w:val="28"/>
          <w:lang w:val="ru-RU"/>
        </w:rPr>
        <w:t>3</w:t>
      </w:r>
      <w:r w:rsidRPr="00755860">
        <w:rPr>
          <w:rFonts w:ascii="Times New Roman" w:eastAsia="Times New Roman" w:hAnsi="Times New Roman" w:cs="Times New Roman"/>
          <w:sz w:val="28"/>
          <w:szCs w:val="28"/>
        </w:rPr>
        <w:t>. Комиссия по землепользованию и застройке (далее - Комиссия) является постоянно действующим консультативным органом при Исполнительном комитете и формируется для обеспечения реализации Правил.</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Комиссия формируется и осуществляет свою деятельность в соответствии с Правилами, Положением о Комиссии, иными документами, регламентирующими ее деятельность.</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w:t>
      </w:r>
      <w:r w:rsidRPr="00755860">
        <w:rPr>
          <w:rFonts w:ascii="Times New Roman" w:eastAsia="Times New Roman" w:hAnsi="Times New Roman" w:cs="Times New Roman"/>
          <w:sz w:val="28"/>
          <w:szCs w:val="28"/>
          <w:lang w:val="ru-RU"/>
        </w:rPr>
        <w:t>4</w:t>
      </w:r>
      <w:r w:rsidRPr="00755860">
        <w:rPr>
          <w:rFonts w:ascii="Times New Roman" w:eastAsia="Times New Roman" w:hAnsi="Times New Roman" w:cs="Times New Roman"/>
          <w:sz w:val="28"/>
          <w:szCs w:val="28"/>
        </w:rPr>
        <w:t>. Комиссия: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обеспечивает рассмотрение проектов предложений о внесении изменений в настоящие Правила, подготавливаемых по инициативе органа местного самоуправления города на этапе, предшествующем проведению общественных обсуждений или публичных слушаний;</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 проводит общественные обсуждения или публичные слушания в соответствии с Правилами;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 подготавливает Мэру города заключения по результатам общественных обсуждений или публичных слушаний, предложения по досудебному урегулированию споров в связи с обращениями физических и юридических лиц по поводу решений Исполнительного комитета города, касающихся вопросов землепользования и застройки;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4) организует подготовку проектов нормативных правовых актов, иных документов, связанных с реализацией и применением Правил.</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Информация о работе Комиссии является открытой для всех заинтересованных лиц.</w:t>
      </w:r>
    </w:p>
    <w:p w:rsidR="00F35072" w:rsidRPr="00755860" w:rsidRDefault="00F35072" w:rsidP="00755860">
      <w:pPr>
        <w:pStyle w:val="af3"/>
        <w:spacing w:after="0" w:line="360" w:lineRule="auto"/>
        <w:ind w:left="0" w:firstLine="709"/>
        <w:jc w:val="both"/>
        <w:rPr>
          <w:rFonts w:ascii="Times New Roman" w:hAnsi="Times New Roman" w:cs="Times New Roman"/>
          <w:sz w:val="28"/>
          <w:szCs w:val="28"/>
        </w:rPr>
      </w:pPr>
    </w:p>
    <w:p w:rsidR="00F35072" w:rsidRPr="00755860" w:rsidRDefault="009D39B7" w:rsidP="00755860">
      <w:pPr>
        <w:pStyle w:val="af3"/>
        <w:spacing w:after="0" w:line="360" w:lineRule="auto"/>
        <w:ind w:left="0" w:firstLine="709"/>
        <w:jc w:val="both"/>
      </w:pPr>
      <w:r w:rsidRPr="00755860">
        <w:br w:type="page" w:clear="all"/>
      </w:r>
    </w:p>
    <w:p w:rsidR="00F35072" w:rsidRPr="00755860" w:rsidRDefault="009D39B7" w:rsidP="00755860">
      <w:pPr>
        <w:pStyle w:val="1"/>
        <w:rPr>
          <w:b/>
        </w:rPr>
      </w:pPr>
      <w:r w:rsidRPr="00755860">
        <w:rPr>
          <w:b/>
        </w:rPr>
        <w:lastRenderedPageBreak/>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35072" w:rsidRPr="00755860" w:rsidRDefault="009D39B7" w:rsidP="00755860">
      <w:pPr>
        <w:pStyle w:val="2"/>
        <w:jc w:val="both"/>
        <w:rPr>
          <w:rFonts w:cs="Times New Roman"/>
          <w:szCs w:val="28"/>
        </w:rPr>
      </w:pPr>
      <w:r w:rsidRPr="00755860">
        <w:rPr>
          <w:rFonts w:eastAsia="Times New Roman" w:cs="Times New Roman"/>
          <w:szCs w:val="28"/>
        </w:rPr>
        <w:t xml:space="preserve">Статья 5. Изменение видов разрешенного использования земельных участков и объектов капитального строительства </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w:t>
      </w:r>
      <w:r w:rsidRPr="00755860">
        <w:rPr>
          <w:rFonts w:ascii="Times New Roman" w:eastAsia="Times New Roman" w:hAnsi="Times New Roman" w:cs="Times New Roman"/>
          <w:sz w:val="28"/>
          <w:szCs w:val="28"/>
          <w:lang w:val="ru-RU"/>
        </w:rPr>
        <w:t>5</w:t>
      </w:r>
      <w:r w:rsidRPr="00755860">
        <w:rPr>
          <w:rFonts w:ascii="Times New Roman" w:eastAsia="Times New Roman" w:hAnsi="Times New Roman" w:cs="Times New Roman"/>
          <w:sz w:val="28"/>
          <w:szCs w:val="28"/>
        </w:rPr>
        <w:t>.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w:t>
      </w:r>
      <w:r w:rsidRPr="00755860">
        <w:rPr>
          <w:rFonts w:ascii="Times New Roman" w:eastAsia="Times New Roman" w:hAnsi="Times New Roman" w:cs="Times New Roman"/>
          <w:sz w:val="28"/>
          <w:szCs w:val="28"/>
          <w:lang w:val="ru-RU"/>
        </w:rPr>
        <w:t>6</w:t>
      </w:r>
      <w:r w:rsidRPr="00755860">
        <w:rPr>
          <w:rFonts w:ascii="Times New Roman" w:eastAsia="Times New Roman" w:hAnsi="Times New Roman" w:cs="Times New Roman"/>
          <w:sz w:val="28"/>
          <w:szCs w:val="28"/>
        </w:rPr>
        <w:t>. Разрешенное использование земельных участков и объектов капитального строительства может быть следующих видов:</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основные виды разрешенного использования;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 условно разрешенные виды использования;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w:t>
      </w:r>
      <w:r w:rsidRPr="00755860">
        <w:rPr>
          <w:rFonts w:ascii="Times New Roman" w:eastAsia="Times New Roman" w:hAnsi="Times New Roman" w:cs="Times New Roman"/>
          <w:sz w:val="28"/>
          <w:szCs w:val="28"/>
          <w:lang w:val="ru-RU"/>
        </w:rPr>
        <w:t>7</w:t>
      </w:r>
      <w:r w:rsidRPr="00755860">
        <w:rPr>
          <w:rFonts w:ascii="Times New Roman" w:eastAsia="Times New Roman" w:hAnsi="Times New Roman" w:cs="Times New Roman"/>
          <w:sz w:val="28"/>
          <w:szCs w:val="28"/>
        </w:rPr>
        <w:t>.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w:t>
      </w:r>
      <w:r w:rsidRPr="00755860">
        <w:rPr>
          <w:rFonts w:ascii="Times New Roman" w:eastAsia="Times New Roman" w:hAnsi="Times New Roman" w:cs="Times New Roman"/>
          <w:sz w:val="28"/>
          <w:szCs w:val="28"/>
          <w:lang w:val="ru-RU"/>
        </w:rPr>
        <w:t>8</w:t>
      </w:r>
      <w:r w:rsidRPr="00755860">
        <w:rPr>
          <w:rFonts w:ascii="Times New Roman" w:eastAsia="Times New Roman" w:hAnsi="Times New Roman" w:cs="Times New Roman"/>
          <w:sz w:val="28"/>
          <w:szCs w:val="28"/>
        </w:rPr>
        <w:t>.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w:t>
      </w:r>
      <w:r w:rsidRPr="00755860">
        <w:rPr>
          <w:rFonts w:ascii="Times New Roman" w:eastAsia="Times New Roman" w:hAnsi="Times New Roman" w:cs="Times New Roman"/>
          <w:sz w:val="28"/>
          <w:szCs w:val="28"/>
          <w:lang w:val="ru-RU"/>
        </w:rPr>
        <w:t>9</w:t>
      </w:r>
      <w:r w:rsidRPr="00755860">
        <w:rPr>
          <w:rFonts w:ascii="Times New Roman" w:eastAsia="Times New Roman" w:hAnsi="Times New Roman" w:cs="Times New Roman"/>
          <w:sz w:val="28"/>
          <w:szCs w:val="28"/>
        </w:rPr>
        <w:t xml:space="preserve">. Решения об изменении одного вида разрешенного использования земельных </w:t>
      </w:r>
      <w:r w:rsidRPr="00755860">
        <w:rPr>
          <w:rFonts w:ascii="Times New Roman" w:eastAsia="Times New Roman" w:hAnsi="Times New Roman" w:cs="Times New Roman"/>
          <w:sz w:val="28"/>
          <w:szCs w:val="28"/>
        </w:rPr>
        <w:lastRenderedPageBreak/>
        <w:t>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lang w:val="ru-RU"/>
        </w:rPr>
        <w:t>20</w:t>
      </w:r>
      <w:r w:rsidRPr="00755860">
        <w:rPr>
          <w:rFonts w:ascii="Times New Roman" w:eastAsia="Times New Roman" w:hAnsi="Times New Roman" w:cs="Times New Roman"/>
          <w:sz w:val="28"/>
          <w:szCs w:val="28"/>
        </w:rPr>
        <w:t>. Изменение вида использования правообладателями земельных участков и объектов капитального строительства осуществляется при соблюдении целевого назначения и категории земель.</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w:t>
      </w:r>
      <w:r w:rsidRPr="00755860">
        <w:rPr>
          <w:rFonts w:ascii="Times New Roman" w:eastAsia="Times New Roman" w:hAnsi="Times New Roman" w:cs="Times New Roman"/>
          <w:sz w:val="28"/>
          <w:szCs w:val="28"/>
          <w:lang w:val="ru-RU"/>
        </w:rPr>
        <w:t>1</w:t>
      </w:r>
      <w:r w:rsidRPr="00755860">
        <w:rPr>
          <w:rFonts w:ascii="Times New Roman" w:eastAsia="Times New Roman" w:hAnsi="Times New Roman" w:cs="Times New Roman"/>
          <w:sz w:val="28"/>
          <w:szCs w:val="28"/>
        </w:rPr>
        <w:t>. Не допускается изменение вида использования правообладателями земельных участков и объектов капитального строительства в соответствии с градостроительным регламентом:</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земельного участка, предоставленного для целей, не связанных со строительством, на виды разрешенного использования, связанные со строительством объекта капитального строительства на таком участке;</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 на вспомогательный вид разрешенного использования при отсутствии на таком земельном участке объекта капитального строительства, являющегося основным или условно разрешенным видом использования;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 земельного участка, на который действие градостроительного регламента не распространяется;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4) земельного участка, для которого градостроительный регламент не устанавливается.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w:t>
      </w:r>
      <w:r w:rsidRPr="00755860">
        <w:rPr>
          <w:rFonts w:ascii="Times New Roman" w:eastAsia="Times New Roman" w:hAnsi="Times New Roman" w:cs="Times New Roman"/>
          <w:sz w:val="28"/>
          <w:szCs w:val="28"/>
          <w:lang w:val="ru-RU"/>
        </w:rPr>
        <w:t>2</w:t>
      </w:r>
      <w:r w:rsidRPr="00755860">
        <w:rPr>
          <w:rFonts w:ascii="Times New Roman" w:eastAsia="Times New Roman" w:hAnsi="Times New Roman" w:cs="Times New Roman"/>
          <w:sz w:val="28"/>
          <w:szCs w:val="28"/>
        </w:rPr>
        <w:t>. Основной или условно разрешенный вид использования земельных участков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(далее - ЕГРН). Внесение в ЕГРН сведений о вспомогательных видах разрешенного использования земельных участков не требуется.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w:t>
      </w:r>
      <w:r w:rsidRPr="00755860">
        <w:rPr>
          <w:rFonts w:ascii="Times New Roman" w:eastAsia="Times New Roman" w:hAnsi="Times New Roman" w:cs="Times New Roman"/>
          <w:sz w:val="28"/>
          <w:szCs w:val="28"/>
          <w:lang w:val="ru-RU"/>
        </w:rPr>
        <w:t>3</w:t>
      </w:r>
      <w:r w:rsidRPr="00755860">
        <w:rPr>
          <w:rFonts w:ascii="Times New Roman" w:eastAsia="Times New Roman" w:hAnsi="Times New Roman" w:cs="Times New Roman"/>
          <w:sz w:val="28"/>
          <w:szCs w:val="28"/>
        </w:rPr>
        <w:t xml:space="preserve">. Одни и те же виды разрешенного использования земельных участков и объектов капитального строительства могут быть в перечнях вспомогательных и условно разрешенных видов использования одновременно. Вспомогательный вид разрешенного использования в таких случаях устанавливается, если используется </w:t>
      </w:r>
      <w:r w:rsidRPr="00755860">
        <w:rPr>
          <w:rFonts w:ascii="Times New Roman" w:eastAsia="Times New Roman" w:hAnsi="Times New Roman" w:cs="Times New Roman"/>
          <w:sz w:val="28"/>
          <w:szCs w:val="28"/>
        </w:rPr>
        <w:lastRenderedPageBreak/>
        <w:t>совместно с основным видом разрешенного использования, установленным градостроительным регламентом территориальной зоны. Условно разрешенный вид использования применяется в случаях, если планируется устанавливаться в качестве основного (при условии получения разрешения на такой вид использования в порядке, предусмотренном статьей 39 ГрК РФ).</w:t>
      </w:r>
    </w:p>
    <w:p w:rsidR="00F35072" w:rsidRPr="00755860" w:rsidRDefault="00F35072" w:rsidP="00755860">
      <w:pPr>
        <w:spacing w:after="0" w:line="360" w:lineRule="auto"/>
        <w:ind w:firstLine="709"/>
        <w:jc w:val="both"/>
        <w:rPr>
          <w:rFonts w:ascii="Times New Roman" w:hAnsi="Times New Roman" w:cs="Times New Roman"/>
          <w:sz w:val="28"/>
          <w:szCs w:val="28"/>
        </w:rPr>
      </w:pPr>
    </w:p>
    <w:p w:rsidR="00F35072" w:rsidRPr="00755860" w:rsidRDefault="009D39B7" w:rsidP="00755860">
      <w:pPr>
        <w:pStyle w:val="2"/>
        <w:jc w:val="both"/>
      </w:pPr>
      <w:r w:rsidRPr="00755860">
        <w:t>Статья 6. Разрешение на условно разрешенный вид использования земельного участка или объекта капитального строительства</w:t>
      </w:r>
    </w:p>
    <w:p w:rsidR="00F35072" w:rsidRPr="00755860" w:rsidRDefault="009D39B7" w:rsidP="00755860">
      <w:pPr>
        <w:pStyle w:val="ConsPlusNormal"/>
        <w:spacing w:line="360" w:lineRule="auto"/>
        <w:ind w:firstLine="540"/>
        <w:jc w:val="both"/>
        <w:rPr>
          <w:rFonts w:ascii="Times New Roman" w:hAnsi="Times New Roman" w:cs="Times New Roman"/>
          <w:sz w:val="28"/>
          <w:szCs w:val="28"/>
        </w:rPr>
      </w:pPr>
      <w:r w:rsidRPr="00755860">
        <w:rPr>
          <w:rFonts w:ascii="Times New Roman" w:eastAsia="Times New Roman" w:hAnsi="Times New Roman" w:cs="Times New Roman"/>
          <w:sz w:val="28"/>
          <w:szCs w:val="28"/>
          <w:lang w:val="ru-RU"/>
        </w:rPr>
        <w:t xml:space="preserve">24. </w:t>
      </w:r>
      <w:r w:rsidRPr="00755860">
        <w:rPr>
          <w:rFonts w:ascii="Times New Roman" w:eastAsia="Times New Roman" w:hAnsi="Times New Roman" w:cs="Times New Roman"/>
          <w:sz w:val="28"/>
          <w:szCs w:val="28"/>
        </w:rPr>
        <w:t xml:space="preserve">Разрешение на условно разрешенный вид использования земельного участка или объекта капитального строительства выдается в порядке </w:t>
      </w:r>
      <w:r w:rsidRPr="00755860">
        <w:rPr>
          <w:rFonts w:ascii="Times New Roman" w:hAnsi="Times New Roman" w:cs="Times New Roman"/>
          <w:sz w:val="28"/>
          <w:szCs w:val="28"/>
          <w:lang w:val="ru-RU"/>
        </w:rPr>
        <w:t xml:space="preserve">предоставления </w:t>
      </w:r>
      <w:r w:rsidRPr="00755860">
        <w:rPr>
          <w:rFonts w:ascii="Times New Roman" w:hAnsi="Times New Roman" w:cs="Times New Roman"/>
          <w:sz w:val="28"/>
          <w:szCs w:val="28"/>
          <w:shd w:val="clear" w:color="auto" w:fill="E2EFD9" w:themeFill="accent6" w:themeFillTint="33"/>
          <w:lang w:val="ru-RU"/>
        </w:rPr>
        <w:t>соответствующей</w:t>
      </w:r>
      <w:r w:rsidRPr="00755860">
        <w:rPr>
          <w:rFonts w:ascii="Times New Roman" w:hAnsi="Times New Roman" w:cs="Times New Roman"/>
          <w:sz w:val="28"/>
          <w:szCs w:val="28"/>
          <w:lang w:val="ru-RU"/>
        </w:rPr>
        <w:t xml:space="preserve"> </w:t>
      </w:r>
      <w:r w:rsidR="009143FC" w:rsidRPr="00755860">
        <w:rPr>
          <w:rFonts w:ascii="Times New Roman" w:hAnsi="Times New Roman" w:cs="Times New Roman"/>
          <w:sz w:val="28"/>
          <w:szCs w:val="28"/>
          <w:lang w:val="ru-RU"/>
        </w:rPr>
        <w:t>муниципальной услуги</w:t>
      </w:r>
      <w:r w:rsidRPr="00755860">
        <w:rPr>
          <w:rFonts w:ascii="Times New Roman" w:hAnsi="Times New Roman" w:cs="Times New Roman"/>
          <w:sz w:val="28"/>
          <w:szCs w:val="28"/>
        </w:rPr>
        <w:t>.</w:t>
      </w:r>
      <w:r w:rsidRPr="00755860">
        <w:rPr>
          <w:rFonts w:ascii="Times New Roman" w:hAnsi="Times New Roman" w:cs="Times New Roman"/>
          <w:sz w:val="28"/>
          <w:szCs w:val="28"/>
          <w:lang w:val="ru-RU"/>
        </w:rPr>
        <w:t xml:space="preserve"> Перечень документов, необходимых для предоставления </w:t>
      </w:r>
      <w:r w:rsidR="009143FC" w:rsidRPr="00755860">
        <w:rPr>
          <w:rFonts w:ascii="Times New Roman" w:hAnsi="Times New Roman" w:cs="Times New Roman"/>
          <w:sz w:val="28"/>
          <w:szCs w:val="28"/>
          <w:lang w:val="ru-RU"/>
        </w:rPr>
        <w:t>муниципальной услуги</w:t>
      </w:r>
      <w:r w:rsidRPr="00755860">
        <w:rPr>
          <w:rFonts w:ascii="Times New Roman" w:hAnsi="Times New Roman" w:cs="Times New Roman"/>
          <w:sz w:val="28"/>
          <w:szCs w:val="28"/>
          <w:lang w:val="ru-RU"/>
        </w:rPr>
        <w:t xml:space="preserve">, определяется административным регламентом предоставления </w:t>
      </w:r>
      <w:r w:rsidR="009143FC" w:rsidRPr="00755860">
        <w:rPr>
          <w:rFonts w:ascii="Times New Roman" w:hAnsi="Times New Roman" w:cs="Times New Roman"/>
          <w:sz w:val="28"/>
          <w:szCs w:val="28"/>
          <w:lang w:val="ru-RU"/>
        </w:rPr>
        <w:t>муниципальной услуги</w:t>
      </w:r>
      <w:r w:rsidRPr="00755860">
        <w:rPr>
          <w:rFonts w:ascii="Times New Roman" w:hAnsi="Times New Roman" w:cs="Times New Roman"/>
          <w:sz w:val="28"/>
          <w:szCs w:val="28"/>
          <w:lang w:val="ru-RU"/>
        </w:rPr>
        <w:t>.</w:t>
      </w:r>
    </w:p>
    <w:p w:rsidR="00F35072" w:rsidRPr="00755860" w:rsidRDefault="009D39B7" w:rsidP="00755860">
      <w:pPr>
        <w:pStyle w:val="ConsPlusNormal"/>
        <w:spacing w:line="360" w:lineRule="auto"/>
        <w:ind w:firstLine="540"/>
        <w:jc w:val="both"/>
        <w:rPr>
          <w:rFonts w:ascii="Times New Roman" w:hAnsi="Times New Roman" w:cs="Times New Roman"/>
          <w:sz w:val="28"/>
          <w:szCs w:val="28"/>
        </w:rPr>
      </w:pPr>
      <w:r w:rsidRPr="00755860">
        <w:rPr>
          <w:rFonts w:ascii="Times New Roman" w:eastAsia="Times New Roman" w:hAnsi="Times New Roman" w:cs="Times New Roman"/>
          <w:sz w:val="28"/>
          <w:szCs w:val="28"/>
        </w:rPr>
        <w:t>2</w:t>
      </w:r>
      <w:r w:rsidRPr="00755860">
        <w:rPr>
          <w:rFonts w:ascii="Times New Roman" w:eastAsia="Times New Roman" w:hAnsi="Times New Roman" w:cs="Times New Roman"/>
          <w:sz w:val="28"/>
          <w:szCs w:val="28"/>
          <w:lang w:val="ru-RU"/>
        </w:rPr>
        <w:t>5</w:t>
      </w:r>
      <w:r w:rsidRPr="00755860">
        <w:rPr>
          <w:rFonts w:ascii="Times New Roman" w:eastAsia="Times New Roman" w:hAnsi="Times New Roman" w:cs="Times New Roman"/>
          <w:sz w:val="28"/>
          <w:szCs w:val="28"/>
        </w:rPr>
        <w:t>. Разрешение на условно разрешенный вид использования земельного участка или объекта капитального строительства в границах общественно-жилой зоны (ОЖ), предоставляется при наличии утвержденного проекта планировки территории. Запрашиваемый условно разрешенный вид использования земельного участка или объекта капитального строительства должен соответствовать виду разрешенного использования в границах зон планируемого размещения объектов капитального строительства в составе такого проекта планировки территории.</w:t>
      </w:r>
    </w:p>
    <w:p w:rsidR="00F35072" w:rsidRPr="00755860" w:rsidRDefault="00F35072" w:rsidP="00755860">
      <w:pPr>
        <w:spacing w:after="0" w:line="360" w:lineRule="auto"/>
        <w:jc w:val="both"/>
        <w:rPr>
          <w:rFonts w:ascii="Times New Roman" w:hAnsi="Times New Roman" w:cs="Times New Roman"/>
          <w:sz w:val="40"/>
          <w:szCs w:val="40"/>
        </w:rPr>
      </w:pPr>
    </w:p>
    <w:p w:rsidR="00F35072" w:rsidRPr="00755860" w:rsidRDefault="009D39B7" w:rsidP="00755860">
      <w:pPr>
        <w:pStyle w:val="2"/>
        <w:jc w:val="both"/>
      </w:pPr>
      <w:r w:rsidRPr="00755860">
        <w:t>Статья 7. Разрешение на отклонение от предельных параметров разрешенного строительства, реконструкции объектов капитального строительства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w:t>
      </w:r>
      <w:r w:rsidRPr="00755860">
        <w:rPr>
          <w:rFonts w:ascii="Times New Roman" w:eastAsia="Times New Roman" w:hAnsi="Times New Roman" w:cs="Times New Roman"/>
          <w:sz w:val="28"/>
          <w:szCs w:val="28"/>
          <w:lang w:val="ru-RU"/>
        </w:rPr>
        <w:t>6</w:t>
      </w:r>
      <w:r w:rsidRPr="00755860">
        <w:rPr>
          <w:rFonts w:ascii="Times New Roman" w:eastAsia="Times New Roman" w:hAnsi="Times New Roman" w:cs="Times New Roman"/>
          <w:sz w:val="28"/>
          <w:szCs w:val="28"/>
        </w:rPr>
        <w:t xml:space="preserve">. </w:t>
      </w:r>
      <w:r w:rsidRPr="00755860">
        <w:rPr>
          <w:rFonts w:ascii="Times New Roman" w:hAnsi="Times New Roman" w:cs="Times New Roman"/>
          <w:sz w:val="28"/>
          <w:szCs w:val="28"/>
        </w:rPr>
        <w:t>Разрешение на отклонение от предельных</w:t>
      </w:r>
      <w:r w:rsidRPr="00755860">
        <w:rPr>
          <w:rFonts w:ascii="Times New Roman" w:eastAsiaTheme="majorEastAsia" w:hAnsi="Times New Roman" w:cs="Times New Roman"/>
          <w:sz w:val="28"/>
          <w:szCs w:val="26"/>
          <w:lang w:val="ru-RU" w:eastAsia="en-US"/>
        </w:rPr>
        <w:t xml:space="preserve"> параметров разрешенного строительства, реконструкции объектов капитального строительства </w:t>
      </w:r>
      <w:r w:rsidRPr="00755860">
        <w:rPr>
          <w:rFonts w:ascii="Times New Roman" w:hAnsi="Times New Roman" w:cs="Times New Roman"/>
          <w:sz w:val="28"/>
          <w:szCs w:val="28"/>
        </w:rPr>
        <w:t xml:space="preserve">выдается в порядке </w:t>
      </w:r>
      <w:r w:rsidRPr="00755860">
        <w:rPr>
          <w:rFonts w:ascii="Times New Roman" w:hAnsi="Times New Roman" w:cs="Times New Roman"/>
          <w:sz w:val="28"/>
          <w:szCs w:val="28"/>
          <w:lang w:val="ru-RU"/>
        </w:rPr>
        <w:t xml:space="preserve">предоставления </w:t>
      </w:r>
      <w:r w:rsidRPr="00755860">
        <w:rPr>
          <w:rFonts w:ascii="Times New Roman" w:hAnsi="Times New Roman" w:cs="Times New Roman"/>
          <w:sz w:val="28"/>
          <w:szCs w:val="28"/>
          <w:shd w:val="clear" w:color="auto" w:fill="E2EFD9" w:themeFill="accent6" w:themeFillTint="33"/>
          <w:lang w:val="ru-RU"/>
        </w:rPr>
        <w:t>соответствующей</w:t>
      </w:r>
      <w:r w:rsidRPr="00755860">
        <w:rPr>
          <w:rFonts w:ascii="Times New Roman" w:hAnsi="Times New Roman" w:cs="Times New Roman"/>
          <w:sz w:val="28"/>
          <w:szCs w:val="28"/>
          <w:lang w:val="ru-RU"/>
        </w:rPr>
        <w:t xml:space="preserve"> </w:t>
      </w:r>
      <w:r w:rsidR="000139C3" w:rsidRPr="00755860">
        <w:rPr>
          <w:rFonts w:ascii="Times New Roman" w:hAnsi="Times New Roman" w:cs="Times New Roman"/>
          <w:sz w:val="28"/>
          <w:szCs w:val="28"/>
          <w:lang w:val="ru-RU"/>
        </w:rPr>
        <w:t>муниципальной услуги с учетом особенностей настоящей статьи.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w:t>
      </w:r>
      <w:r w:rsidRPr="00755860">
        <w:rPr>
          <w:rFonts w:ascii="Times New Roman" w:eastAsia="Times New Roman" w:hAnsi="Times New Roman" w:cs="Times New Roman"/>
          <w:sz w:val="28"/>
          <w:szCs w:val="28"/>
          <w:lang w:val="ru-RU"/>
        </w:rPr>
        <w:t>7</w:t>
      </w:r>
      <w:r w:rsidRPr="00755860">
        <w:rPr>
          <w:rFonts w:ascii="Times New Roman" w:eastAsia="Times New Roman" w:hAnsi="Times New Roman" w:cs="Times New Roman"/>
          <w:sz w:val="28"/>
          <w:szCs w:val="28"/>
        </w:rPr>
        <w:t xml:space="preserve">. К заявлению о предоставлении муниципальной услуги могут прилагаться документы, подтверждающие, что характеристики земельного участка неблагоприятны для застройки, содержащие расчеты, подтверждающие, что </w:t>
      </w:r>
      <w:r w:rsidRPr="00755860">
        <w:rPr>
          <w:rFonts w:ascii="Times New Roman" w:eastAsia="Times New Roman" w:hAnsi="Times New Roman" w:cs="Times New Roman"/>
          <w:sz w:val="28"/>
          <w:szCs w:val="28"/>
        </w:rPr>
        <w:lastRenderedPageBreak/>
        <w:t>суммарная поэтажная площадь всех объектов капитального строительства, возможных к размещению на рассматриваемом земельном участке с учетом запрашиваемых отклонений от предельных параметров разрешенного строительства, реконструкции объектов капитального строительства: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не превышает суммарную поэтажную площадь объектов капитального строительства, возможных к размещению в соответствии с установленными градостроительным регламентом предельными параметрами разрешенного строительства, реконструкции объектов капитального строительства на земельном участке аналогичной площади, конфигурация, инженерно-геологические или иные характеристики которого благоприятны для застройки, в случае, если конфигурация, инженерно-геологические или иные характеристики рассматриваемого земельного участка неблагоприятны для застройки;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 не превышает суммарную поэтажную площадь объектов капитального строительства, возможных к размещению в соответствии с установленными градостроительным регламентом предельными параметрами разрешенного строительства, реконструкции объектов капитального строительства на земельном участке площадью, равной установленной градостроительным регламентом минимальной площади земельного участка, в случае, если размеры рассматриваемого земельного участка меньше установленных градостроительным регламентом минимальных размеров земельных участков.</w:t>
      </w:r>
    </w:p>
    <w:p w:rsidR="00F35072" w:rsidRPr="00755860" w:rsidRDefault="009D39B7" w:rsidP="00755860">
      <w:pPr>
        <w:pStyle w:val="ConsPlusNormal"/>
        <w:spacing w:line="360" w:lineRule="auto"/>
        <w:ind w:firstLine="709"/>
        <w:jc w:val="both"/>
        <w:rPr>
          <w:rFonts w:ascii="Times New Roman" w:hAnsi="Times New Roman" w:cs="Times New Roman"/>
          <w:sz w:val="28"/>
          <w:szCs w:val="28"/>
          <w:lang w:val="ru-RU"/>
        </w:rPr>
      </w:pPr>
      <w:r w:rsidRPr="00755860">
        <w:rPr>
          <w:rFonts w:ascii="Times New Roman" w:hAnsi="Times New Roman" w:cs="Times New Roman"/>
          <w:sz w:val="28"/>
          <w:szCs w:val="28"/>
          <w:lang w:val="ru-RU"/>
        </w:rPr>
        <w:t xml:space="preserve">28. В случае, если при реконструкции объекта индивидуального жилищного строительства, права на которые зарегистрированы в ЕГРН, не изменяется площадь застройки и координаты поворотных точек указанного объекта, предоставление разрешения на отклонение от минимальных отступов от границ земельных участков не требуется. </w:t>
      </w:r>
    </w:p>
    <w:p w:rsidR="00F35072" w:rsidRPr="00755860" w:rsidRDefault="009D39B7" w:rsidP="00755860">
      <w:pPr>
        <w:pStyle w:val="ConsPlusNormal"/>
        <w:spacing w:line="360" w:lineRule="auto"/>
        <w:ind w:firstLine="709"/>
        <w:jc w:val="both"/>
        <w:rPr>
          <w:rFonts w:ascii="Times New Roman" w:eastAsia="Times New Roman" w:hAnsi="Times New Roman" w:cs="Times New Roman"/>
          <w:sz w:val="28"/>
          <w:szCs w:val="28"/>
        </w:rPr>
      </w:pPr>
      <w:r w:rsidRPr="00755860">
        <w:rPr>
          <w:rFonts w:ascii="Times New Roman" w:eastAsia="Times New Roman" w:hAnsi="Times New Roman" w:cs="Times New Roman"/>
          <w:sz w:val="28"/>
          <w:szCs w:val="28"/>
        </w:rPr>
        <w:t>2</w:t>
      </w:r>
      <w:r w:rsidRPr="00755860">
        <w:rPr>
          <w:rFonts w:ascii="Times New Roman" w:eastAsia="Times New Roman" w:hAnsi="Times New Roman" w:cs="Times New Roman"/>
          <w:sz w:val="28"/>
          <w:szCs w:val="28"/>
          <w:lang w:val="ru-RU"/>
        </w:rPr>
        <w:t>9</w:t>
      </w:r>
      <w:r w:rsidRPr="00755860">
        <w:rPr>
          <w:rFonts w:ascii="Times New Roman" w:eastAsia="Times New Roman" w:hAnsi="Times New Roman" w:cs="Times New Roman"/>
          <w:sz w:val="28"/>
          <w:szCs w:val="28"/>
        </w:rPr>
        <w:t>. Предоставление разрешения на отклонение от предельных параметров разрешенного строительства, реконструкции объектов капитального строительства в зоне фактического использования территории (Ф) запрещено.</w:t>
      </w:r>
    </w:p>
    <w:p w:rsidR="00F35072" w:rsidRPr="00755860" w:rsidRDefault="00F35072" w:rsidP="00755860">
      <w:pPr>
        <w:spacing w:after="0" w:line="360" w:lineRule="auto"/>
        <w:ind w:firstLine="709"/>
        <w:contextualSpacing/>
        <w:jc w:val="both"/>
        <w:rPr>
          <w:rFonts w:ascii="Times New Roman" w:hAnsi="Times New Roman" w:cs="Times New Roman"/>
          <w:bCs/>
          <w:sz w:val="28"/>
          <w:szCs w:val="28"/>
          <w:shd w:val="clear" w:color="auto" w:fill="FFFFFF"/>
        </w:rPr>
      </w:pPr>
    </w:p>
    <w:p w:rsidR="00F35072" w:rsidRPr="00755860" w:rsidRDefault="009D39B7" w:rsidP="00755860">
      <w:pPr>
        <w:pStyle w:val="2"/>
        <w:jc w:val="both"/>
      </w:pPr>
      <w:r w:rsidRPr="00755860">
        <w:lastRenderedPageBreak/>
        <w:t>Статья 8. Приведение вида разрешенного использования земельных участков в соответствие с классификатором видов разрешенного использования земельных участков</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lang w:val="ru-RU"/>
        </w:rPr>
        <w:t>30</w:t>
      </w:r>
      <w:r w:rsidRPr="00755860">
        <w:rPr>
          <w:rFonts w:ascii="Times New Roman" w:eastAsia="Times New Roman" w:hAnsi="Times New Roman" w:cs="Times New Roman"/>
          <w:sz w:val="28"/>
          <w:szCs w:val="28"/>
        </w:rPr>
        <w:t>. По заявлению правообладателя земельного участка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 орган местного самоуправления принимает решение об установлении соответствия между видом разрешенного использования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Данное решение является основанием для внесения изменений в сведения государственного кадастра недвижимости о виде разрешенного использования земельного участка.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w:t>
      </w:r>
      <w:r w:rsidRPr="00755860">
        <w:rPr>
          <w:rFonts w:ascii="Times New Roman" w:eastAsia="Times New Roman" w:hAnsi="Times New Roman" w:cs="Times New Roman"/>
          <w:sz w:val="28"/>
          <w:szCs w:val="28"/>
          <w:lang w:val="ru-RU"/>
        </w:rPr>
        <w:t>1</w:t>
      </w:r>
      <w:r w:rsidRPr="00755860">
        <w:rPr>
          <w:rFonts w:ascii="Times New Roman" w:eastAsia="Times New Roman" w:hAnsi="Times New Roman" w:cs="Times New Roman"/>
          <w:sz w:val="28"/>
          <w:szCs w:val="28"/>
        </w:rPr>
        <w:t>. Приведение вида разрешенного использования земельных участков в соответствие с классификатором видов разрешенного использования земельных участков осуществляется с учетом градостроительного регламента территориальной зоны, за исключением зоны фактического использования территории (Ф), и фактического использования земельных участков, в том числе назначением расположенных на таких земельных участках объектов капитального строительства.</w:t>
      </w:r>
    </w:p>
    <w:p w:rsidR="00F35072" w:rsidRPr="00755860" w:rsidRDefault="009D39B7" w:rsidP="00755860">
      <w:pPr>
        <w:pStyle w:val="ConsPlusNormal"/>
        <w:spacing w:line="360" w:lineRule="auto"/>
        <w:ind w:firstLine="709"/>
        <w:contextualSpacing/>
        <w:jc w:val="both"/>
        <w:rPr>
          <w:rFonts w:ascii="Times New Roman" w:hAnsi="Times New Roman" w:cs="Times New Roman"/>
          <w:sz w:val="28"/>
          <w:szCs w:val="28"/>
        </w:rPr>
      </w:pPr>
      <w:r w:rsidRPr="00755860">
        <w:rPr>
          <w:rFonts w:ascii="Times New Roman" w:eastAsia="Times New Roman" w:hAnsi="Times New Roman" w:cs="Times New Roman"/>
          <w:sz w:val="28"/>
          <w:szCs w:val="28"/>
        </w:rPr>
        <w:t>3</w:t>
      </w:r>
      <w:r w:rsidRPr="00755860">
        <w:rPr>
          <w:rFonts w:ascii="Times New Roman" w:eastAsia="Times New Roman" w:hAnsi="Times New Roman" w:cs="Times New Roman"/>
          <w:sz w:val="28"/>
          <w:szCs w:val="28"/>
          <w:lang w:val="ru-RU"/>
        </w:rPr>
        <w:t>2</w:t>
      </w:r>
      <w:r w:rsidRPr="00755860">
        <w:rPr>
          <w:rFonts w:ascii="Times New Roman" w:eastAsia="Times New Roman" w:hAnsi="Times New Roman" w:cs="Times New Roman"/>
          <w:sz w:val="28"/>
          <w:szCs w:val="28"/>
        </w:rPr>
        <w:t>. Приведение вида разрешенного использования земельных участков, расположенных в границах зоны фактического использования территории (Ф), в соответствие с классификатором видов разрешенного использования земельных участков осуществляется в соответствии с фактическим использованием земельных участков, в том числе назначением расположенных на таких земельных участках объектов капитального строительства</w:t>
      </w:r>
    </w:p>
    <w:p w:rsidR="00F35072" w:rsidRPr="00755860" w:rsidRDefault="009D39B7" w:rsidP="00755860">
      <w:pPr>
        <w:pStyle w:val="1"/>
      </w:pPr>
      <w:r w:rsidRPr="00755860">
        <w:br w:type="page" w:clear="all"/>
      </w:r>
    </w:p>
    <w:p w:rsidR="00F35072" w:rsidRPr="00755860" w:rsidRDefault="009D39B7" w:rsidP="00755860">
      <w:pPr>
        <w:pStyle w:val="1"/>
        <w:rPr>
          <w:b/>
        </w:rPr>
      </w:pPr>
      <w:r w:rsidRPr="00755860">
        <w:rPr>
          <w:b/>
        </w:rPr>
        <w:lastRenderedPageBreak/>
        <w:t>Глава 4. Положение о подготовке документации по планировке территории органами местного самоуправления</w:t>
      </w:r>
    </w:p>
    <w:p w:rsidR="00F35072" w:rsidRPr="00755860" w:rsidRDefault="009D39B7" w:rsidP="00755860">
      <w:pPr>
        <w:pStyle w:val="2"/>
      </w:pPr>
      <w:r w:rsidRPr="00755860">
        <w:t>Статья 9. Общие требования к документации по планировке территории</w:t>
      </w:r>
    </w:p>
    <w:p w:rsidR="00F35072" w:rsidRPr="00755860" w:rsidRDefault="009D39B7" w:rsidP="00755860">
      <w:pPr>
        <w:spacing w:after="0" w:line="360" w:lineRule="auto"/>
        <w:ind w:firstLine="709"/>
        <w:contextualSpacing/>
        <w:jc w:val="both"/>
        <w:rPr>
          <w:rFonts w:ascii="Times New Roman" w:hAnsi="Times New Roman" w:cs="Times New Roman"/>
          <w:bCs/>
          <w:strike/>
          <w:sz w:val="28"/>
          <w:szCs w:val="28"/>
          <w:shd w:val="clear" w:color="auto" w:fill="FFFFFF"/>
        </w:rPr>
      </w:pPr>
      <w:r w:rsidRPr="00755860">
        <w:rPr>
          <w:rFonts w:ascii="Times New Roman" w:hAnsi="Times New Roman" w:cs="Times New Roman"/>
          <w:bCs/>
          <w:sz w:val="28"/>
          <w:szCs w:val="28"/>
          <w:shd w:val="clear" w:color="auto" w:fill="FFFFFF"/>
        </w:rPr>
        <w:t xml:space="preserve">33. </w:t>
      </w:r>
      <w:r w:rsidR="0072696E" w:rsidRPr="00755860">
        <w:rPr>
          <w:rFonts w:ascii="Times New Roman" w:hAnsi="Times New Roman" w:cs="Times New Roman"/>
          <w:bCs/>
          <w:sz w:val="28"/>
          <w:szCs w:val="28"/>
          <w:shd w:val="clear" w:color="auto" w:fill="FFFFFF"/>
        </w:rPr>
        <w:t>Документация по планировке территории утверждается в порядке оказания муниципальной услуги с учетом особенностей настоящей статьи. Перечень документов, необходимых для предоставления муниципальной услуги, определяется административным регламентом предоставления муниципальной услуги.</w:t>
      </w:r>
    </w:p>
    <w:p w:rsidR="00F35072" w:rsidRPr="00755860" w:rsidRDefault="009D39B7" w:rsidP="00755860">
      <w:pPr>
        <w:spacing w:after="0" w:line="360" w:lineRule="auto"/>
        <w:ind w:firstLine="709"/>
        <w:contextualSpacing/>
        <w:jc w:val="both"/>
        <w:rPr>
          <w:rFonts w:ascii="Times New Roman" w:hAnsi="Times New Roman" w:cs="Times New Roman"/>
          <w:bCs/>
          <w:sz w:val="28"/>
          <w:szCs w:val="28"/>
          <w:shd w:val="clear" w:color="auto" w:fill="FFFFFF"/>
        </w:rPr>
      </w:pPr>
      <w:r w:rsidRPr="00755860">
        <w:rPr>
          <w:rFonts w:ascii="Times New Roman" w:hAnsi="Times New Roman" w:cs="Times New Roman"/>
          <w:bCs/>
          <w:sz w:val="28"/>
          <w:szCs w:val="28"/>
          <w:shd w:val="clear" w:color="auto" w:fill="E2EFD9" w:themeFill="accent6" w:themeFillTint="33"/>
        </w:rPr>
        <w:t>34. Подготовка документации по планировке территории осуществляется в соответствии с Методическими требованиями к формированию и подготовке</w:t>
      </w:r>
      <w:r w:rsidRPr="00755860">
        <w:rPr>
          <w:rFonts w:ascii="Times New Roman" w:hAnsi="Times New Roman" w:cs="Times New Roman"/>
          <w:bCs/>
          <w:sz w:val="28"/>
          <w:szCs w:val="28"/>
          <w:shd w:val="clear" w:color="auto" w:fill="FFFFFF"/>
        </w:rPr>
        <w:t xml:space="preserve"> </w:t>
      </w:r>
      <w:r w:rsidRPr="00755860">
        <w:rPr>
          <w:rFonts w:ascii="Times New Roman" w:hAnsi="Times New Roman" w:cs="Times New Roman"/>
          <w:bCs/>
          <w:sz w:val="28"/>
          <w:szCs w:val="28"/>
          <w:shd w:val="clear" w:color="auto" w:fill="E2EFD9" w:themeFill="accent6" w:themeFillTint="33"/>
        </w:rPr>
        <w:t>проектов планировки территории в Республике Татарстан, утвержденными распоряжением Кабинета Министров Республики Татарстан от 27.12.2023 № 3134-р.</w:t>
      </w:r>
      <w:r w:rsidRPr="00755860">
        <w:rPr>
          <w:rFonts w:ascii="Times New Roman" w:hAnsi="Times New Roman" w:cs="Times New Roman"/>
          <w:bCs/>
          <w:sz w:val="28"/>
          <w:szCs w:val="28"/>
          <w:shd w:val="clear" w:color="auto" w:fill="FFFFFF"/>
        </w:rPr>
        <w:t xml:space="preserve"> </w:t>
      </w:r>
    </w:p>
    <w:p w:rsidR="00F35072" w:rsidRPr="00755860" w:rsidRDefault="009D39B7" w:rsidP="00755860">
      <w:pPr>
        <w:rPr>
          <w:rFonts w:ascii="Times New Roman" w:hAnsi="Times New Roman" w:cs="Times New Roman"/>
          <w:sz w:val="28"/>
          <w:szCs w:val="28"/>
        </w:rPr>
      </w:pPr>
      <w:r w:rsidRPr="00755860">
        <w:rPr>
          <w:rFonts w:ascii="Times New Roman" w:hAnsi="Times New Roman" w:cs="Times New Roman"/>
          <w:sz w:val="28"/>
          <w:szCs w:val="28"/>
        </w:rPr>
        <w:br w:type="page" w:clear="all"/>
      </w:r>
    </w:p>
    <w:p w:rsidR="00F35072" w:rsidRPr="00755860" w:rsidRDefault="009D39B7" w:rsidP="00755860">
      <w:pPr>
        <w:pStyle w:val="1"/>
        <w:rPr>
          <w:b/>
        </w:rPr>
      </w:pPr>
      <w:r w:rsidRPr="00755860">
        <w:rPr>
          <w:b/>
        </w:rPr>
        <w:lastRenderedPageBreak/>
        <w:t xml:space="preserve">Глава 5. Положение о проведении </w:t>
      </w:r>
      <w:r w:rsidRPr="00755860">
        <w:rPr>
          <w:rFonts w:cs="Times New Roman"/>
          <w:b/>
          <w:szCs w:val="28"/>
        </w:rPr>
        <w:t>публичных слушаний</w:t>
      </w:r>
      <w:r w:rsidRPr="00755860">
        <w:rPr>
          <w:b/>
        </w:rPr>
        <w:t xml:space="preserve"> по вопросам землепользования и застройки</w:t>
      </w:r>
    </w:p>
    <w:p w:rsidR="00F35072" w:rsidRPr="00755860" w:rsidRDefault="009D39B7" w:rsidP="00755860">
      <w:pPr>
        <w:pStyle w:val="2"/>
        <w:rPr>
          <w:rFonts w:cs="Times New Roman"/>
          <w:szCs w:val="28"/>
        </w:rPr>
      </w:pPr>
      <w:r w:rsidRPr="00755860">
        <w:t xml:space="preserve">Статья 10. Общие положения о </w:t>
      </w:r>
      <w:r w:rsidRPr="00755860">
        <w:rPr>
          <w:rFonts w:cs="Times New Roman"/>
          <w:szCs w:val="28"/>
        </w:rPr>
        <w:t>публичных слушаниях</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w:t>
      </w:r>
      <w:r w:rsidRPr="00755860">
        <w:rPr>
          <w:rFonts w:ascii="Times New Roman" w:eastAsia="Times New Roman" w:hAnsi="Times New Roman" w:cs="Times New Roman"/>
          <w:sz w:val="28"/>
          <w:szCs w:val="28"/>
          <w:lang w:val="ru-RU"/>
        </w:rPr>
        <w:t>5</w:t>
      </w:r>
      <w:r w:rsidRPr="00755860">
        <w:rPr>
          <w:rFonts w:ascii="Times New Roman" w:eastAsia="Times New Roman" w:hAnsi="Times New Roman" w:cs="Times New Roman"/>
          <w:sz w:val="28"/>
          <w:szCs w:val="28"/>
        </w:rPr>
        <w:t>. Публичные слушания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следующим вопросам, за исключением случаев, когда проведение публичных слушаний и общественных обсуждений не требуется в соответствии с законодательством Российской Федерации и законодательством Республики Татарстан:</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проектам правил землепользования и застройки, о внесении изменений в правила землепользования и застройки;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 проектам планировки территории, внесениям изменений в проекты планировки территорий;</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 проектам межевания территории, внесениям изменений в проекты межевания территории;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4)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5)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w:t>
      </w:r>
      <w:r w:rsidRPr="00755860">
        <w:rPr>
          <w:rFonts w:ascii="Times New Roman" w:eastAsia="Times New Roman" w:hAnsi="Times New Roman" w:cs="Times New Roman"/>
          <w:sz w:val="28"/>
          <w:szCs w:val="28"/>
          <w:lang w:val="ru-RU"/>
        </w:rPr>
        <w:t>6</w:t>
      </w:r>
      <w:r w:rsidRPr="00755860">
        <w:rPr>
          <w:rFonts w:ascii="Times New Roman" w:eastAsia="Times New Roman" w:hAnsi="Times New Roman" w:cs="Times New Roman"/>
          <w:sz w:val="28"/>
          <w:szCs w:val="28"/>
        </w:rPr>
        <w:t>. Публичные слушания могут назначаться на рабочие и выходные дни. В дни официальных праздников публичные слушания не проводятся.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w:t>
      </w:r>
      <w:r w:rsidRPr="00755860">
        <w:rPr>
          <w:rFonts w:ascii="Times New Roman" w:eastAsia="Times New Roman" w:hAnsi="Times New Roman" w:cs="Times New Roman"/>
          <w:sz w:val="28"/>
          <w:szCs w:val="28"/>
          <w:lang w:val="ru-RU"/>
        </w:rPr>
        <w:t>7</w:t>
      </w:r>
      <w:r w:rsidRPr="00755860">
        <w:rPr>
          <w:rFonts w:ascii="Times New Roman" w:eastAsia="Times New Roman" w:hAnsi="Times New Roman" w:cs="Times New Roman"/>
          <w:sz w:val="28"/>
          <w:szCs w:val="28"/>
        </w:rPr>
        <w:t>. Результаты публичных слушаний носят рекомендательный характер.</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w:t>
      </w:r>
      <w:r w:rsidRPr="00755860">
        <w:rPr>
          <w:rFonts w:ascii="Times New Roman" w:eastAsia="Times New Roman" w:hAnsi="Times New Roman" w:cs="Times New Roman"/>
          <w:sz w:val="28"/>
          <w:szCs w:val="28"/>
          <w:lang w:val="ru-RU"/>
        </w:rPr>
        <w:t>8</w:t>
      </w:r>
      <w:r w:rsidRPr="00755860">
        <w:rPr>
          <w:rFonts w:ascii="Times New Roman" w:eastAsia="Times New Roman" w:hAnsi="Times New Roman" w:cs="Times New Roman"/>
          <w:sz w:val="28"/>
          <w:szCs w:val="28"/>
        </w:rPr>
        <w:t xml:space="preserve">. Порядок организации и проведения публичных слушаний по проектам, организатор публичных слушаний, срок проведения публичных слушаний, официальный сайт и (или) информационные системы, требования к информационным стендам, на которых размещаются оповещения о начале публичных слушаний, форма оповещения о начале публичных слушаний, порядок подготовки и форма протокола публичных слушаний, порядок подготовки и форма </w:t>
      </w:r>
      <w:r w:rsidRPr="00755860">
        <w:rPr>
          <w:rFonts w:ascii="Times New Roman" w:eastAsia="Times New Roman" w:hAnsi="Times New Roman" w:cs="Times New Roman"/>
          <w:sz w:val="28"/>
          <w:szCs w:val="28"/>
        </w:rPr>
        <w:lastRenderedPageBreak/>
        <w:t>заключения о результатах публичных слушаний, порядок проведения экспозиции проекта, подлежащего рассмотрению на публичных слушаниях, а также порядок консультирования посетителей экспозиции проекта, подлежащего рассмотрению на публичных слушаниях определяются Уставом муниципального образования город Набережные Челны Республики Татарстан и (или) нормативным правовым актом представительного органа местного самоуправления.</w:t>
      </w:r>
    </w:p>
    <w:p w:rsidR="00F35072" w:rsidRPr="00755860" w:rsidRDefault="009D39B7" w:rsidP="00755860">
      <w:pPr>
        <w:spacing w:after="0" w:line="360" w:lineRule="auto"/>
        <w:ind w:firstLine="709"/>
        <w:contextualSpacing/>
        <w:jc w:val="both"/>
        <w:rPr>
          <w:rFonts w:ascii="Times New Roman" w:hAnsi="Times New Roman" w:cs="Times New Roman"/>
          <w:sz w:val="28"/>
          <w:szCs w:val="28"/>
        </w:rPr>
      </w:pPr>
      <w:r w:rsidRPr="00755860">
        <w:rPr>
          <w:rFonts w:ascii="Times New Roman" w:hAnsi="Times New Roman" w:cs="Times New Roman"/>
          <w:sz w:val="28"/>
          <w:szCs w:val="28"/>
        </w:rPr>
        <w:t xml:space="preserve"> </w:t>
      </w:r>
      <w:r w:rsidRPr="00755860">
        <w:rPr>
          <w:rFonts w:ascii="Times New Roman" w:hAnsi="Times New Roman" w:cs="Times New Roman"/>
          <w:sz w:val="28"/>
          <w:szCs w:val="28"/>
        </w:rPr>
        <w:br w:type="page" w:clear="all"/>
      </w:r>
    </w:p>
    <w:p w:rsidR="00F35072" w:rsidRPr="00755860" w:rsidRDefault="009D39B7" w:rsidP="00755860">
      <w:pPr>
        <w:pStyle w:val="1"/>
        <w:rPr>
          <w:b/>
        </w:rPr>
      </w:pPr>
      <w:r w:rsidRPr="00755860">
        <w:rPr>
          <w:b/>
        </w:rPr>
        <w:lastRenderedPageBreak/>
        <w:t>Глава 6. Положение о внесении изменений в Правила землепользования и застройки</w:t>
      </w:r>
    </w:p>
    <w:p w:rsidR="00F35072" w:rsidRPr="00755860" w:rsidRDefault="009D39B7" w:rsidP="00755860">
      <w:pPr>
        <w:pStyle w:val="2"/>
        <w:jc w:val="both"/>
      </w:pPr>
      <w:r w:rsidRPr="00755860">
        <w:t>Статья 11. Общие положения о внесении изменений в Правила землепользования и застройки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w:t>
      </w:r>
      <w:r w:rsidRPr="00755860">
        <w:rPr>
          <w:rFonts w:ascii="Times New Roman" w:eastAsia="Times New Roman" w:hAnsi="Times New Roman" w:cs="Times New Roman"/>
          <w:sz w:val="28"/>
          <w:szCs w:val="28"/>
          <w:lang w:val="ru-RU"/>
        </w:rPr>
        <w:t>9</w:t>
      </w:r>
      <w:r w:rsidRPr="00755860">
        <w:rPr>
          <w:rFonts w:ascii="Times New Roman" w:eastAsia="Times New Roman" w:hAnsi="Times New Roman" w:cs="Times New Roman"/>
          <w:sz w:val="28"/>
          <w:szCs w:val="28"/>
        </w:rPr>
        <w:t>. Порядок внесения изменений в настоящие Правила устанавливается статьей 33 ГрК РФ с учетом особенностей настоящей статьи.</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lang w:val="ru-RU"/>
        </w:rPr>
        <w:t>40</w:t>
      </w:r>
      <w:r w:rsidRPr="00755860">
        <w:rPr>
          <w:rFonts w:ascii="Times New Roman" w:eastAsia="Times New Roman" w:hAnsi="Times New Roman" w:cs="Times New Roman"/>
          <w:sz w:val="28"/>
          <w:szCs w:val="28"/>
        </w:rPr>
        <w:t>. Внесение изменений в Правила в части изменения границ территориальных зон осуществляется с учетом функциональных зон, установленных Генеральным планом, на основании главы 11 Правил.</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4</w:t>
      </w:r>
      <w:r w:rsidRPr="00755860">
        <w:rPr>
          <w:rFonts w:ascii="Times New Roman" w:eastAsia="Times New Roman" w:hAnsi="Times New Roman" w:cs="Times New Roman"/>
          <w:sz w:val="28"/>
          <w:szCs w:val="28"/>
          <w:lang w:val="ru-RU"/>
        </w:rPr>
        <w:t>1</w:t>
      </w:r>
      <w:r w:rsidRPr="00755860">
        <w:rPr>
          <w:rFonts w:ascii="Times New Roman" w:eastAsia="Times New Roman" w:hAnsi="Times New Roman" w:cs="Times New Roman"/>
          <w:sz w:val="28"/>
          <w:szCs w:val="28"/>
        </w:rPr>
        <w:t xml:space="preserve">.  Внесение изменений в Правила в части изменения границ зоны фактического использования территории (Ф) допускается при условии обеспеченности территории транспортной, инженерной, социальной инфраструктурами (в том числе по результатам транспортного моделирования при его проведении), с учетом иных градостроительных ограничений, а также при направлении в Министерство проекта планировки территории или проекта планировки территории, выполненного в отношении рассматриваемой территории в рамках обязательств по договору о комплексном развитии территории, подготовленного в соответствии с Методическими требованиями к формированию и подготовке проектов планировки территории в Республике Татарстан, утвержденными распоряжением Кабинета Министров Республики Татарстан от 27.12.2023 № 3134-р, и (или) проекта (-тов) планировки территории, предусматривающего (-их) размещение одного или нескольких линейных объектов в отношении подводящих инженерных сетей и (или) подъездных магистральных улиц или дорог, согласованных в порядке, предусмотренном Правилами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w:t>
      </w:r>
      <w:r w:rsidRPr="00755860">
        <w:rPr>
          <w:rFonts w:ascii="Times New Roman" w:eastAsia="Times New Roman" w:hAnsi="Times New Roman" w:cs="Times New Roman"/>
          <w:sz w:val="28"/>
          <w:szCs w:val="28"/>
        </w:rPr>
        <w:lastRenderedPageBreak/>
        <w:t>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Российской Федерации от 2 февраля 2024 г. № 112. Положение об очередности планируемого развития территории в составе таких проектов планировки территории должно обеспечивать синхронизацию освоения территории с обеспечением такой территории объектами транспортной, инженерной и социальной инфраструктур</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4</w:t>
      </w:r>
      <w:r w:rsidRPr="00755860">
        <w:rPr>
          <w:rFonts w:ascii="Times New Roman" w:eastAsia="Times New Roman" w:hAnsi="Times New Roman" w:cs="Times New Roman"/>
          <w:sz w:val="28"/>
          <w:szCs w:val="28"/>
          <w:lang w:val="ru-RU"/>
        </w:rPr>
        <w:t>2</w:t>
      </w:r>
      <w:r w:rsidRPr="00755860">
        <w:rPr>
          <w:rFonts w:ascii="Times New Roman" w:eastAsia="Times New Roman" w:hAnsi="Times New Roman" w:cs="Times New Roman"/>
          <w:sz w:val="28"/>
          <w:szCs w:val="28"/>
        </w:rPr>
        <w:t>. В случае возникновения строительных намерений на земельных участках, расположенных за границами населенных пунктов, где территориальные зоны Правилами не установлены, правовой режим таких земельных участков устанавливается путем внесения изменений в Правила в части установления соответствующей территориальной зоны.</w:t>
      </w:r>
    </w:p>
    <w:p w:rsidR="00F35072" w:rsidRPr="00755860" w:rsidRDefault="009D39B7" w:rsidP="00755860">
      <w:pPr>
        <w:pStyle w:val="ConsPlusNormal"/>
        <w:spacing w:line="360" w:lineRule="auto"/>
        <w:ind w:firstLine="709"/>
        <w:contextualSpacing/>
        <w:jc w:val="both"/>
        <w:rPr>
          <w:rFonts w:ascii="Times New Roman" w:hAnsi="Times New Roman" w:cs="Times New Roman"/>
          <w:sz w:val="28"/>
          <w:szCs w:val="28"/>
          <w:lang w:val="ru-RU"/>
        </w:rPr>
      </w:pPr>
      <w:r w:rsidRPr="00755860">
        <w:rPr>
          <w:rFonts w:ascii="Times New Roman" w:hAnsi="Times New Roman" w:cs="Times New Roman"/>
          <w:sz w:val="28"/>
          <w:szCs w:val="28"/>
          <w:lang w:val="ru-RU"/>
        </w:rPr>
        <w:br w:type="page" w:clear="all"/>
      </w:r>
    </w:p>
    <w:p w:rsidR="00F35072" w:rsidRPr="00755860" w:rsidRDefault="009D39B7" w:rsidP="00755860">
      <w:pPr>
        <w:pStyle w:val="1"/>
        <w:rPr>
          <w:b/>
        </w:rPr>
      </w:pPr>
      <w:r w:rsidRPr="00755860">
        <w:rPr>
          <w:b/>
        </w:rPr>
        <w:lastRenderedPageBreak/>
        <w:t>Глава 7. Положение о регулировании иных вопросов землепользования и застройки</w:t>
      </w:r>
    </w:p>
    <w:p w:rsidR="00F35072" w:rsidRPr="00755860" w:rsidRDefault="009D39B7" w:rsidP="00755860">
      <w:pPr>
        <w:pStyle w:val="2"/>
        <w:jc w:val="both"/>
      </w:pPr>
      <w:r w:rsidRPr="00755860">
        <w:t>Статья 12. Использование земельных участков и объектов капитального строительства, не соответствующих градостроительному регламенту</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lang w:val="ru-RU"/>
        </w:rPr>
        <w:t>43</w:t>
      </w:r>
      <w:r w:rsidRPr="00755860">
        <w:rPr>
          <w:rFonts w:ascii="Times New Roman" w:eastAsia="Times New Roman" w:hAnsi="Times New Roman" w:cs="Times New Roman"/>
          <w:sz w:val="28"/>
          <w:szCs w:val="28"/>
        </w:rPr>
        <w:t>. Использование земельных участков, объектов капитального строительства, образованных в установленном порядке до введения в действие настоящих Правил и расположенных на территориях, для которых установлен градостроительный регламент и на которые распространяется действие установленного градостроительного регламента, не соответствует градостроительному регламенту в случаях, когда: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1) фактически осуществляемые виды использования земельных участков не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2) фактически осуществляемые виды использования земельных участков соответствуют указанным в градостроительном регламенте соответствующей территориальной зоны видам разрешенного использования земельных участков, но при этом данные земельные участки расположены в границах зоны с особыми условиями использования территорий, в пределах которой указанные виды использования земельных участков не допускаются;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3) фактически осуществляемые виды использования объектов капитального строительства соответствуют указанным в градостроительном регламенте соответствующей территориальной зоны видам разрешенного использования объектов капитального строительства, но при этом данные объекты капитального строительства расположены на территории достопримечательного места, в границах зоны с особыми условиями использования территорий, в пределах которых размещение объектов капитального строительства указанных видов не допускается;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 xml:space="preserve">4) фактические параметры объектов капитального строительства не соответствуют указанным в градостроительном регламенте соответствующей территориальной зоны предельным параметрам разрешенного строительства, </w:t>
      </w:r>
      <w:r w:rsidRPr="00755860">
        <w:rPr>
          <w:rFonts w:ascii="Times New Roman" w:eastAsia="Times New Roman" w:hAnsi="Times New Roman" w:cs="Times New Roman"/>
          <w:sz w:val="28"/>
          <w:szCs w:val="28"/>
        </w:rPr>
        <w:lastRenderedPageBreak/>
        <w:t>реконструкции объектов капитального строительства;</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rPr>
        <w:t>5) фактические параметры объектов капитального строительства соответствуют указанным в градостроительном регламенте соответствующей территориальной зоны предельным параметрам разрешенного строительства, реконструкции объектов капитального строительства, но при этом данные объекты капитального строительства расположены в границах зоны с особыми условиями использования территорий, в пределах которой размещение объектов капитального строительства, имеющих указанные параметры, не допускается.</w:t>
      </w:r>
    </w:p>
    <w:p w:rsidR="00F35072" w:rsidRPr="00755860" w:rsidRDefault="009D39B7" w:rsidP="00755860">
      <w:pPr>
        <w:pStyle w:val="ConsPlusNormal"/>
        <w:spacing w:line="360" w:lineRule="auto"/>
        <w:ind w:firstLine="709"/>
        <w:jc w:val="both"/>
        <w:rPr>
          <w:rFonts w:ascii="Times New Roman" w:hAnsi="Times New Roman" w:cs="Times New Roman"/>
          <w:sz w:val="28"/>
          <w:szCs w:val="28"/>
        </w:rPr>
      </w:pPr>
      <w:r w:rsidRPr="00755860">
        <w:rPr>
          <w:rFonts w:ascii="Times New Roman" w:eastAsia="Times New Roman" w:hAnsi="Times New Roman" w:cs="Times New Roman"/>
          <w:sz w:val="28"/>
          <w:szCs w:val="28"/>
          <w:lang w:val="ru-RU"/>
        </w:rPr>
        <w:t>44</w:t>
      </w:r>
      <w:r w:rsidRPr="00755860">
        <w:rPr>
          <w:rFonts w:ascii="Times New Roman" w:eastAsia="Times New Roman" w:hAnsi="Times New Roman" w:cs="Times New Roman"/>
          <w:sz w:val="28"/>
          <w:szCs w:val="28"/>
        </w:rPr>
        <w:t>. Несоответствие предельных размеров земельных участков градостроительному регламенту допускается в следующих случаях:</w:t>
      </w:r>
    </w:p>
    <w:p w:rsidR="00F35072" w:rsidRPr="00755860" w:rsidRDefault="009D39B7" w:rsidP="00755860">
      <w:pPr>
        <w:pStyle w:val="ConsPlusNormal"/>
        <w:spacing w:line="360" w:lineRule="auto"/>
        <w:ind w:firstLine="708"/>
        <w:contextualSpacing/>
        <w:jc w:val="both"/>
        <w:rPr>
          <w:rFonts w:ascii="Times New Roman" w:hAnsi="Times New Roman" w:cs="Times New Roman"/>
          <w:sz w:val="28"/>
          <w:szCs w:val="28"/>
        </w:rPr>
      </w:pPr>
      <w:r w:rsidRPr="00755860">
        <w:rPr>
          <w:rFonts w:ascii="Times New Roman" w:hAnsi="Times New Roman" w:cs="Times New Roman"/>
          <w:sz w:val="28"/>
          <w:szCs w:val="28"/>
          <w:lang w:val="ru-RU"/>
        </w:rPr>
        <w:t>1) образование земельных участков из земель или земельных участков, находящихся в государственной или муниципальной собственности, занятых объектами капитального строительства, зарегистрированными в ЕГРН, если соблюдение предельных размеров земельных участков невозможно в силу сложившегося землепользования (фактических границ, установленных на местности);</w:t>
      </w:r>
    </w:p>
    <w:p w:rsidR="00F35072" w:rsidRPr="00755860" w:rsidRDefault="009D39B7" w:rsidP="00755860">
      <w:pPr>
        <w:spacing w:after="0" w:line="360" w:lineRule="auto"/>
        <w:ind w:firstLine="709"/>
        <w:jc w:val="both"/>
        <w:rPr>
          <w:rFonts w:ascii="Times New Roman" w:eastAsiaTheme="minorEastAsia" w:hAnsi="Times New Roman" w:cs="Times New Roman"/>
          <w:sz w:val="28"/>
          <w:szCs w:val="28"/>
        </w:rPr>
      </w:pPr>
      <w:r w:rsidRPr="00755860">
        <w:rPr>
          <w:rFonts w:ascii="Times New Roman" w:eastAsiaTheme="minorEastAsia" w:hAnsi="Times New Roman" w:cs="Times New Roman"/>
          <w:sz w:val="28"/>
          <w:szCs w:val="28"/>
          <w:lang w:eastAsia="es-ES_tradnl"/>
        </w:rPr>
        <w:t xml:space="preserve">2) образование земельных участков, размеры которых меньше предельных (минимальных) размеров земельных участков, установленных градостроительным регламентом, при перераспределении земельных участков, находящихся в частной собственности, и земель (земельных участков), находящихся в государственной или муниципальной собственности, или собственность на которые не разграничена, если соблюдение предельных размеров земельных участков невозможно в силу сложившегося землепользования (фактических границ, установленных на местности); </w:t>
      </w:r>
    </w:p>
    <w:p w:rsidR="00F35072" w:rsidRPr="00755860" w:rsidRDefault="009D39B7" w:rsidP="00755860">
      <w:pPr>
        <w:pStyle w:val="ConsPlusNormal"/>
        <w:spacing w:line="360" w:lineRule="auto"/>
        <w:ind w:firstLine="708"/>
        <w:contextualSpacing/>
        <w:jc w:val="both"/>
        <w:rPr>
          <w:rFonts w:ascii="Times New Roman" w:hAnsi="Times New Roman" w:cs="Times New Roman"/>
          <w:sz w:val="28"/>
          <w:szCs w:val="28"/>
        </w:rPr>
      </w:pPr>
      <w:r w:rsidRPr="00755860">
        <w:rPr>
          <w:rFonts w:ascii="Times New Roman" w:hAnsi="Times New Roman" w:cs="Times New Roman"/>
          <w:sz w:val="28"/>
          <w:szCs w:val="28"/>
          <w:shd w:val="clear" w:color="auto" w:fill="E2EFD9" w:themeFill="accent6" w:themeFillTint="33"/>
          <w:lang w:val="ru-RU"/>
        </w:rPr>
        <w:t>3)</w:t>
      </w:r>
      <w:r w:rsidRPr="00755860">
        <w:rPr>
          <w:rFonts w:ascii="Times New Roman" w:hAnsi="Times New Roman" w:cs="Times New Roman"/>
          <w:sz w:val="28"/>
          <w:szCs w:val="28"/>
          <w:lang w:val="ru-RU"/>
        </w:rPr>
        <w:t xml:space="preserve"> образование земельных участков с кодом вида разрешенного использования земельных участков 2.3 «блокированная жилая застройка» (в соответствии с приказом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 при разделе земельных участков, если исходный земельный участок был предоставлен до принятия Правил, с </w:t>
      </w:r>
      <w:r w:rsidRPr="00755860">
        <w:rPr>
          <w:rFonts w:ascii="Times New Roman" w:hAnsi="Times New Roman" w:cs="Times New Roman"/>
          <w:sz w:val="28"/>
          <w:szCs w:val="28"/>
          <w:lang w:val="ru-RU"/>
        </w:rPr>
        <w:lastRenderedPageBreak/>
        <w:t xml:space="preserve">применением для таких земельных участков минимальной площади земельного участка – 180 </w:t>
      </w:r>
      <w:proofErr w:type="spellStart"/>
      <w:r w:rsidRPr="00755860">
        <w:rPr>
          <w:rFonts w:ascii="Times New Roman" w:hAnsi="Times New Roman" w:cs="Times New Roman"/>
          <w:sz w:val="28"/>
          <w:szCs w:val="28"/>
          <w:lang w:val="ru-RU"/>
        </w:rPr>
        <w:t>кв.метров</w:t>
      </w:r>
      <w:proofErr w:type="spellEnd"/>
      <w:r w:rsidRPr="00755860">
        <w:rPr>
          <w:rFonts w:ascii="Times New Roman" w:hAnsi="Times New Roman" w:cs="Times New Roman"/>
          <w:sz w:val="28"/>
          <w:szCs w:val="28"/>
          <w:lang w:val="ru-RU"/>
        </w:rPr>
        <w:t>;</w:t>
      </w:r>
    </w:p>
    <w:p w:rsidR="00F35072" w:rsidRPr="00755860" w:rsidRDefault="009D39B7" w:rsidP="00755860">
      <w:pPr>
        <w:pStyle w:val="ConsPlusNormal"/>
        <w:spacing w:line="360" w:lineRule="auto"/>
        <w:ind w:firstLine="708"/>
        <w:contextualSpacing/>
        <w:jc w:val="both"/>
        <w:rPr>
          <w:rFonts w:ascii="Times New Roman" w:hAnsi="Times New Roman" w:cs="Times New Roman"/>
          <w:sz w:val="28"/>
          <w:szCs w:val="28"/>
        </w:rPr>
      </w:pPr>
      <w:r w:rsidRPr="00755860">
        <w:rPr>
          <w:rFonts w:ascii="Times New Roman" w:hAnsi="Times New Roman" w:cs="Times New Roman"/>
          <w:sz w:val="28"/>
          <w:szCs w:val="28"/>
          <w:shd w:val="clear" w:color="auto" w:fill="E2EFD9" w:themeFill="accent6" w:themeFillTint="33"/>
          <w:lang w:val="ru-RU"/>
        </w:rPr>
        <w:t>4)</w:t>
      </w:r>
      <w:r w:rsidRPr="00755860">
        <w:rPr>
          <w:rFonts w:ascii="Times New Roman" w:hAnsi="Times New Roman" w:cs="Times New Roman"/>
          <w:sz w:val="28"/>
          <w:szCs w:val="28"/>
          <w:lang w:val="ru-RU"/>
        </w:rPr>
        <w:t xml:space="preserve"> образование земельных участков, превышающих максимальную площадь земельных участков, установленную градостроительным регламентом, при условии, что часть земельного участка, превышающая предельную площадь, не может быть сформирована как самостоятельный земельный участок, и наличия согласия смежных землепользователей, а также при невозможности образования двух земельных участков с минимальной площадью земельных участков, установленной градостроительным регламентом;</w:t>
      </w:r>
    </w:p>
    <w:p w:rsidR="00F35072" w:rsidRPr="00755860" w:rsidRDefault="009D39B7" w:rsidP="00755860">
      <w:pPr>
        <w:pStyle w:val="ConsPlusNormal"/>
        <w:spacing w:line="360" w:lineRule="auto"/>
        <w:ind w:firstLine="708"/>
        <w:contextualSpacing/>
        <w:jc w:val="both"/>
        <w:rPr>
          <w:rFonts w:ascii="Times New Roman" w:hAnsi="Times New Roman" w:cs="Times New Roman"/>
          <w:sz w:val="28"/>
          <w:szCs w:val="28"/>
        </w:rPr>
      </w:pPr>
      <w:r w:rsidRPr="00755860">
        <w:rPr>
          <w:rFonts w:ascii="Times New Roman" w:hAnsi="Times New Roman" w:cs="Times New Roman"/>
          <w:sz w:val="28"/>
          <w:szCs w:val="28"/>
          <w:shd w:val="clear" w:color="auto" w:fill="E2EFD9" w:themeFill="accent6" w:themeFillTint="33"/>
          <w:lang w:val="ru-RU"/>
        </w:rPr>
        <w:t>5)</w:t>
      </w:r>
      <w:r w:rsidRPr="00755860">
        <w:rPr>
          <w:rFonts w:ascii="Times New Roman" w:hAnsi="Times New Roman" w:cs="Times New Roman"/>
          <w:sz w:val="28"/>
          <w:szCs w:val="28"/>
          <w:lang w:val="ru-RU"/>
        </w:rPr>
        <w:t xml:space="preserve"> раздел и (или) перераспределение земельных участков в целях изъятия для государственных и муниципальных нужд. </w:t>
      </w:r>
    </w:p>
    <w:p w:rsidR="00F35072" w:rsidRPr="00755860" w:rsidRDefault="00F35072" w:rsidP="00755860">
      <w:pPr>
        <w:spacing w:after="0" w:line="360" w:lineRule="auto"/>
        <w:rPr>
          <w:rFonts w:ascii="Times New Roman" w:hAnsi="Times New Roman" w:cs="Times New Roman"/>
          <w:sz w:val="28"/>
          <w:lang w:val="es-ES_tradnl"/>
        </w:rPr>
      </w:pPr>
    </w:p>
    <w:p w:rsidR="00F35072" w:rsidRPr="00755860" w:rsidRDefault="009D39B7" w:rsidP="00755860">
      <w:pPr>
        <w:pStyle w:val="2"/>
        <w:rPr>
          <w:rFonts w:cs="Times New Roman"/>
          <w:szCs w:val="28"/>
        </w:rPr>
      </w:pPr>
      <w:r w:rsidRPr="00755860">
        <w:rPr>
          <w:rFonts w:eastAsia="Times New Roman" w:cs="Times New Roman"/>
          <w:szCs w:val="28"/>
        </w:rPr>
        <w:t>Статья 13. Комплексное развитие территории</w:t>
      </w:r>
    </w:p>
    <w:p w:rsidR="00F35072" w:rsidRPr="00755860" w:rsidRDefault="009D39B7" w:rsidP="00755860">
      <w:pPr>
        <w:pStyle w:val="ConsPlusNormal"/>
        <w:spacing w:line="360" w:lineRule="auto"/>
        <w:ind w:firstLine="540"/>
        <w:jc w:val="both"/>
        <w:rPr>
          <w:rFonts w:ascii="Times New Roman" w:hAnsi="Times New Roman" w:cs="Times New Roman"/>
          <w:sz w:val="28"/>
          <w:szCs w:val="28"/>
        </w:rPr>
      </w:pPr>
      <w:r w:rsidRPr="00755860">
        <w:rPr>
          <w:rFonts w:ascii="Times New Roman" w:eastAsia="Times New Roman" w:hAnsi="Times New Roman" w:cs="Times New Roman"/>
          <w:sz w:val="28"/>
          <w:szCs w:val="28"/>
        </w:rPr>
        <w:t>4</w:t>
      </w:r>
      <w:r w:rsidRPr="00755860">
        <w:rPr>
          <w:rFonts w:ascii="Times New Roman" w:eastAsia="Times New Roman" w:hAnsi="Times New Roman" w:cs="Times New Roman"/>
          <w:sz w:val="28"/>
          <w:szCs w:val="28"/>
          <w:lang w:val="ru-RU"/>
        </w:rPr>
        <w:t>5</w:t>
      </w:r>
      <w:r w:rsidRPr="00755860">
        <w:rPr>
          <w:rFonts w:ascii="Times New Roman" w:eastAsia="Times New Roman" w:hAnsi="Times New Roman" w:cs="Times New Roman"/>
          <w:sz w:val="28"/>
          <w:szCs w:val="28"/>
        </w:rPr>
        <w:t xml:space="preserve">. </w:t>
      </w:r>
      <w:r w:rsidRPr="00755860">
        <w:rPr>
          <w:rFonts w:ascii="Times New Roman" w:eastAsia="Times New Roman" w:hAnsi="Times New Roman" w:cs="Times New Roman"/>
          <w:sz w:val="28"/>
          <w:szCs w:val="28"/>
          <w:lang w:val="ru-RU"/>
        </w:rPr>
        <w:t xml:space="preserve">Комплексное развитие территории осуществляется в соответствии с </w:t>
      </w:r>
      <w:proofErr w:type="spellStart"/>
      <w:r w:rsidRPr="00755860">
        <w:rPr>
          <w:rFonts w:ascii="Times New Roman" w:eastAsia="Times New Roman" w:hAnsi="Times New Roman" w:cs="Times New Roman"/>
          <w:sz w:val="28"/>
          <w:szCs w:val="28"/>
          <w:lang w:val="ru-RU"/>
        </w:rPr>
        <w:t>ГрК</w:t>
      </w:r>
      <w:proofErr w:type="spellEnd"/>
      <w:r w:rsidRPr="00755860">
        <w:rPr>
          <w:rFonts w:ascii="Times New Roman" w:eastAsia="Times New Roman" w:hAnsi="Times New Roman" w:cs="Times New Roman"/>
          <w:sz w:val="28"/>
          <w:szCs w:val="28"/>
          <w:lang w:val="ru-RU"/>
        </w:rPr>
        <w:t xml:space="preserve"> РФ, а также согласно </w:t>
      </w:r>
      <w:proofErr w:type="gramStart"/>
      <w:r w:rsidRPr="00755860">
        <w:rPr>
          <w:rFonts w:ascii="Times New Roman" w:eastAsia="Times New Roman" w:hAnsi="Times New Roman" w:cs="Times New Roman"/>
          <w:sz w:val="28"/>
          <w:szCs w:val="28"/>
          <w:lang w:val="ru-RU"/>
        </w:rPr>
        <w:t>постановлению Кабинета Министров Республики</w:t>
      </w:r>
      <w:proofErr w:type="gramEnd"/>
      <w:r w:rsidRPr="00755860">
        <w:rPr>
          <w:rFonts w:ascii="Times New Roman" w:eastAsia="Times New Roman" w:hAnsi="Times New Roman" w:cs="Times New Roman"/>
          <w:sz w:val="28"/>
          <w:szCs w:val="28"/>
          <w:lang w:val="ru-RU"/>
        </w:rPr>
        <w:t xml:space="preserve"> Татарстан от 24.09.2021 № 913 «О мерах по реализации проектов комплексного развития территорий в Республике Татарстан». </w:t>
      </w:r>
    </w:p>
    <w:p w:rsidR="00F35072" w:rsidRPr="00755860" w:rsidRDefault="00F35072" w:rsidP="00755860">
      <w:pPr>
        <w:pStyle w:val="ConsPlusNormal"/>
        <w:spacing w:line="360" w:lineRule="auto"/>
        <w:ind w:firstLine="709"/>
        <w:contextualSpacing/>
        <w:jc w:val="both"/>
        <w:rPr>
          <w:rFonts w:ascii="Times New Roman" w:hAnsi="Times New Roman" w:cs="Times New Roman"/>
          <w:sz w:val="28"/>
          <w:szCs w:val="28"/>
        </w:rPr>
      </w:pPr>
    </w:p>
    <w:p w:rsidR="00F35072" w:rsidRPr="00755860" w:rsidRDefault="009D39B7" w:rsidP="00755860">
      <w:pPr>
        <w:pStyle w:val="2"/>
        <w:jc w:val="both"/>
        <w:rPr>
          <w:rFonts w:cs="Times New Roman"/>
          <w:szCs w:val="28"/>
        </w:rPr>
      </w:pPr>
      <w:r w:rsidRPr="00755860">
        <w:rPr>
          <w:rFonts w:eastAsia="Times New Roman" w:cs="Times New Roman"/>
          <w:szCs w:val="28"/>
        </w:rPr>
        <w:t>Статья 14. Архитектурно-градостроительный облик объекта капитального строительства</w:t>
      </w:r>
    </w:p>
    <w:p w:rsidR="00F35072" w:rsidRPr="00755860" w:rsidRDefault="009D39B7" w:rsidP="00755860">
      <w:pPr>
        <w:pStyle w:val="ConsPlusNormal"/>
        <w:spacing w:line="360" w:lineRule="auto"/>
        <w:ind w:firstLine="709"/>
        <w:contextualSpacing/>
        <w:jc w:val="both"/>
        <w:rPr>
          <w:rFonts w:ascii="Times New Roman" w:hAnsi="Times New Roman" w:cs="Times New Roman"/>
          <w:sz w:val="28"/>
          <w:szCs w:val="28"/>
        </w:rPr>
      </w:pPr>
      <w:r w:rsidRPr="00755860">
        <w:rPr>
          <w:rFonts w:ascii="Times New Roman" w:eastAsia="Times New Roman" w:hAnsi="Times New Roman" w:cs="Times New Roman"/>
          <w:sz w:val="28"/>
          <w:szCs w:val="28"/>
          <w:lang w:val="ru-RU"/>
        </w:rPr>
        <w:t xml:space="preserve">46. Согласование архитектурно-градостроительного облика объекта капитального строительства осуществляется в порядке предоставления муниципальной услуги с учетом статьи </w:t>
      </w:r>
      <w:r w:rsidRPr="00755860">
        <w:rPr>
          <w:rFonts w:ascii="Times New Roman" w:eastAsia="Times New Roman" w:hAnsi="Times New Roman" w:cs="Times New Roman"/>
          <w:sz w:val="28"/>
          <w:szCs w:val="28"/>
          <w:shd w:val="clear" w:color="auto" w:fill="E2EFD9" w:themeFill="accent6" w:themeFillTint="33"/>
          <w:lang w:val="ru-RU"/>
        </w:rPr>
        <w:t>40</w:t>
      </w:r>
      <w:r w:rsidRPr="00755860">
        <w:rPr>
          <w:rFonts w:ascii="Times New Roman" w:eastAsia="Times New Roman" w:hAnsi="Times New Roman" w:cs="Times New Roman"/>
          <w:sz w:val="28"/>
          <w:szCs w:val="28"/>
          <w:shd w:val="clear" w:color="auto" w:fill="E2EFD9" w:themeFill="accent6" w:themeFillTint="33"/>
          <w:vertAlign w:val="superscript"/>
          <w:lang w:val="ru-RU"/>
        </w:rPr>
        <w:t>1</w:t>
      </w:r>
      <w:r w:rsidRPr="00755860">
        <w:rPr>
          <w:rFonts w:ascii="Times New Roman" w:eastAsia="Times New Roman" w:hAnsi="Times New Roman" w:cs="Times New Roman"/>
          <w:sz w:val="28"/>
          <w:szCs w:val="28"/>
          <w:lang w:val="ru-RU"/>
        </w:rPr>
        <w:t xml:space="preserve"> </w:t>
      </w:r>
      <w:proofErr w:type="spellStart"/>
      <w:r w:rsidRPr="00755860">
        <w:rPr>
          <w:rFonts w:ascii="Times New Roman" w:eastAsia="Times New Roman" w:hAnsi="Times New Roman" w:cs="Times New Roman"/>
          <w:sz w:val="28"/>
          <w:szCs w:val="28"/>
          <w:lang w:val="ru-RU"/>
        </w:rPr>
        <w:t>ГрК</w:t>
      </w:r>
      <w:proofErr w:type="spellEnd"/>
      <w:r w:rsidRPr="00755860">
        <w:rPr>
          <w:rFonts w:ascii="Times New Roman" w:eastAsia="Times New Roman" w:hAnsi="Times New Roman" w:cs="Times New Roman"/>
          <w:sz w:val="28"/>
          <w:szCs w:val="28"/>
          <w:lang w:val="ru-RU"/>
        </w:rPr>
        <w:t xml:space="preserve"> РФ.</w:t>
      </w:r>
    </w:p>
    <w:p w:rsidR="00F35072" w:rsidRPr="00B0282B" w:rsidRDefault="009D39B7" w:rsidP="00755860">
      <w:pPr>
        <w:pStyle w:val="ConsPlusNormal"/>
        <w:spacing w:line="360" w:lineRule="auto"/>
        <w:ind w:firstLine="709"/>
        <w:contextualSpacing/>
        <w:jc w:val="both"/>
        <w:rPr>
          <w:rFonts w:ascii="Times New Roman" w:hAnsi="Times New Roman" w:cs="Times New Roman"/>
          <w:sz w:val="28"/>
          <w:szCs w:val="28"/>
          <w:lang w:val="ru-RU"/>
        </w:rPr>
      </w:pPr>
      <w:r w:rsidRPr="00755860">
        <w:rPr>
          <w:rFonts w:ascii="Times New Roman" w:eastAsia="Times New Roman" w:hAnsi="Times New Roman" w:cs="Times New Roman"/>
          <w:sz w:val="28"/>
          <w:szCs w:val="28"/>
          <w:lang w:val="ru-RU"/>
        </w:rPr>
        <w:t xml:space="preserve">47 Перечень видов разрешенного использования земельных участков и объектов капитального строительства, для которых согласование архитектурно-градостроительного облика объекта капитального строительства не требуется, установлен статьей </w:t>
      </w:r>
      <w:r w:rsidR="00B0282B" w:rsidRPr="00755860">
        <w:rPr>
          <w:rFonts w:ascii="Times New Roman" w:eastAsia="Times New Roman" w:hAnsi="Times New Roman" w:cs="Times New Roman"/>
          <w:sz w:val="28"/>
          <w:szCs w:val="28"/>
          <w:lang w:val="ru-RU"/>
        </w:rPr>
        <w:t>21</w:t>
      </w:r>
      <w:r w:rsidRPr="00755860">
        <w:rPr>
          <w:rFonts w:ascii="Times New Roman" w:eastAsia="Times New Roman" w:hAnsi="Times New Roman" w:cs="Times New Roman"/>
          <w:sz w:val="28"/>
          <w:szCs w:val="28"/>
          <w:lang w:val="ru-RU"/>
        </w:rPr>
        <w:t xml:space="preserve"> Правил.</w:t>
      </w:r>
      <w:r>
        <w:rPr>
          <w:rFonts w:ascii="Times New Roman" w:eastAsia="Times New Roman" w:hAnsi="Times New Roman" w:cs="Times New Roman"/>
          <w:sz w:val="28"/>
          <w:szCs w:val="28"/>
          <w:lang w:val="ru-RU"/>
        </w:rPr>
        <w:t xml:space="preserve"> </w:t>
      </w:r>
    </w:p>
    <w:sectPr w:rsidR="00F35072" w:rsidRPr="00B0282B">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567"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BD6" w:rsidRDefault="00062BD6">
      <w:pPr>
        <w:spacing w:after="0" w:line="240" w:lineRule="auto"/>
      </w:pPr>
      <w:r>
        <w:separator/>
      </w:r>
    </w:p>
  </w:endnote>
  <w:endnote w:type="continuationSeparator" w:id="0">
    <w:p w:rsidR="00062BD6" w:rsidRDefault="00062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A7" w:rsidRDefault="00F65FA7">
    <w:pPr>
      <w:pStyle w:val="af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A7" w:rsidRPr="00F65FA7" w:rsidRDefault="00F65FA7">
    <w:pPr>
      <w:pStyle w:val="aff4"/>
      <w:rPr>
        <w:rFonts w:ascii="Times New Roman" w:hAnsi="Times New Roman" w:cs="Times New Roman"/>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A7" w:rsidRPr="00F65FA7" w:rsidRDefault="00F65FA7">
    <w:pPr>
      <w:pStyle w:val="aff4"/>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BD6" w:rsidRDefault="00062BD6">
      <w:pPr>
        <w:spacing w:after="0" w:line="240" w:lineRule="auto"/>
      </w:pPr>
      <w:r>
        <w:separator/>
      </w:r>
    </w:p>
  </w:footnote>
  <w:footnote w:type="continuationSeparator" w:id="0">
    <w:p w:rsidR="00062BD6" w:rsidRDefault="00062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A7" w:rsidRDefault="00F65FA7">
    <w:pPr>
      <w:pStyle w:val="af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641487"/>
      <w:docPartObj>
        <w:docPartGallery w:val="Page Numbers (Top of Page)"/>
        <w:docPartUnique/>
      </w:docPartObj>
    </w:sdtPr>
    <w:sdtEndPr>
      <w:rPr>
        <w:rFonts w:ascii="Times New Roman" w:hAnsi="Times New Roman" w:cs="Times New Roman"/>
        <w:sz w:val="28"/>
      </w:rPr>
    </w:sdtEndPr>
    <w:sdtContent>
      <w:p w:rsidR="00F35072" w:rsidRPr="00F65FA7" w:rsidRDefault="009D39B7" w:rsidP="00F65FA7">
        <w:pPr>
          <w:pStyle w:val="aff2"/>
          <w:jc w:val="center"/>
          <w:rPr>
            <w:rFonts w:ascii="Times New Roman" w:hAnsi="Times New Roman" w:cs="Times New Roman"/>
            <w:sz w:val="28"/>
          </w:rPr>
        </w:pPr>
        <w:r w:rsidRPr="00F65FA7">
          <w:rPr>
            <w:rFonts w:ascii="Times New Roman" w:hAnsi="Times New Roman" w:cs="Times New Roman"/>
            <w:sz w:val="28"/>
          </w:rPr>
          <w:fldChar w:fldCharType="begin"/>
        </w:r>
        <w:r w:rsidRPr="00F65FA7">
          <w:rPr>
            <w:rFonts w:ascii="Times New Roman" w:hAnsi="Times New Roman" w:cs="Times New Roman"/>
            <w:sz w:val="28"/>
          </w:rPr>
          <w:instrText>PAGE   \* MERGEFORMAT</w:instrText>
        </w:r>
        <w:r w:rsidRPr="00F65FA7">
          <w:rPr>
            <w:rFonts w:ascii="Times New Roman" w:hAnsi="Times New Roman" w:cs="Times New Roman"/>
            <w:sz w:val="28"/>
          </w:rPr>
          <w:fldChar w:fldCharType="separate"/>
        </w:r>
        <w:r w:rsidR="00755860">
          <w:rPr>
            <w:rFonts w:ascii="Times New Roman" w:hAnsi="Times New Roman" w:cs="Times New Roman"/>
            <w:noProof/>
            <w:sz w:val="28"/>
          </w:rPr>
          <w:t>22</w:t>
        </w:r>
        <w:r w:rsidRPr="00F65FA7">
          <w:rPr>
            <w:rFonts w:ascii="Times New Roman" w:hAnsi="Times New Roman" w:cs="Times New Roman"/>
            <w:sz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A7" w:rsidRDefault="00F65FA7">
    <w:pPr>
      <w:pStyle w:val="af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8A0"/>
    <w:multiLevelType w:val="multilevel"/>
    <w:tmpl w:val="25E2D23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EFF765D"/>
    <w:multiLevelType w:val="multilevel"/>
    <w:tmpl w:val="1D42ED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137CE8"/>
    <w:multiLevelType w:val="multilevel"/>
    <w:tmpl w:val="360CED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00D76DA"/>
    <w:multiLevelType w:val="multilevel"/>
    <w:tmpl w:val="BC0E0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2B5093"/>
    <w:multiLevelType w:val="multilevel"/>
    <w:tmpl w:val="99888FBC"/>
    <w:lvl w:ilvl="0">
      <w:start w:val="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43D0DED"/>
    <w:multiLevelType w:val="multilevel"/>
    <w:tmpl w:val="BD1684D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09A6B06"/>
    <w:multiLevelType w:val="multilevel"/>
    <w:tmpl w:val="0FFA711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300F76A3"/>
    <w:multiLevelType w:val="multilevel"/>
    <w:tmpl w:val="192E5F2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31635CE9"/>
    <w:multiLevelType w:val="multilevel"/>
    <w:tmpl w:val="517A4A8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31677DBA"/>
    <w:multiLevelType w:val="multilevel"/>
    <w:tmpl w:val="4BB4CD3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39A6525"/>
    <w:multiLevelType w:val="multilevel"/>
    <w:tmpl w:val="041ACAF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34D1022B"/>
    <w:multiLevelType w:val="multilevel"/>
    <w:tmpl w:val="B302D148"/>
    <w:lvl w:ilvl="0">
      <w:start w:val="3"/>
      <w:numFmt w:val="decimal"/>
      <w:lvlText w:val="%1"/>
      <w:lvlJc w:val="left"/>
      <w:pPr>
        <w:ind w:left="375" w:hanging="375"/>
      </w:pPr>
      <w:rPr>
        <w:rFonts w:hint="default"/>
      </w:rPr>
    </w:lvl>
    <w:lvl w:ilvl="1">
      <w:start w:val="7"/>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35374E32"/>
    <w:multiLevelType w:val="multilevel"/>
    <w:tmpl w:val="48E28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7D0FFB"/>
    <w:multiLevelType w:val="multilevel"/>
    <w:tmpl w:val="9AE4ADF4"/>
    <w:lvl w:ilvl="0">
      <w:start w:val="1"/>
      <w:numFmt w:val="decimal"/>
      <w:lvlText w:val="%1)"/>
      <w:lvlJc w:val="left"/>
      <w:pPr>
        <w:ind w:left="825" w:hanging="46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10616C"/>
    <w:multiLevelType w:val="multilevel"/>
    <w:tmpl w:val="4A146046"/>
    <w:lvl w:ilvl="0">
      <w:start w:val="3"/>
      <w:numFmt w:val="decimal"/>
      <w:lvlText w:val="%1"/>
      <w:lvlJc w:val="left"/>
      <w:pPr>
        <w:ind w:left="375" w:hanging="375"/>
      </w:pPr>
      <w:rPr>
        <w:rFonts w:hint="default"/>
      </w:rPr>
    </w:lvl>
    <w:lvl w:ilvl="1">
      <w:start w:val="9"/>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40CD3529"/>
    <w:multiLevelType w:val="multilevel"/>
    <w:tmpl w:val="3522CC02"/>
    <w:lvl w:ilvl="0">
      <w:start w:val="3"/>
      <w:numFmt w:val="decimal"/>
      <w:lvlText w:val="%1"/>
      <w:lvlJc w:val="left"/>
      <w:pPr>
        <w:ind w:left="375" w:hanging="375"/>
      </w:pPr>
      <w:rPr>
        <w:rFonts w:hint="default"/>
      </w:rPr>
    </w:lvl>
    <w:lvl w:ilvl="1">
      <w:start w:val="6"/>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482317B4"/>
    <w:multiLevelType w:val="multilevel"/>
    <w:tmpl w:val="1E7AA6F8"/>
    <w:lvl w:ilvl="0">
      <w:start w:val="1"/>
      <w:numFmt w:val="bullet"/>
      <w:pStyle w:val="a"/>
      <w:lvlText w:val=""/>
      <w:lvlJc w:val="left"/>
      <w:pPr>
        <w:tabs>
          <w:tab w:val="num" w:pos="360"/>
        </w:tabs>
        <w:ind w:left="360" w:hanging="360"/>
      </w:pPr>
      <w:rPr>
        <w:rFonts w:ascii="Symbol" w:hAnsi="Symbol" w:hint="default"/>
      </w:rPr>
    </w:lvl>
    <w:lvl w:ilvl="1">
      <w:numFmt w:val="bullet"/>
      <w:lvlText w:val="၀ȿ갬၀ȿ(ថᙒȿថᙒȿ労翽.翾"/>
      <w:lvlJc w:val="left"/>
    </w:lvl>
    <w:lvl w:ilvl="2">
      <w:numFmt w:val="bullet"/>
      <w:lvlText w:val="၀ȿ갬၀ȿ(ថᙒȿថᙒȿ労翽.翾"/>
      <w:lvlJc w:val="left"/>
    </w:lvl>
    <w:lvl w:ilvl="3">
      <w:numFmt w:val="bullet"/>
      <w:lvlText w:val="၀ȿ갬၀ȿ(ថᙒȿថᙒȿ労翽.翾"/>
      <w:lvlJc w:val="left"/>
    </w:lvl>
    <w:lvl w:ilvl="4">
      <w:numFmt w:val="bullet"/>
      <w:lvlText w:val="၀ȿ갬၀ȿ(ថᙒȿថᙒȿ労翽.翾"/>
      <w:lvlJc w:val="left"/>
    </w:lvl>
    <w:lvl w:ilvl="5">
      <w:numFmt w:val="bullet"/>
      <w:lvlText w:val="၀ȿ갬၀ȿ(ថᙒȿថᙒȿ労翽.翾"/>
      <w:lvlJc w:val="left"/>
    </w:lvl>
    <w:lvl w:ilvl="6">
      <w:numFmt w:val="bullet"/>
      <w:lvlText w:val="၀ȿ갬၀ȿ(ថᙒȿថᙒȿ労翽.翾"/>
      <w:lvlJc w:val="left"/>
    </w:lvl>
    <w:lvl w:ilvl="7">
      <w:numFmt w:val="bullet"/>
      <w:lvlText w:val="၀ȿ갬၀ȿ(ថᙒȿថᙒȿ労翽.翾"/>
      <w:lvlJc w:val="left"/>
    </w:lvl>
    <w:lvl w:ilvl="8">
      <w:numFmt w:val="bullet"/>
      <w:lvlText w:val="၀ȿ갬၀ȿ(ថᙒȿថᙒȿ労翽.翾"/>
      <w:lvlJc w:val="left"/>
    </w:lvl>
  </w:abstractNum>
  <w:abstractNum w:abstractNumId="17" w15:restartNumberingAfterBreak="0">
    <w:nsid w:val="4A1F55E1"/>
    <w:multiLevelType w:val="multilevel"/>
    <w:tmpl w:val="CA4C7A8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D742083"/>
    <w:multiLevelType w:val="multilevel"/>
    <w:tmpl w:val="FBE4EA8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BC35DF"/>
    <w:multiLevelType w:val="multilevel"/>
    <w:tmpl w:val="BB78972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4FA52468"/>
    <w:multiLevelType w:val="multilevel"/>
    <w:tmpl w:val="C29A0C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1C06B7"/>
    <w:multiLevelType w:val="multilevel"/>
    <w:tmpl w:val="B322C62A"/>
    <w:lvl w:ilvl="0">
      <w:start w:val="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50F21D94"/>
    <w:multiLevelType w:val="multilevel"/>
    <w:tmpl w:val="CF34AD3E"/>
    <w:lvl w:ilvl="0">
      <w:start w:val="1"/>
      <w:numFmt w:val="decimal"/>
      <w:lvlText w:val="%1)"/>
      <w:lvlJc w:val="left"/>
      <w:pPr>
        <w:ind w:left="1069" w:hanging="360"/>
      </w:pPr>
      <w:rPr>
        <w:rFonts w:hint="default"/>
        <w:i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55BF40CD"/>
    <w:multiLevelType w:val="multilevel"/>
    <w:tmpl w:val="7658821E"/>
    <w:lvl w:ilvl="0">
      <w:start w:val="3"/>
      <w:numFmt w:val="decimal"/>
      <w:lvlText w:val="%1"/>
      <w:lvlJc w:val="left"/>
      <w:pPr>
        <w:ind w:left="525" w:hanging="525"/>
      </w:pPr>
      <w:rPr>
        <w:rFonts w:hint="default"/>
      </w:rPr>
    </w:lvl>
    <w:lvl w:ilvl="1">
      <w:start w:val="10"/>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590A2ADA"/>
    <w:multiLevelType w:val="multilevel"/>
    <w:tmpl w:val="2C46C95E"/>
    <w:lvl w:ilvl="0">
      <w:start w:val="1"/>
      <w:numFmt w:val="decimal"/>
      <w:lvlText w:val="%1."/>
      <w:lvlJc w:val="left"/>
      <w:pPr>
        <w:ind w:left="720" w:hanging="360"/>
      </w:pPr>
      <w:rPr>
        <w:rFonts w:hint="default"/>
        <w:i w:val="0"/>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C87D6F"/>
    <w:multiLevelType w:val="multilevel"/>
    <w:tmpl w:val="CC94F9E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6654753E"/>
    <w:multiLevelType w:val="multilevel"/>
    <w:tmpl w:val="438A9536"/>
    <w:lvl w:ilvl="0">
      <w:start w:val="5"/>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67EE708E"/>
    <w:multiLevelType w:val="multilevel"/>
    <w:tmpl w:val="7520B28A"/>
    <w:lvl w:ilvl="0">
      <w:start w:val="2"/>
      <w:numFmt w:val="decimal"/>
      <w:lvlText w:val="%1)"/>
      <w:lvlJc w:val="left"/>
      <w:pPr>
        <w:ind w:left="720" w:hanging="360"/>
      </w:pPr>
      <w:rPr>
        <w:rFonts w:eastAsiaTheme="minorHAns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3236A9"/>
    <w:multiLevelType w:val="multilevel"/>
    <w:tmpl w:val="556A5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354C6F"/>
    <w:multiLevelType w:val="multilevel"/>
    <w:tmpl w:val="F8D4725C"/>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DE06BC7"/>
    <w:multiLevelType w:val="multilevel"/>
    <w:tmpl w:val="04FC75B2"/>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702C1FA3"/>
    <w:multiLevelType w:val="multilevel"/>
    <w:tmpl w:val="DEF264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484846"/>
    <w:multiLevelType w:val="multilevel"/>
    <w:tmpl w:val="CC58FD4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776077FD"/>
    <w:multiLevelType w:val="multilevel"/>
    <w:tmpl w:val="EE363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A0038A"/>
    <w:multiLevelType w:val="multilevel"/>
    <w:tmpl w:val="E808193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C407296"/>
    <w:multiLevelType w:val="multilevel"/>
    <w:tmpl w:val="4E3E075A"/>
    <w:lvl w:ilvl="0">
      <w:start w:val="1"/>
      <w:numFmt w:val="decimal"/>
      <w:lvlText w:val="%1."/>
      <w:lvlJc w:val="left"/>
      <w:pPr>
        <w:ind w:left="720" w:hanging="360"/>
      </w:pPr>
      <w:rPr>
        <w:rFonts w:hint="default"/>
      </w:rPr>
    </w:lvl>
    <w:lvl w:ilvl="1">
      <w:start w:val="5"/>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36" w15:restartNumberingAfterBreak="0">
    <w:nsid w:val="7DC07EF6"/>
    <w:multiLevelType w:val="multilevel"/>
    <w:tmpl w:val="CDEEC0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9"/>
  </w:num>
  <w:num w:numId="3">
    <w:abstractNumId w:val="3"/>
  </w:num>
  <w:num w:numId="4">
    <w:abstractNumId w:val="31"/>
  </w:num>
  <w:num w:numId="5">
    <w:abstractNumId w:val="20"/>
  </w:num>
  <w:num w:numId="6">
    <w:abstractNumId w:val="27"/>
  </w:num>
  <w:num w:numId="7">
    <w:abstractNumId w:val="2"/>
  </w:num>
  <w:num w:numId="8">
    <w:abstractNumId w:val="35"/>
  </w:num>
  <w:num w:numId="9">
    <w:abstractNumId w:val="24"/>
  </w:num>
  <w:num w:numId="10">
    <w:abstractNumId w:val="34"/>
  </w:num>
  <w:num w:numId="11">
    <w:abstractNumId w:val="25"/>
  </w:num>
  <w:num w:numId="12">
    <w:abstractNumId w:val="8"/>
  </w:num>
  <w:num w:numId="13">
    <w:abstractNumId w:val="17"/>
  </w:num>
  <w:num w:numId="14">
    <w:abstractNumId w:val="30"/>
  </w:num>
  <w:num w:numId="15">
    <w:abstractNumId w:val="5"/>
  </w:num>
  <w:num w:numId="16">
    <w:abstractNumId w:val="32"/>
  </w:num>
  <w:num w:numId="17">
    <w:abstractNumId w:val="36"/>
  </w:num>
  <w:num w:numId="18">
    <w:abstractNumId w:val="7"/>
  </w:num>
  <w:num w:numId="19">
    <w:abstractNumId w:val="21"/>
  </w:num>
  <w:num w:numId="20">
    <w:abstractNumId w:val="9"/>
  </w:num>
  <w:num w:numId="21">
    <w:abstractNumId w:val="10"/>
  </w:num>
  <w:num w:numId="22">
    <w:abstractNumId w:val="33"/>
  </w:num>
  <w:num w:numId="23">
    <w:abstractNumId w:val="12"/>
  </w:num>
  <w:num w:numId="24">
    <w:abstractNumId w:val="28"/>
  </w:num>
  <w:num w:numId="25">
    <w:abstractNumId w:val="16"/>
  </w:num>
  <w:num w:numId="26">
    <w:abstractNumId w:val="13"/>
  </w:num>
  <w:num w:numId="27">
    <w:abstractNumId w:val="1"/>
  </w:num>
  <w:num w:numId="28">
    <w:abstractNumId w:val="26"/>
  </w:num>
  <w:num w:numId="29">
    <w:abstractNumId w:val="18"/>
  </w:num>
  <w:num w:numId="30">
    <w:abstractNumId w:val="4"/>
  </w:num>
  <w:num w:numId="31">
    <w:abstractNumId w:val="11"/>
  </w:num>
  <w:num w:numId="32">
    <w:abstractNumId w:val="23"/>
  </w:num>
  <w:num w:numId="33">
    <w:abstractNumId w:val="15"/>
  </w:num>
  <w:num w:numId="34">
    <w:abstractNumId w:val="14"/>
  </w:num>
  <w:num w:numId="35">
    <w:abstractNumId w:val="22"/>
  </w:num>
  <w:num w:numId="36">
    <w:abstractNumId w:val="1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72"/>
    <w:rsid w:val="000139C3"/>
    <w:rsid w:val="00062BD6"/>
    <w:rsid w:val="002878CE"/>
    <w:rsid w:val="00664272"/>
    <w:rsid w:val="0072696E"/>
    <w:rsid w:val="00755860"/>
    <w:rsid w:val="00822845"/>
    <w:rsid w:val="009143FC"/>
    <w:rsid w:val="009D39B7"/>
    <w:rsid w:val="00AC2FB7"/>
    <w:rsid w:val="00B0282B"/>
    <w:rsid w:val="00C9658D"/>
    <w:rsid w:val="00F35072"/>
    <w:rsid w:val="00F6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86EBF-F886-4080-ABE1-905016F3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pPr>
      <w:keepNext/>
      <w:keepLines/>
      <w:spacing w:after="0" w:line="360" w:lineRule="auto"/>
      <w:jc w:val="center"/>
      <w:outlineLvl w:val="0"/>
    </w:pPr>
    <w:rPr>
      <w:rFonts w:ascii="Times New Roman" w:eastAsiaTheme="majorEastAsia" w:hAnsi="Times New Roman" w:cstheme="majorBidi"/>
      <w:sz w:val="28"/>
      <w:szCs w:val="32"/>
    </w:rPr>
  </w:style>
  <w:style w:type="paragraph" w:styleId="2">
    <w:name w:val="heading 2"/>
    <w:basedOn w:val="a0"/>
    <w:next w:val="a0"/>
    <w:link w:val="20"/>
    <w:uiPriority w:val="9"/>
    <w:unhideWhenUsed/>
    <w:qFormat/>
    <w:pPr>
      <w:keepNext/>
      <w:keepLines/>
      <w:spacing w:after="0" w:line="360" w:lineRule="auto"/>
      <w:outlineLvl w:val="1"/>
    </w:pPr>
    <w:rPr>
      <w:rFonts w:ascii="Times New Roman" w:eastAsiaTheme="majorEastAsia" w:hAnsi="Times New Roman" w:cstheme="majorBidi"/>
      <w:sz w:val="28"/>
      <w:szCs w:val="26"/>
    </w:rPr>
  </w:style>
  <w:style w:type="paragraph" w:styleId="3">
    <w:name w:val="heading 3"/>
    <w:basedOn w:val="a0"/>
    <w:next w:val="a0"/>
    <w:link w:val="30"/>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0"/>
    <w:next w:val="a0"/>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0"/>
    <w:next w:val="a0"/>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0"/>
    <w:next w:val="a0"/>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0"/>
    <w:next w:val="a0"/>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0"/>
    <w:next w:val="a0"/>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1"/>
    <w:uiPriority w:val="9"/>
    <w:rPr>
      <w:rFonts w:ascii="Arial" w:eastAsia="Arial" w:hAnsi="Arial" w:cs="Arial"/>
      <w:color w:val="2E74B5" w:themeColor="accent1" w:themeShade="BF"/>
      <w:sz w:val="40"/>
      <w:szCs w:val="40"/>
    </w:rPr>
  </w:style>
  <w:style w:type="character" w:customStyle="1" w:styleId="Heading2Char">
    <w:name w:val="Heading 2 Char"/>
    <w:basedOn w:val="a1"/>
    <w:uiPriority w:val="9"/>
    <w:rPr>
      <w:rFonts w:ascii="Arial" w:eastAsia="Arial" w:hAnsi="Arial" w:cs="Arial"/>
      <w:color w:val="2E74B5" w:themeColor="accent1" w:themeShade="BF"/>
      <w:sz w:val="32"/>
      <w:szCs w:val="32"/>
    </w:rPr>
  </w:style>
  <w:style w:type="character" w:customStyle="1" w:styleId="Heading3Char">
    <w:name w:val="Heading 3 Char"/>
    <w:basedOn w:val="a1"/>
    <w:uiPriority w:val="9"/>
    <w:rPr>
      <w:rFonts w:ascii="Arial" w:eastAsia="Arial" w:hAnsi="Arial" w:cs="Arial"/>
      <w:color w:val="2E74B5" w:themeColor="accent1" w:themeShade="BF"/>
      <w:sz w:val="28"/>
      <w:szCs w:val="28"/>
    </w:rPr>
  </w:style>
  <w:style w:type="character" w:customStyle="1" w:styleId="40">
    <w:name w:val="Заголовок 4 Знак"/>
    <w:basedOn w:val="a1"/>
    <w:link w:val="4"/>
    <w:uiPriority w:val="9"/>
    <w:rPr>
      <w:rFonts w:ascii="Arial" w:eastAsia="Arial" w:hAnsi="Arial" w:cs="Arial"/>
      <w:i/>
      <w:iCs/>
      <w:color w:val="2E74B5" w:themeColor="accent1" w:themeShade="BF"/>
    </w:rPr>
  </w:style>
  <w:style w:type="character" w:customStyle="1" w:styleId="50">
    <w:name w:val="Заголовок 5 Знак"/>
    <w:basedOn w:val="a1"/>
    <w:link w:val="5"/>
    <w:uiPriority w:val="9"/>
    <w:rPr>
      <w:rFonts w:ascii="Arial" w:eastAsia="Arial" w:hAnsi="Arial" w:cs="Arial"/>
      <w:color w:val="2E74B5" w:themeColor="accent1" w:themeShade="BF"/>
    </w:rPr>
  </w:style>
  <w:style w:type="character" w:customStyle="1" w:styleId="60">
    <w:name w:val="Заголовок 6 Знак"/>
    <w:basedOn w:val="a1"/>
    <w:link w:val="6"/>
    <w:uiPriority w:val="9"/>
    <w:rPr>
      <w:rFonts w:ascii="Arial" w:eastAsia="Arial" w:hAnsi="Arial" w:cs="Arial"/>
      <w:i/>
      <w:iCs/>
      <w:color w:val="595959" w:themeColor="text1" w:themeTint="A6"/>
    </w:rPr>
  </w:style>
  <w:style w:type="character" w:customStyle="1" w:styleId="70">
    <w:name w:val="Заголовок 7 Знак"/>
    <w:basedOn w:val="a1"/>
    <w:link w:val="7"/>
    <w:uiPriority w:val="9"/>
    <w:rPr>
      <w:rFonts w:ascii="Arial" w:eastAsia="Arial" w:hAnsi="Arial" w:cs="Arial"/>
      <w:color w:val="595959" w:themeColor="text1" w:themeTint="A6"/>
    </w:rPr>
  </w:style>
  <w:style w:type="character" w:customStyle="1" w:styleId="80">
    <w:name w:val="Заголовок 8 Знак"/>
    <w:basedOn w:val="a1"/>
    <w:link w:val="8"/>
    <w:uiPriority w:val="9"/>
    <w:rPr>
      <w:rFonts w:ascii="Arial" w:eastAsia="Arial" w:hAnsi="Arial" w:cs="Arial"/>
      <w:i/>
      <w:iCs/>
      <w:color w:val="272727" w:themeColor="text1" w:themeTint="D8"/>
    </w:rPr>
  </w:style>
  <w:style w:type="character" w:customStyle="1" w:styleId="90">
    <w:name w:val="Заголовок 9 Знак"/>
    <w:basedOn w:val="a1"/>
    <w:link w:val="9"/>
    <w:uiPriority w:val="9"/>
    <w:rPr>
      <w:rFonts w:ascii="Arial" w:eastAsia="Arial" w:hAnsi="Arial" w:cs="Arial"/>
      <w:i/>
      <w:iCs/>
      <w:color w:val="272727" w:themeColor="text1" w:themeTint="D8"/>
    </w:rPr>
  </w:style>
  <w:style w:type="paragraph" w:styleId="a4">
    <w:name w:val="Title"/>
    <w:basedOn w:val="a0"/>
    <w:next w:val="a0"/>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1"/>
    <w:link w:val="a4"/>
    <w:uiPriority w:val="10"/>
    <w:rPr>
      <w:rFonts w:ascii="Arial" w:eastAsia="Arial" w:hAnsi="Arial" w:cs="Arial"/>
      <w:spacing w:val="-10"/>
      <w:sz w:val="56"/>
      <w:szCs w:val="56"/>
    </w:rPr>
  </w:style>
  <w:style w:type="character" w:customStyle="1" w:styleId="SubtitleChar">
    <w:name w:val="Subtitle Char"/>
    <w:basedOn w:val="a1"/>
    <w:uiPriority w:val="11"/>
    <w:rPr>
      <w:color w:val="595959" w:themeColor="text1" w:themeTint="A6"/>
      <w:spacing w:val="15"/>
      <w:sz w:val="28"/>
      <w:szCs w:val="28"/>
    </w:rPr>
  </w:style>
  <w:style w:type="paragraph" w:styleId="22">
    <w:name w:val="Quote"/>
    <w:basedOn w:val="a0"/>
    <w:next w:val="a0"/>
    <w:link w:val="23"/>
    <w:uiPriority w:val="29"/>
    <w:qFormat/>
    <w:pPr>
      <w:spacing w:before="160"/>
      <w:jc w:val="center"/>
    </w:pPr>
    <w:rPr>
      <w:i/>
      <w:iCs/>
      <w:color w:val="404040" w:themeColor="text1" w:themeTint="BF"/>
    </w:rPr>
  </w:style>
  <w:style w:type="character" w:customStyle="1" w:styleId="23">
    <w:name w:val="Цитата 2 Знак"/>
    <w:basedOn w:val="a1"/>
    <w:link w:val="22"/>
    <w:uiPriority w:val="29"/>
    <w:rPr>
      <w:i/>
      <w:iCs/>
      <w:color w:val="404040" w:themeColor="text1" w:themeTint="BF"/>
    </w:rPr>
  </w:style>
  <w:style w:type="character" w:styleId="a6">
    <w:name w:val="Intense Emphasis"/>
    <w:basedOn w:val="a1"/>
    <w:uiPriority w:val="21"/>
    <w:qFormat/>
    <w:rPr>
      <w:i/>
      <w:iCs/>
      <w:color w:val="2E74B5" w:themeColor="accent1" w:themeShade="BF"/>
    </w:rPr>
  </w:style>
  <w:style w:type="paragraph" w:styleId="a7">
    <w:name w:val="Intense Quote"/>
    <w:basedOn w:val="a0"/>
    <w:next w:val="a0"/>
    <w:link w:val="a8"/>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8">
    <w:name w:val="Выделенная цитата Знак"/>
    <w:basedOn w:val="a1"/>
    <w:link w:val="a7"/>
    <w:uiPriority w:val="30"/>
    <w:rPr>
      <w:i/>
      <w:iCs/>
      <w:color w:val="2E74B5" w:themeColor="accent1" w:themeShade="BF"/>
    </w:rPr>
  </w:style>
  <w:style w:type="character" w:styleId="a9">
    <w:name w:val="Intense Reference"/>
    <w:basedOn w:val="a1"/>
    <w:uiPriority w:val="32"/>
    <w:qFormat/>
    <w:rPr>
      <w:b/>
      <w:bCs/>
      <w:smallCaps/>
      <w:color w:val="2E74B5" w:themeColor="accent1" w:themeShade="BF"/>
      <w:spacing w:val="5"/>
    </w:rPr>
  </w:style>
  <w:style w:type="character" w:styleId="aa">
    <w:name w:val="Subtle Emphasis"/>
    <w:basedOn w:val="a1"/>
    <w:uiPriority w:val="19"/>
    <w:qFormat/>
    <w:rPr>
      <w:i/>
      <w:iCs/>
      <w:color w:val="404040" w:themeColor="text1" w:themeTint="BF"/>
    </w:rPr>
  </w:style>
  <w:style w:type="character" w:styleId="ab">
    <w:name w:val="Strong"/>
    <w:basedOn w:val="a1"/>
    <w:uiPriority w:val="22"/>
    <w:qFormat/>
    <w:rPr>
      <w:b/>
      <w:bCs/>
    </w:rPr>
  </w:style>
  <w:style w:type="character" w:styleId="ac">
    <w:name w:val="Subtle Reference"/>
    <w:basedOn w:val="a1"/>
    <w:uiPriority w:val="31"/>
    <w:qFormat/>
    <w:rPr>
      <w:smallCaps/>
      <w:color w:val="5A5A5A" w:themeColor="text1" w:themeTint="A5"/>
    </w:rPr>
  </w:style>
  <w:style w:type="character" w:styleId="ad">
    <w:name w:val="Book Title"/>
    <w:basedOn w:val="a1"/>
    <w:uiPriority w:val="33"/>
    <w:qFormat/>
    <w:rPr>
      <w:b/>
      <w:bCs/>
      <w:i/>
      <w:iCs/>
      <w:spacing w:val="5"/>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e">
    <w:name w:val="caption"/>
    <w:basedOn w:val="a0"/>
    <w:next w:val="a0"/>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1"/>
    <w:uiPriority w:val="99"/>
    <w:semiHidden/>
    <w:rPr>
      <w:sz w:val="20"/>
      <w:szCs w:val="20"/>
    </w:rPr>
  </w:style>
  <w:style w:type="character" w:customStyle="1" w:styleId="EndnoteTextChar">
    <w:name w:val="Endnote Text Char"/>
    <w:basedOn w:val="a1"/>
    <w:uiPriority w:val="99"/>
    <w:semiHidden/>
    <w:rPr>
      <w:sz w:val="20"/>
      <w:szCs w:val="20"/>
    </w:rPr>
  </w:style>
  <w:style w:type="character" w:styleId="af">
    <w:name w:val="FollowedHyperlink"/>
    <w:basedOn w:val="a1"/>
    <w:uiPriority w:val="99"/>
    <w:semiHidden/>
    <w:unhideWhenUsed/>
    <w:rPr>
      <w:color w:val="954F72" w:themeColor="followedHyperlink"/>
      <w:u w:val="single"/>
    </w:rPr>
  </w:style>
  <w:style w:type="paragraph" w:styleId="12">
    <w:name w:val="toc 1"/>
    <w:basedOn w:val="a0"/>
    <w:next w:val="a0"/>
    <w:uiPriority w:val="39"/>
    <w:unhideWhenUsed/>
    <w:pPr>
      <w:spacing w:after="100"/>
    </w:pPr>
  </w:style>
  <w:style w:type="paragraph" w:styleId="24">
    <w:name w:val="toc 2"/>
    <w:basedOn w:val="a0"/>
    <w:next w:val="a0"/>
    <w:uiPriority w:val="39"/>
    <w:unhideWhenUsed/>
    <w:pPr>
      <w:spacing w:after="100"/>
      <w:ind w:left="220"/>
    </w:pPr>
  </w:style>
  <w:style w:type="paragraph" w:styleId="32">
    <w:name w:val="toc 3"/>
    <w:basedOn w:val="a0"/>
    <w:next w:val="a0"/>
    <w:uiPriority w:val="39"/>
    <w:unhideWhenUsed/>
    <w:pPr>
      <w:spacing w:after="100"/>
      <w:ind w:left="440"/>
    </w:pPr>
  </w:style>
  <w:style w:type="paragraph" w:styleId="42">
    <w:name w:val="toc 4"/>
    <w:basedOn w:val="a0"/>
    <w:next w:val="a0"/>
    <w:uiPriority w:val="39"/>
    <w:unhideWhenUsed/>
    <w:pPr>
      <w:spacing w:after="100"/>
      <w:ind w:left="660"/>
    </w:pPr>
  </w:style>
  <w:style w:type="paragraph" w:styleId="52">
    <w:name w:val="toc 5"/>
    <w:basedOn w:val="a0"/>
    <w:next w:val="a0"/>
    <w:uiPriority w:val="39"/>
    <w:unhideWhenUsed/>
    <w:pPr>
      <w:spacing w:after="100"/>
      <w:ind w:left="880"/>
    </w:pPr>
  </w:style>
  <w:style w:type="paragraph" w:styleId="61">
    <w:name w:val="toc 6"/>
    <w:basedOn w:val="a0"/>
    <w:next w:val="a0"/>
    <w:uiPriority w:val="39"/>
    <w:unhideWhenUsed/>
    <w:pPr>
      <w:spacing w:after="100"/>
      <w:ind w:left="1100"/>
    </w:pPr>
  </w:style>
  <w:style w:type="paragraph" w:styleId="71">
    <w:name w:val="toc 7"/>
    <w:basedOn w:val="a0"/>
    <w:next w:val="a0"/>
    <w:uiPriority w:val="39"/>
    <w:unhideWhenUsed/>
    <w:pPr>
      <w:spacing w:after="100"/>
      <w:ind w:left="1320"/>
    </w:pPr>
  </w:style>
  <w:style w:type="paragraph" w:styleId="81">
    <w:name w:val="toc 8"/>
    <w:basedOn w:val="a0"/>
    <w:next w:val="a0"/>
    <w:uiPriority w:val="39"/>
    <w:unhideWhenUsed/>
    <w:pPr>
      <w:spacing w:after="100"/>
      <w:ind w:left="1540"/>
    </w:pPr>
  </w:style>
  <w:style w:type="paragraph" w:styleId="91">
    <w:name w:val="toc 9"/>
    <w:basedOn w:val="a0"/>
    <w:next w:val="a0"/>
    <w:uiPriority w:val="39"/>
    <w:unhideWhenUsed/>
    <w:pPr>
      <w:spacing w:after="100"/>
      <w:ind w:left="1760"/>
    </w:pPr>
  </w:style>
  <w:style w:type="character" w:styleId="af0">
    <w:name w:val="Placeholder Text"/>
    <w:basedOn w:val="a1"/>
    <w:uiPriority w:val="99"/>
    <w:semiHidden/>
    <w:rPr>
      <w:color w:val="666666"/>
    </w:rPr>
  </w:style>
  <w:style w:type="paragraph" w:styleId="af1">
    <w:name w:val="TOC Heading"/>
    <w:uiPriority w:val="39"/>
    <w:unhideWhenUsed/>
  </w:style>
  <w:style w:type="paragraph" w:styleId="af2">
    <w:name w:val="table of figures"/>
    <w:basedOn w:val="a0"/>
    <w:next w:val="a0"/>
    <w:uiPriority w:val="99"/>
    <w:unhideWhenUsed/>
    <w:pPr>
      <w:spacing w:after="0"/>
    </w:pPr>
  </w:style>
  <w:style w:type="paragraph" w:styleId="af3">
    <w:name w:val="List Paragraph"/>
    <w:basedOn w:val="a0"/>
    <w:uiPriority w:val="34"/>
    <w:qFormat/>
    <w:pPr>
      <w:ind w:left="720"/>
      <w:contextualSpacing/>
    </w:pPr>
  </w:style>
  <w:style w:type="table" w:styleId="af4">
    <w:name w:val="Table Grid"/>
    <w:basedOn w:val="a2"/>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pPr>
      <w:widowControl w:val="0"/>
      <w:spacing w:after="0" w:line="240" w:lineRule="auto"/>
    </w:pPr>
    <w:rPr>
      <w:rFonts w:ascii="Arial" w:eastAsiaTheme="minorEastAsia" w:hAnsi="Arial" w:cs="Arial"/>
      <w:sz w:val="20"/>
      <w:szCs w:val="20"/>
      <w:lang w:val="es-ES_tradnl" w:eastAsia="es-ES_tradnl"/>
    </w:rPr>
  </w:style>
  <w:style w:type="character" w:customStyle="1" w:styleId="ConsPlusNormal0">
    <w:name w:val="ConsPlusNormal Знак"/>
    <w:basedOn w:val="a1"/>
    <w:link w:val="ConsPlusNormal"/>
    <w:rPr>
      <w:rFonts w:ascii="Arial" w:eastAsiaTheme="minorEastAsia" w:hAnsi="Arial" w:cs="Arial"/>
      <w:sz w:val="20"/>
      <w:szCs w:val="20"/>
      <w:lang w:val="es-ES_tradnl" w:eastAsia="es-ES_tradnl"/>
    </w:rPr>
  </w:style>
  <w:style w:type="paragraph" w:styleId="af5">
    <w:name w:val="Normal (Web)"/>
    <w:basedOn w:val="a0"/>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GridTable1Light-Accent4">
    <w:name w:val="Grid Table 1 Light - Accent 4"/>
    <w:basedOn w:val="a2"/>
    <w:link w:val="13"/>
    <w:uiPriority w:val="99"/>
    <w:pPr>
      <w:spacing w:after="0" w:line="240" w:lineRule="auto"/>
      <w:ind w:left="-567" w:right="-284"/>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paragraph" w:customStyle="1" w:styleId="13">
    <w:name w:val="Основной текст1"/>
    <w:basedOn w:val="af6"/>
    <w:link w:val="GridTable1Light-Accent4"/>
    <w:uiPriority w:val="99"/>
    <w:qFormat/>
    <w:pPr>
      <w:widowControl w:val="0"/>
      <w:numPr>
        <w:ilvl w:val="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2"/>
      <w:jc w:val="both"/>
    </w:pPr>
    <w:rPr>
      <w:rFonts w:ascii="Times New Roman" w:eastAsia="Times New Roman" w:hAnsi="Times New Roman" w:cs="Times New Roman"/>
      <w:color w:val="auto"/>
      <w:spacing w:val="0"/>
      <w:sz w:val="28"/>
      <w:szCs w:val="28"/>
    </w:rPr>
  </w:style>
  <w:style w:type="paragraph" w:customStyle="1" w:styleId="formattext">
    <w:name w:val="formattext"/>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Subtitle"/>
    <w:basedOn w:val="a0"/>
    <w:next w:val="a0"/>
    <w:link w:val="af7"/>
    <w:uiPriority w:val="11"/>
    <w:qFormat/>
    <w:pPr>
      <w:numPr>
        <w:ilvl w:val="1"/>
      </w:numPr>
    </w:pPr>
    <w:rPr>
      <w:rFonts w:eastAsiaTheme="minorEastAsia"/>
      <w:color w:val="5A5A5A" w:themeColor="text1" w:themeTint="A5"/>
      <w:spacing w:val="15"/>
    </w:rPr>
  </w:style>
  <w:style w:type="character" w:customStyle="1" w:styleId="af7">
    <w:name w:val="Подзаголовок Знак"/>
    <w:basedOn w:val="a1"/>
    <w:link w:val="af6"/>
    <w:uiPriority w:val="11"/>
    <w:rPr>
      <w:rFonts w:eastAsiaTheme="minorEastAsia"/>
      <w:color w:val="5A5A5A" w:themeColor="text1" w:themeTint="A5"/>
      <w:spacing w:val="15"/>
    </w:rPr>
  </w:style>
  <w:style w:type="character" w:customStyle="1" w:styleId="10">
    <w:name w:val="Заголовок 1 Знак"/>
    <w:basedOn w:val="a1"/>
    <w:link w:val="1"/>
    <w:uiPriority w:val="9"/>
    <w:rPr>
      <w:rFonts w:ascii="Times New Roman" w:eastAsiaTheme="majorEastAsia" w:hAnsi="Times New Roman" w:cstheme="majorBidi"/>
      <w:sz w:val="28"/>
      <w:szCs w:val="32"/>
    </w:rPr>
  </w:style>
  <w:style w:type="character" w:customStyle="1" w:styleId="20">
    <w:name w:val="Заголовок 2 Знак"/>
    <w:basedOn w:val="a1"/>
    <w:link w:val="2"/>
    <w:uiPriority w:val="9"/>
    <w:rPr>
      <w:rFonts w:ascii="Times New Roman" w:eastAsiaTheme="majorEastAsia" w:hAnsi="Times New Roman" w:cstheme="majorBidi"/>
      <w:sz w:val="28"/>
      <w:szCs w:val="26"/>
    </w:rPr>
  </w:style>
  <w:style w:type="character" w:styleId="af8">
    <w:name w:val="Hyperlink"/>
    <w:basedOn w:val="a1"/>
    <w:uiPriority w:val="99"/>
    <w:semiHidden/>
    <w:unhideWhenUsed/>
    <w:rPr>
      <w:color w:val="0000FF"/>
      <w:u w:val="single"/>
    </w:rPr>
  </w:style>
  <w:style w:type="character" w:customStyle="1" w:styleId="30">
    <w:name w:val="Заголовок 3 Знак"/>
    <w:basedOn w:val="a1"/>
    <w:link w:val="3"/>
    <w:uiPriority w:val="9"/>
    <w:semiHidden/>
    <w:rPr>
      <w:rFonts w:asciiTheme="majorHAnsi" w:eastAsiaTheme="majorEastAsia" w:hAnsiTheme="majorHAnsi" w:cstheme="majorBidi"/>
      <w:color w:val="1F4D78" w:themeColor="accent1" w:themeShade="7F"/>
      <w:sz w:val="24"/>
      <w:szCs w:val="24"/>
    </w:rPr>
  </w:style>
  <w:style w:type="character" w:styleId="af9">
    <w:name w:val="Emphasis"/>
    <w:basedOn w:val="a1"/>
    <w:uiPriority w:val="20"/>
    <w:qFormat/>
    <w:rPr>
      <w:i/>
      <w:iCs/>
    </w:rPr>
  </w:style>
  <w:style w:type="character" w:customStyle="1" w:styleId="s10">
    <w:name w:val="s_10"/>
    <w:basedOn w:val="a1"/>
  </w:style>
  <w:style w:type="character" w:styleId="afa">
    <w:name w:val="annotation reference"/>
    <w:basedOn w:val="a1"/>
    <w:uiPriority w:val="99"/>
    <w:semiHidden/>
    <w:unhideWhenUsed/>
    <w:rPr>
      <w:sz w:val="16"/>
      <w:szCs w:val="16"/>
    </w:rPr>
  </w:style>
  <w:style w:type="paragraph" w:styleId="afb">
    <w:name w:val="annotation text"/>
    <w:basedOn w:val="a0"/>
    <w:link w:val="afc"/>
    <w:uiPriority w:val="99"/>
    <w:semiHidden/>
    <w:unhideWhenUsed/>
    <w:pPr>
      <w:spacing w:line="240" w:lineRule="auto"/>
    </w:pPr>
    <w:rPr>
      <w:sz w:val="20"/>
      <w:szCs w:val="20"/>
    </w:rPr>
  </w:style>
  <w:style w:type="character" w:customStyle="1" w:styleId="afc">
    <w:name w:val="Текст примечания Знак"/>
    <w:basedOn w:val="a1"/>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Balloon Text"/>
    <w:basedOn w:val="a0"/>
    <w:link w:val="aff0"/>
    <w:uiPriority w:val="99"/>
    <w:semiHidden/>
    <w:unhideWhenUsed/>
    <w:pPr>
      <w:spacing w:after="0" w:line="240" w:lineRule="auto"/>
    </w:pPr>
    <w:rPr>
      <w:rFonts w:ascii="Segoe UI" w:hAnsi="Segoe UI" w:cs="Segoe UI"/>
      <w:sz w:val="18"/>
      <w:szCs w:val="18"/>
    </w:rPr>
  </w:style>
  <w:style w:type="character" w:customStyle="1" w:styleId="aff0">
    <w:name w:val="Текст выноски Знак"/>
    <w:basedOn w:val="a1"/>
    <w:link w:val="aff"/>
    <w:uiPriority w:val="99"/>
    <w:semiHidden/>
    <w:rPr>
      <w:rFonts w:ascii="Segoe UI" w:hAnsi="Segoe UI" w:cs="Segoe UI"/>
      <w:sz w:val="18"/>
      <w:szCs w:val="18"/>
    </w:rPr>
  </w:style>
  <w:style w:type="character" w:customStyle="1" w:styleId="docdata">
    <w:name w:val="docdata"/>
    <w:basedOn w:val="a1"/>
  </w:style>
  <w:style w:type="paragraph" w:styleId="aff1">
    <w:name w:val="No Spacing"/>
    <w:uiPriority w:val="1"/>
    <w:qFormat/>
    <w:pPr>
      <w:spacing w:after="0" w:line="240" w:lineRule="auto"/>
    </w:pPr>
  </w:style>
  <w:style w:type="paragraph" w:styleId="aff2">
    <w:name w:val="header"/>
    <w:basedOn w:val="a0"/>
    <w:link w:val="aff3"/>
    <w:uiPriority w:val="99"/>
    <w:unhideWhenUsed/>
    <w:pPr>
      <w:tabs>
        <w:tab w:val="center" w:pos="4677"/>
        <w:tab w:val="right" w:pos="9355"/>
      </w:tabs>
      <w:spacing w:after="0" w:line="240" w:lineRule="auto"/>
    </w:pPr>
  </w:style>
  <w:style w:type="character" w:customStyle="1" w:styleId="aff3">
    <w:name w:val="Верхний колонтитул Знак"/>
    <w:basedOn w:val="a1"/>
    <w:link w:val="aff2"/>
    <w:uiPriority w:val="99"/>
  </w:style>
  <w:style w:type="paragraph" w:styleId="aff4">
    <w:name w:val="footer"/>
    <w:basedOn w:val="a0"/>
    <w:link w:val="aff5"/>
    <w:uiPriority w:val="99"/>
    <w:unhideWhenUsed/>
    <w:pPr>
      <w:tabs>
        <w:tab w:val="center" w:pos="4677"/>
        <w:tab w:val="right" w:pos="9355"/>
      </w:tabs>
      <w:spacing w:after="0" w:line="240" w:lineRule="auto"/>
    </w:pPr>
  </w:style>
  <w:style w:type="character" w:customStyle="1" w:styleId="aff5">
    <w:name w:val="Нижний колонтитул Знак"/>
    <w:basedOn w:val="a1"/>
    <w:link w:val="aff4"/>
    <w:uiPriority w:val="99"/>
  </w:style>
  <w:style w:type="paragraph" w:styleId="aff6">
    <w:name w:val="footnote text"/>
    <w:basedOn w:val="a0"/>
    <w:link w:val="aff7"/>
    <w:uiPriority w:val="99"/>
    <w:semiHidden/>
    <w:unhideWhenUsed/>
    <w:pPr>
      <w:spacing w:after="0" w:line="240" w:lineRule="auto"/>
    </w:pPr>
    <w:rPr>
      <w:sz w:val="20"/>
      <w:szCs w:val="20"/>
    </w:rPr>
  </w:style>
  <w:style w:type="character" w:customStyle="1" w:styleId="aff7">
    <w:name w:val="Текст сноски Знак"/>
    <w:basedOn w:val="a1"/>
    <w:link w:val="aff6"/>
    <w:uiPriority w:val="99"/>
    <w:semiHidden/>
    <w:rPr>
      <w:sz w:val="20"/>
      <w:szCs w:val="20"/>
    </w:rPr>
  </w:style>
  <w:style w:type="character" w:styleId="aff8">
    <w:name w:val="footnote reference"/>
    <w:basedOn w:val="a1"/>
    <w:uiPriority w:val="99"/>
    <w:semiHidden/>
    <w:unhideWhenUsed/>
    <w:rPr>
      <w:vertAlign w:val="superscript"/>
    </w:rPr>
  </w:style>
  <w:style w:type="paragraph" w:styleId="aff9">
    <w:name w:val="endnote text"/>
    <w:basedOn w:val="a0"/>
    <w:link w:val="affa"/>
    <w:uiPriority w:val="99"/>
    <w:semiHidden/>
    <w:unhideWhenUsed/>
    <w:pPr>
      <w:spacing w:after="0" w:line="240" w:lineRule="auto"/>
    </w:pPr>
    <w:rPr>
      <w:sz w:val="20"/>
      <w:szCs w:val="20"/>
    </w:rPr>
  </w:style>
  <w:style w:type="character" w:customStyle="1" w:styleId="affa">
    <w:name w:val="Текст концевой сноски Знак"/>
    <w:basedOn w:val="a1"/>
    <w:link w:val="aff9"/>
    <w:uiPriority w:val="99"/>
    <w:semiHidden/>
    <w:rPr>
      <w:sz w:val="20"/>
      <w:szCs w:val="20"/>
    </w:rPr>
  </w:style>
  <w:style w:type="character" w:styleId="affb">
    <w:name w:val="endnote reference"/>
    <w:basedOn w:val="a1"/>
    <w:uiPriority w:val="99"/>
    <w:semiHidden/>
    <w:unhideWhenUsed/>
    <w:rPr>
      <w:vertAlign w:val="superscript"/>
    </w:rPr>
  </w:style>
  <w:style w:type="paragraph" w:styleId="a">
    <w:name w:val="List Bullet"/>
    <w:basedOn w:val="a0"/>
    <w:uiPriority w:val="99"/>
    <w:unhideWhenUsed/>
    <w:pPr>
      <w:numPr>
        <w:numId w:val="25"/>
      </w:numPr>
      <w:contextualSpacing/>
    </w:p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439B-A3F6-4ED9-950F-94CA26DC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5862</Words>
  <Characters>33415</Characters>
  <Application>Microsoft Office Word</Application>
  <DocSecurity>0</DocSecurity>
  <Lines>278</Lines>
  <Paragraphs>78</Paragraphs>
  <ScaleCrop>false</ScaleCrop>
  <Company/>
  <LinksUpToDate>false</LinksUpToDate>
  <CharactersWithSpaces>39199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Лея Соловьева</dc:creator>
  <cp:lastModifiedBy>Яковлева Елена Евгеньевна</cp:lastModifiedBy>
  <cp:revision>78</cp:revision>
  <dcterms:created xsi:type="dcterms:W3CDTF">2023-08-24T12:38:00Z</dcterms:created>
  <dcterms:modified xsi:type="dcterms:W3CDTF">2025-09-30T13:20:00Z</dcterms:modified>
</cp:coreProperties>
</file>