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96" w:rsidRDefault="007E74A7" w:rsidP="002B3A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B3A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00472" w:rsidRPr="00B00472">
        <w:rPr>
          <w:rFonts w:ascii="Times New Roman" w:hAnsi="Times New Roman" w:cs="Times New Roman"/>
          <w:sz w:val="28"/>
          <w:szCs w:val="28"/>
        </w:rPr>
        <w:t>Приложение</w:t>
      </w:r>
    </w:p>
    <w:p w:rsidR="007E74A7" w:rsidRDefault="007E74A7" w:rsidP="00B00472">
      <w:pPr>
        <w:pStyle w:val="Default"/>
      </w:pPr>
    </w:p>
    <w:p w:rsidR="00B00472" w:rsidRDefault="00B00472" w:rsidP="00B004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472">
        <w:rPr>
          <w:rFonts w:ascii="Times New Roman" w:hAnsi="Times New Roman" w:cs="Times New Roman"/>
          <w:b/>
          <w:bCs/>
          <w:sz w:val="28"/>
          <w:szCs w:val="28"/>
        </w:rPr>
        <w:t>Информация по исполнению Плана мероприятий («дорожной карты») по содействию развитию конкурен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ции в муниципальном образовании </w:t>
      </w:r>
      <w:r w:rsidR="008D00FC">
        <w:rPr>
          <w:rFonts w:ascii="Times New Roman" w:hAnsi="Times New Roman" w:cs="Times New Roman"/>
          <w:b/>
          <w:bCs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00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61E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64738">
        <w:rPr>
          <w:rFonts w:ascii="Times New Roman" w:hAnsi="Times New Roman" w:cs="Times New Roman"/>
          <w:b/>
          <w:bCs/>
          <w:sz w:val="28"/>
          <w:szCs w:val="28"/>
        </w:rPr>
        <w:t xml:space="preserve">состоянию на 01.12.2021 </w:t>
      </w:r>
      <w:r w:rsidR="006460E0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Style w:val="a3"/>
        <w:tblW w:w="1573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157"/>
        <w:gridCol w:w="1256"/>
        <w:gridCol w:w="1275"/>
        <w:gridCol w:w="5812"/>
        <w:gridCol w:w="2410"/>
      </w:tblGrid>
      <w:tr w:rsidR="00C133E3" w:rsidRPr="00BD68AE" w:rsidTr="00F6074E">
        <w:trPr>
          <w:trHeight w:val="20"/>
        </w:trPr>
        <w:tc>
          <w:tcPr>
            <w:tcW w:w="1702" w:type="dxa"/>
            <w:vMerge w:val="restart"/>
            <w:shd w:val="clear" w:color="auto" w:fill="auto"/>
            <w:hideMark/>
          </w:tcPr>
          <w:p w:rsidR="00C133E3" w:rsidRPr="00BD68AE" w:rsidRDefault="004147C9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ынок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C133E3" w:rsidRPr="00906E58" w:rsidRDefault="00C133E3" w:rsidP="0076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Целевой индикатор</w:t>
            </w:r>
          </w:p>
        </w:tc>
        <w:tc>
          <w:tcPr>
            <w:tcW w:w="1157" w:type="dxa"/>
            <w:vMerge w:val="restart"/>
            <w:hideMark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8AE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ница</w:t>
            </w:r>
            <w:r w:rsidRPr="00BD6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BD68AE">
              <w:rPr>
                <w:rFonts w:ascii="Times New Roman" w:hAnsi="Times New Roman" w:cs="Times New Roman"/>
                <w:bCs/>
                <w:sz w:val="24"/>
                <w:szCs w:val="24"/>
              </w:rPr>
              <w:t>рения</w:t>
            </w:r>
          </w:p>
        </w:tc>
        <w:tc>
          <w:tcPr>
            <w:tcW w:w="2531" w:type="dxa"/>
            <w:gridSpan w:val="2"/>
            <w:hideMark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Значения целевого индикатора</w:t>
            </w:r>
          </w:p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hideMark/>
          </w:tcPr>
          <w:p w:rsidR="00C133E3" w:rsidRPr="00BD68AE" w:rsidRDefault="00773ED5" w:rsidP="004147C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</w:t>
            </w:r>
            <w:r w:rsidR="004147C9">
              <w:rPr>
                <w:rFonts w:ascii="Times New Roman" w:hAnsi="Times New Roman" w:cs="Times New Roman"/>
                <w:bCs/>
                <w:sz w:val="24"/>
                <w:szCs w:val="24"/>
              </w:rPr>
              <w:t>текущей</w:t>
            </w:r>
            <w:r w:rsidR="009D40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ситуации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C133E3" w:rsidRPr="00F7117E" w:rsidRDefault="00C133E3" w:rsidP="00761DE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Причины неисполнения </w:t>
            </w:r>
            <w:r w:rsidRPr="0024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(заполняется в случае </w:t>
            </w:r>
            <w:r w:rsidR="009D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риска </w:t>
            </w:r>
            <w:r w:rsidRPr="00246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неисполнения запланированного значения показателя)</w:t>
            </w:r>
          </w:p>
        </w:tc>
      </w:tr>
      <w:tr w:rsidR="00C133E3" w:rsidRPr="00BD68AE" w:rsidTr="00F6074E">
        <w:trPr>
          <w:cantSplit/>
          <w:trHeight w:val="1243"/>
        </w:trPr>
        <w:tc>
          <w:tcPr>
            <w:tcW w:w="1702" w:type="dxa"/>
            <w:vMerge/>
            <w:shd w:val="clear" w:color="auto" w:fill="auto"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C133E3" w:rsidRDefault="00C133E3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C133E3" w:rsidRPr="00BD68AE" w:rsidRDefault="00C133E3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(план)*</w:t>
            </w:r>
          </w:p>
        </w:tc>
        <w:tc>
          <w:tcPr>
            <w:tcW w:w="1275" w:type="dxa"/>
            <w:vAlign w:val="center"/>
          </w:tcPr>
          <w:p w:rsidR="00C133E3" w:rsidRDefault="00C133E3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133E3" w:rsidRPr="00BD68AE" w:rsidRDefault="00C133E3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</w:t>
            </w:r>
            <w:r w:rsidR="00773ED5">
              <w:rPr>
                <w:rFonts w:ascii="Times New Roman" w:hAnsi="Times New Roman" w:cs="Times New Roman"/>
                <w:sz w:val="24"/>
                <w:szCs w:val="24"/>
              </w:rPr>
              <w:t>,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vMerge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133E3" w:rsidRPr="00BD68AE" w:rsidRDefault="00C133E3" w:rsidP="00761DE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C0743" w:rsidRPr="00BD68AE" w:rsidRDefault="00CC0743" w:rsidP="00761DEF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573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158"/>
        <w:gridCol w:w="1255"/>
        <w:gridCol w:w="1275"/>
        <w:gridCol w:w="5812"/>
        <w:gridCol w:w="2410"/>
      </w:tblGrid>
      <w:tr w:rsidR="00C133E3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98493D" w:rsidRDefault="0098493D" w:rsidP="0098493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C133E3" w:rsidRPr="009D40F1" w:rsidRDefault="0098493D" w:rsidP="0098493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D40F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2B3A1D" w:rsidRDefault="002B3A1D" w:rsidP="00761DE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133E3" w:rsidRPr="003B1670" w:rsidRDefault="0098493D" w:rsidP="00E27020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 </w:t>
            </w:r>
            <w:r w:rsidR="00E2702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</w:t>
            </w:r>
            <w:r w:rsidR="00E823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оличество частных дошкольных образовательных учреждений, имеющих лицензию</w:t>
            </w:r>
          </w:p>
        </w:tc>
        <w:tc>
          <w:tcPr>
            <w:tcW w:w="1158" w:type="dxa"/>
            <w:shd w:val="clear" w:color="auto" w:fill="auto"/>
          </w:tcPr>
          <w:p w:rsidR="002B3A1D" w:rsidRDefault="002B3A1D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133E3" w:rsidRPr="003B1670" w:rsidRDefault="003B1670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B167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2B3A1D" w:rsidRDefault="002B3A1D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133E3" w:rsidRPr="002B3A1D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B3A1D" w:rsidRDefault="002B3A1D" w:rsidP="00761D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C133E3" w:rsidRPr="002B3A1D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8D00FC" w:rsidRPr="008D00FC" w:rsidRDefault="008D00FC" w:rsidP="008D00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>На 01.1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D00FC">
              <w:rPr>
                <w:rFonts w:ascii="Times New Roman" w:hAnsi="Times New Roman"/>
                <w:sz w:val="24"/>
                <w:szCs w:val="24"/>
              </w:rPr>
              <w:t>.2021 года в городе Набережные Челны функционирует 130 дошкольных образовательных учреждений, которые посещают 33586 детей.    В городе имеется четыре частных дошкольных образовательных учреждения, имеющих лицензию:</w:t>
            </w:r>
          </w:p>
          <w:p w:rsidR="008D00FC" w:rsidRPr="008D00FC" w:rsidRDefault="008D00FC" w:rsidP="008D00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- Центр детского развития "</w:t>
            </w:r>
            <w:proofErr w:type="gramStart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УМ-КА</w:t>
            </w:r>
            <w:proofErr w:type="gramEnd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" детский сад</w:t>
            </w:r>
            <w:r w:rsidRPr="008D00FC">
              <w:rPr>
                <w:rFonts w:ascii="Times New Roman" w:hAnsi="Times New Roman"/>
                <w:sz w:val="24"/>
                <w:szCs w:val="24"/>
              </w:rPr>
              <w:t xml:space="preserve"> (ИП Харисова А.Р.),</w:t>
            </w:r>
          </w:p>
          <w:p w:rsidR="008D00FC" w:rsidRPr="008D00FC" w:rsidRDefault="008D00FC" w:rsidP="008D00F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- Частный детский сад «</w:t>
            </w:r>
            <w:proofErr w:type="spellStart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8D00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D00FC">
              <w:rPr>
                <w:rFonts w:ascii="Times New Roman" w:hAnsi="Times New Roman"/>
                <w:sz w:val="24"/>
                <w:szCs w:val="24"/>
              </w:rPr>
              <w:t xml:space="preserve"> (ИП </w:t>
            </w:r>
            <w:proofErr w:type="spellStart"/>
            <w:r w:rsidRPr="008D00FC">
              <w:rPr>
                <w:rFonts w:ascii="Times New Roman" w:hAnsi="Times New Roman"/>
                <w:sz w:val="24"/>
                <w:szCs w:val="24"/>
              </w:rPr>
              <w:t>Гадиуллина</w:t>
            </w:r>
            <w:proofErr w:type="spellEnd"/>
            <w:r w:rsidRPr="008D00FC">
              <w:rPr>
                <w:rFonts w:ascii="Times New Roman" w:hAnsi="Times New Roman"/>
                <w:sz w:val="24"/>
                <w:szCs w:val="24"/>
              </w:rPr>
              <w:t xml:space="preserve"> А.А.),</w:t>
            </w:r>
          </w:p>
          <w:p w:rsidR="008D00FC" w:rsidRPr="008D00FC" w:rsidRDefault="008D00FC" w:rsidP="008D00F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>- детский сад АНО ООО «Счастливое детство»,</w:t>
            </w:r>
          </w:p>
          <w:p w:rsidR="008D00FC" w:rsidRPr="008D00FC" w:rsidRDefault="008D00FC" w:rsidP="008D00F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>- детский сад «</w:t>
            </w:r>
            <w:proofErr w:type="spellStart"/>
            <w:r w:rsidRPr="008D00FC">
              <w:rPr>
                <w:rFonts w:ascii="Times New Roman" w:hAnsi="Times New Roman"/>
                <w:sz w:val="24"/>
                <w:szCs w:val="24"/>
              </w:rPr>
              <w:t>Умничка</w:t>
            </w:r>
            <w:proofErr w:type="spellEnd"/>
            <w:r w:rsidRPr="008D00FC">
              <w:rPr>
                <w:rFonts w:ascii="Times New Roman" w:hAnsi="Times New Roman"/>
                <w:sz w:val="24"/>
                <w:szCs w:val="24"/>
              </w:rPr>
              <w:t>» на базе школы «СОШ «Веста».</w:t>
            </w:r>
          </w:p>
          <w:p w:rsidR="00C133E3" w:rsidRPr="008D00FC" w:rsidRDefault="008D00FC" w:rsidP="008D00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 xml:space="preserve">Обеспеченность дошкольным образовательным детей 3-7 лет составляет 100%. Охват дошкольным образованием от 0 до 7 </w:t>
            </w:r>
            <w:proofErr w:type="gramStart"/>
            <w:r w:rsidRPr="008D00FC">
              <w:rPr>
                <w:rFonts w:ascii="Times New Roman" w:hAnsi="Times New Roman"/>
                <w:sz w:val="24"/>
                <w:szCs w:val="24"/>
              </w:rPr>
              <w:t>лет  –</w:t>
            </w:r>
            <w:proofErr w:type="gramEnd"/>
            <w:r w:rsidRPr="008D00FC">
              <w:rPr>
                <w:rFonts w:ascii="Times New Roman" w:hAnsi="Times New Roman"/>
                <w:sz w:val="24"/>
                <w:szCs w:val="24"/>
              </w:rPr>
              <w:t xml:space="preserve"> 73,7%. Доля частных ДОУ, имеющих лицензию, к общему числу ДОУ составляет – 3,1%</w:t>
            </w:r>
          </w:p>
        </w:tc>
        <w:tc>
          <w:tcPr>
            <w:tcW w:w="2410" w:type="dxa"/>
            <w:shd w:val="clear" w:color="auto" w:fill="auto"/>
          </w:tcPr>
          <w:p w:rsidR="00C133E3" w:rsidRPr="00BD68AE" w:rsidRDefault="00C133E3" w:rsidP="00761DE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0FC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8D00FC" w:rsidRDefault="008D00FC" w:rsidP="008D00F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8D00FC" w:rsidRPr="009D40F1" w:rsidRDefault="008D00FC" w:rsidP="008D00F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D40F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дополнительного</w:t>
            </w:r>
            <w:r w:rsidRPr="009D40F1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детей</w:t>
            </w:r>
          </w:p>
        </w:tc>
        <w:tc>
          <w:tcPr>
            <w:tcW w:w="2126" w:type="dxa"/>
            <w:shd w:val="clear" w:color="auto" w:fill="auto"/>
          </w:tcPr>
          <w:p w:rsidR="008D00FC" w:rsidRPr="008D00FC" w:rsidRDefault="00E82306" w:rsidP="00E27020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7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Количество о</w:t>
            </w:r>
            <w:r w:rsidR="008D00FC" w:rsidRPr="008D0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ткрыт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ых</w:t>
            </w:r>
            <w:r w:rsidR="008D00FC" w:rsidRPr="008D00F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образовательных центров молодежного и инновационного творчества</w:t>
            </w:r>
          </w:p>
        </w:tc>
        <w:tc>
          <w:tcPr>
            <w:tcW w:w="1158" w:type="dxa"/>
            <w:shd w:val="clear" w:color="auto" w:fill="auto"/>
          </w:tcPr>
          <w:p w:rsidR="008D00FC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D00FC" w:rsidRPr="003B1670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B167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8D00FC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D00FC" w:rsidRPr="002B3A1D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00FC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D00FC" w:rsidRPr="002B3A1D" w:rsidRDefault="008D00FC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8D00FC" w:rsidRPr="008D00FC" w:rsidRDefault="008D00FC" w:rsidP="008D00F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 xml:space="preserve">- ЦМИТ «Перспектива». Работает на базе Союза «Торгово-промышленная палата г. Набережные Челны Республики Татарстан. В 2021 году коллектив ЦМИТ проводил кружковую работу, участвовал в соревнованиях, конкурсах. Всего за 10 месяцев проведено 24 мероприятия, направленных на развитие детского и молодежного научно-технического творчества, в том числе конкурсы, выставки, </w:t>
            </w:r>
            <w:r w:rsidRPr="008D00FC">
              <w:rPr>
                <w:rFonts w:ascii="Times New Roman" w:hAnsi="Times New Roman"/>
                <w:sz w:val="24"/>
                <w:szCs w:val="24"/>
              </w:rPr>
              <w:lastRenderedPageBreak/>
              <w:t>семинары, тренинги и заседания «круглых столов». 23 субъекта малого и среднего предпринимательства получили информационную и консультационную поддержку Услугами ЦМИТ за год воспользовалось 179 человек.</w:t>
            </w:r>
          </w:p>
          <w:p w:rsidR="008D00FC" w:rsidRPr="008D00FC" w:rsidRDefault="008D00FC" w:rsidP="008D00F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 xml:space="preserve">- Набережночелнинский ЦМИТ. Создан при ООО «Малое инновационное предприятие «Технология и ресурсы».  На данный момент - это образовательная площадка для обучения молодежи и детей новым технологиям. Это площадка, где собран комплект цифрового оборудования и специализированного программного обеспечения, которое позволяет быстро в рамках одной лаборатории создавать прототипы самых разных изделий и устройств, реализовать идеи и заниматься техническим творчеством. </w:t>
            </w:r>
          </w:p>
          <w:p w:rsidR="008D00FC" w:rsidRPr="008D00FC" w:rsidRDefault="008D00FC" w:rsidP="008D00F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0FC">
              <w:rPr>
                <w:rFonts w:ascii="Times New Roman" w:hAnsi="Times New Roman"/>
                <w:sz w:val="24"/>
                <w:szCs w:val="24"/>
              </w:rPr>
              <w:t xml:space="preserve">Пользователи ЦМИТ – субъекты малого и среднего предпринимательства, дети и молодежь. В 2021 году на базе МБОУ «Средняя общеобразовательная школа №13» были организованы занятия для школьников. В течение года занимались более 100 учеников. </w:t>
            </w:r>
          </w:p>
          <w:p w:rsidR="008D00FC" w:rsidRPr="008D00FC" w:rsidRDefault="008D00FC" w:rsidP="008D00FC">
            <w:pPr>
              <w:ind w:firstLine="567"/>
              <w:jc w:val="both"/>
            </w:pPr>
            <w:r w:rsidRPr="008D00FC">
              <w:rPr>
                <w:rFonts w:ascii="Times New Roman" w:hAnsi="Times New Roman"/>
                <w:sz w:val="24"/>
                <w:szCs w:val="24"/>
              </w:rPr>
              <w:t>- детский технопарк «</w:t>
            </w:r>
            <w:proofErr w:type="spellStart"/>
            <w:r w:rsidRPr="008D00FC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8D00FC">
              <w:rPr>
                <w:rFonts w:ascii="Times New Roman" w:hAnsi="Times New Roman"/>
                <w:sz w:val="24"/>
                <w:szCs w:val="24"/>
              </w:rPr>
              <w:t>». Здесь реализуется новая модель дополнительного образования детей в Набережных Челнах, где ежегодно обучается до 600 воспитанников и более 1300 охвачено различными мероприятиями по 12 дополнительным общеобразовательным программам технической направленности и информационных технологий.</w:t>
            </w:r>
          </w:p>
        </w:tc>
        <w:tc>
          <w:tcPr>
            <w:tcW w:w="2410" w:type="dxa"/>
            <w:shd w:val="clear" w:color="auto" w:fill="auto"/>
          </w:tcPr>
          <w:p w:rsidR="008D00FC" w:rsidRPr="00BD68AE" w:rsidRDefault="008D00FC" w:rsidP="008D00F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2306" w:rsidRPr="00BD68AE" w:rsidTr="00F6074E">
        <w:trPr>
          <w:trHeight w:val="425"/>
        </w:trPr>
        <w:tc>
          <w:tcPr>
            <w:tcW w:w="1702" w:type="dxa"/>
            <w:vMerge w:val="restart"/>
            <w:shd w:val="clear" w:color="auto" w:fill="auto"/>
          </w:tcPr>
          <w:p w:rsidR="00E82306" w:rsidRDefault="00E82306" w:rsidP="008D00F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E82306" w:rsidRDefault="00E82306" w:rsidP="008D00FC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126" w:type="dxa"/>
            <w:shd w:val="clear" w:color="auto" w:fill="auto"/>
          </w:tcPr>
          <w:p w:rsidR="00E82306" w:rsidRPr="00E82306" w:rsidRDefault="00E82306" w:rsidP="00E8230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823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 Количество частных организаций отдыха детей и их оздоровления</w:t>
            </w:r>
          </w:p>
        </w:tc>
        <w:tc>
          <w:tcPr>
            <w:tcW w:w="1158" w:type="dxa"/>
            <w:shd w:val="clear" w:color="auto" w:fill="auto"/>
          </w:tcPr>
          <w:p w:rsidR="00E82306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82306" w:rsidRPr="003B1670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3B167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E82306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82306" w:rsidRPr="002B3A1D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82306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82306" w:rsidRPr="002B3A1D" w:rsidRDefault="00E82306" w:rsidP="008D00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E82306" w:rsidRDefault="00E82306" w:rsidP="00E82306">
            <w:pPr>
              <w:pStyle w:val="Default"/>
              <w:jc w:val="both"/>
              <w:rPr>
                <w:i/>
              </w:rPr>
            </w:pPr>
            <w:r w:rsidRPr="008D00FC">
              <w:rPr>
                <w:rFonts w:cstheme="minorBidi"/>
                <w:color w:val="auto"/>
              </w:rPr>
              <w:t xml:space="preserve">В 2020 году дети города имели возможность отдыхать в 6 частных лагерях. В 2021 году лечебно-оздоровительный комплекс (санаторий «Жемчужина») принял участие в программе детского летнего отдыха. Таким образом, в 2021 году услуги отдыха детей предложили 7 организаций, количество детей, отдохнувших в лагерях составило 7265 человек </w:t>
            </w:r>
          </w:p>
        </w:tc>
        <w:tc>
          <w:tcPr>
            <w:tcW w:w="2410" w:type="dxa"/>
            <w:shd w:val="clear" w:color="auto" w:fill="auto"/>
          </w:tcPr>
          <w:p w:rsidR="00E82306" w:rsidRPr="00E82306" w:rsidRDefault="00E82306" w:rsidP="008D00FC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306" w:rsidRPr="00BD68AE" w:rsidTr="00F6074E">
        <w:trPr>
          <w:trHeight w:val="425"/>
        </w:trPr>
        <w:tc>
          <w:tcPr>
            <w:tcW w:w="1702" w:type="dxa"/>
            <w:vMerge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82306" w:rsidRPr="00E82306" w:rsidRDefault="00E82306" w:rsidP="00E8230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823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2. Количество детей, отдохнувших в частных </w:t>
            </w:r>
            <w:r w:rsidRPr="00E823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организациях отдыха детей и их оздоровления</w:t>
            </w:r>
          </w:p>
        </w:tc>
        <w:tc>
          <w:tcPr>
            <w:tcW w:w="1158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чел.</w:t>
            </w:r>
          </w:p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9106</w:t>
            </w:r>
          </w:p>
        </w:tc>
        <w:tc>
          <w:tcPr>
            <w:tcW w:w="1275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7265</w:t>
            </w:r>
          </w:p>
        </w:tc>
        <w:tc>
          <w:tcPr>
            <w:tcW w:w="5812" w:type="dxa"/>
            <w:vMerge/>
            <w:shd w:val="clear" w:color="auto" w:fill="auto"/>
          </w:tcPr>
          <w:p w:rsidR="00E82306" w:rsidRPr="008D00FC" w:rsidRDefault="00E82306" w:rsidP="00E82306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:rsidR="00E82306" w:rsidRPr="00BD68AE" w:rsidRDefault="00E82306" w:rsidP="00E823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связи с пандемией заезд в детские лагеря был организован с </w:t>
            </w:r>
            <w:r w:rsidRPr="00E8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соблюдением требований эпидемиологической обстановки).</w:t>
            </w:r>
          </w:p>
        </w:tc>
      </w:tr>
      <w:tr w:rsidR="00E82306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Рынок розничной торговли</w:t>
            </w:r>
          </w:p>
        </w:tc>
        <w:tc>
          <w:tcPr>
            <w:tcW w:w="2126" w:type="dxa"/>
            <w:shd w:val="clear" w:color="auto" w:fill="auto"/>
          </w:tcPr>
          <w:p w:rsidR="00E82306" w:rsidRPr="00E82306" w:rsidRDefault="00E82306" w:rsidP="00E8230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-104" w:firstLine="141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Количество проведенных ярмарочных мероприятий</w:t>
            </w:r>
          </w:p>
        </w:tc>
        <w:tc>
          <w:tcPr>
            <w:tcW w:w="1158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55" w:type="dxa"/>
            <w:shd w:val="clear" w:color="auto" w:fill="auto"/>
          </w:tcPr>
          <w:p w:rsidR="00E82306" w:rsidRDefault="00E82306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275" w:type="dxa"/>
            <w:shd w:val="clear" w:color="auto" w:fill="auto"/>
          </w:tcPr>
          <w:p w:rsidR="00E82306" w:rsidRDefault="00384625" w:rsidP="00E823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5812" w:type="dxa"/>
            <w:shd w:val="clear" w:color="auto" w:fill="auto"/>
          </w:tcPr>
          <w:p w:rsidR="00384625" w:rsidRPr="00384625" w:rsidRDefault="00384625" w:rsidP="0038462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города сельскохозяйственные ярмарки проводятся на 3-х постоянно действующих площадках – на Набережной </w:t>
            </w:r>
            <w:proofErr w:type="spellStart"/>
            <w:r w:rsidRPr="00384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Габдуллы</w:t>
            </w:r>
            <w:proofErr w:type="spellEnd"/>
            <w:r w:rsidRPr="00384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Тукая (площадка перед стадионом «Строитель»), на территории Ипподрома и агропромышленного парка «Южный».</w:t>
            </w:r>
          </w:p>
          <w:p w:rsidR="00384625" w:rsidRPr="00384625" w:rsidRDefault="00384625" w:rsidP="00384625">
            <w:pPr>
              <w:pStyle w:val="ConsPlusNormal"/>
              <w:spacing w:before="0"/>
              <w:ind w:firstLine="709"/>
              <w:jc w:val="both"/>
              <w:rPr>
                <w:color w:val="000000"/>
              </w:rPr>
            </w:pPr>
            <w:r w:rsidRPr="00384625">
              <w:rPr>
                <w:color w:val="000000"/>
              </w:rPr>
              <w:t>Всего за 1</w:t>
            </w:r>
            <w:r>
              <w:rPr>
                <w:color w:val="000000"/>
              </w:rPr>
              <w:t>1</w:t>
            </w:r>
            <w:r w:rsidRPr="00384625">
              <w:rPr>
                <w:color w:val="000000"/>
              </w:rPr>
              <w:t xml:space="preserve"> месяцев текущего 2021 года проведено </w:t>
            </w:r>
            <w:r>
              <w:rPr>
                <w:color w:val="000000"/>
              </w:rPr>
              <w:t>66</w:t>
            </w:r>
            <w:r w:rsidRPr="00384625">
              <w:rPr>
                <w:color w:val="000000"/>
              </w:rPr>
              <w:t xml:space="preserve"> сельскохозяйственных ярмарок (в том числе 27 </w:t>
            </w:r>
            <w:r>
              <w:rPr>
                <w:color w:val="000000"/>
              </w:rPr>
              <w:t>ве</w:t>
            </w:r>
            <w:r w:rsidRPr="00384625">
              <w:rPr>
                <w:color w:val="000000"/>
              </w:rPr>
              <w:t>сенних ярмарок), а также специализированная ярмарка- «Медовая».</w:t>
            </w:r>
          </w:p>
          <w:p w:rsidR="00384625" w:rsidRPr="00384625" w:rsidRDefault="00384625" w:rsidP="00384625">
            <w:pPr>
              <w:ind w:right="16"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 закрепил перечень 7 муниципальных районов за ярмарочными площадками города Набережные Челны, которые выезжают по утвержденному графику (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Менделеевский, 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E82306" w:rsidRPr="00384625" w:rsidRDefault="00E82306" w:rsidP="00384625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</w:tc>
        <w:tc>
          <w:tcPr>
            <w:tcW w:w="2410" w:type="dxa"/>
            <w:shd w:val="clear" w:color="auto" w:fill="auto"/>
          </w:tcPr>
          <w:p w:rsidR="00E82306" w:rsidRPr="00384625" w:rsidRDefault="00384625" w:rsidP="00E8230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неблагоприятной эпидемиологической ситуацией в 2021 году проведение ярмарок началось значительно позже, с 27 февраля. (в 2020 году - с 18 января). Поэтому за текущий период 2021 года проведено меньше ярмарок, чем за аналогичный период 2020 года.</w:t>
            </w:r>
          </w:p>
        </w:tc>
      </w:tr>
      <w:tr w:rsidR="006440AF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Рынок сферы наружной рекламы</w:t>
            </w:r>
          </w:p>
        </w:tc>
        <w:tc>
          <w:tcPr>
            <w:tcW w:w="2126" w:type="dxa"/>
            <w:shd w:val="clear" w:color="auto" w:fill="auto"/>
          </w:tcPr>
          <w:p w:rsidR="006440AF" w:rsidRPr="00384625" w:rsidRDefault="006440AF" w:rsidP="006440A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7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 У</w:t>
            </w:r>
            <w:r w:rsidRPr="006440A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становление срока заключения договора на установку и эксплуатацию рекламной конструкции не более чем на 5 лет</w:t>
            </w:r>
          </w:p>
        </w:tc>
        <w:tc>
          <w:tcPr>
            <w:tcW w:w="1158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5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:rsidR="006440AF" w:rsidRPr="006440AF" w:rsidRDefault="006440AF" w:rsidP="006440AF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AF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необходимостью размещения на территории города новых современных рекламных конструкции Положение о порядке установки и эксплуатации рекламных конструкций дополнено новыми типами рекламных конструкции, в том числе такими, как медиа экран.</w:t>
            </w:r>
          </w:p>
          <w:p w:rsidR="006440AF" w:rsidRPr="00384625" w:rsidRDefault="006440AF" w:rsidP="006440A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0AF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крупными начальными вложениями и долгими сроками окупаемости договоры на установку и эксплуатацию рекламных конструкций было решено заключать сроком на 10 лет. В 2021 году все договоры были заключены на данный срок.  (решение ГС от 25 февраля 2019 г. №30/8)</w:t>
            </w:r>
          </w:p>
        </w:tc>
        <w:tc>
          <w:tcPr>
            <w:tcW w:w="2410" w:type="dxa"/>
            <w:shd w:val="clear" w:color="auto" w:fill="auto"/>
          </w:tcPr>
          <w:p w:rsidR="006440AF" w:rsidRPr="006440AF" w:rsidRDefault="006440AF" w:rsidP="006440A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Вносятся изменения </w:t>
            </w:r>
            <w:r w:rsidRPr="006440AF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6440AF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постановление Исполнительного комитета от 13.05.2020 № 2186 «Об утверждении Плана мероприятий («дорожной карты») по содействию развитию конкуренции в муниципальном образовании город Набережные Челны на 2020-2022 годы»</w:t>
            </w:r>
          </w:p>
        </w:tc>
      </w:tr>
      <w:tr w:rsidR="006440AF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40AF" w:rsidRPr="00384625" w:rsidRDefault="006440AF" w:rsidP="006440A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7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2. Недопущение объединения лотов (1 лот – 1 рекламная конструкция)</w:t>
            </w:r>
          </w:p>
        </w:tc>
        <w:tc>
          <w:tcPr>
            <w:tcW w:w="1158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5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812" w:type="dxa"/>
            <w:shd w:val="clear" w:color="auto" w:fill="auto"/>
          </w:tcPr>
          <w:p w:rsidR="006440AF" w:rsidRPr="00384625" w:rsidRDefault="006440AF" w:rsidP="006440AF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2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индикатора «недопущение объединения лотов (1 лот – 1 рекламная конструкция)» составляет 100%.</w:t>
            </w:r>
          </w:p>
        </w:tc>
        <w:tc>
          <w:tcPr>
            <w:tcW w:w="2410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0AF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38462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Рынок оказания спортивно-оздоровительных услуг</w:t>
            </w:r>
          </w:p>
        </w:tc>
        <w:tc>
          <w:tcPr>
            <w:tcW w:w="2126" w:type="dxa"/>
            <w:shd w:val="clear" w:color="auto" w:fill="auto"/>
          </w:tcPr>
          <w:p w:rsidR="006440AF" w:rsidRDefault="006440AF" w:rsidP="006440A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7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 Количество организаций, предоставляющих спортивно-оздоровительные услуги</w:t>
            </w:r>
          </w:p>
        </w:tc>
        <w:tc>
          <w:tcPr>
            <w:tcW w:w="1158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5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Спортивных организаций частной формы собственности в городе – 24 (это фитнес клубы, оздоровительные учреждения).</w:t>
            </w:r>
          </w:p>
          <w:p w:rsidR="006440AF" w:rsidRPr="00384625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2020 году был завершен I-</w:t>
            </w:r>
            <w:proofErr w:type="spellStart"/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ый</w:t>
            </w:r>
            <w:proofErr w:type="spellEnd"/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этап строительства спортивно-оздоровительного комплекса «Клевер», реализуемого в рамках </w:t>
            </w:r>
            <w:proofErr w:type="spellStart"/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</w:t>
            </w:r>
            <w:proofErr w:type="spellEnd"/>
            <w:r w:rsidRPr="003846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-частного партнерства. В сентябре 2021 года окончательно завершилось строительство данного комплекса. На сегодняшний день услугами комплекса уже пользуются жители города.</w:t>
            </w:r>
          </w:p>
        </w:tc>
        <w:tc>
          <w:tcPr>
            <w:tcW w:w="2410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0AF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Системные мероприятия по содействию развития конкуренции на рынке</w:t>
            </w:r>
          </w:p>
        </w:tc>
        <w:tc>
          <w:tcPr>
            <w:tcW w:w="2126" w:type="dxa"/>
            <w:shd w:val="clear" w:color="auto" w:fill="auto"/>
          </w:tcPr>
          <w:p w:rsidR="006440AF" w:rsidRDefault="006440AF" w:rsidP="006440A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7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 Доля закупок у МСП</w:t>
            </w:r>
          </w:p>
        </w:tc>
        <w:tc>
          <w:tcPr>
            <w:tcW w:w="1158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5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01D44">
              <w:rPr>
                <w:rFonts w:ascii="Times New Roman" w:hAnsi="Times New Roman" w:cs="Times New Roman"/>
                <w:sz w:val="28"/>
                <w:szCs w:val="28"/>
              </w:rPr>
              <w:t>≥30</w:t>
            </w:r>
          </w:p>
        </w:tc>
        <w:tc>
          <w:tcPr>
            <w:tcW w:w="1275" w:type="dxa"/>
            <w:shd w:val="clear" w:color="auto" w:fill="auto"/>
          </w:tcPr>
          <w:p w:rsidR="006440AF" w:rsidRDefault="00A67CCB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22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 10 месяцев 2021 года произведено закупок у субъектов малого и среднего предпринимательства (МСП) в объеме 78% от общего объема размещенного заказа</w:t>
            </w:r>
          </w:p>
        </w:tc>
        <w:tc>
          <w:tcPr>
            <w:tcW w:w="2410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0AF" w:rsidRPr="00BD68AE" w:rsidTr="00F6074E">
        <w:trPr>
          <w:trHeight w:val="425"/>
        </w:trPr>
        <w:tc>
          <w:tcPr>
            <w:tcW w:w="1702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40AF" w:rsidRDefault="006440AF" w:rsidP="006440A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7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2. Количество ликвидированных  (реорганизованных муниципальных унитарных предприятий</w:t>
            </w:r>
          </w:p>
        </w:tc>
        <w:tc>
          <w:tcPr>
            <w:tcW w:w="1158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5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440AF" w:rsidRDefault="006440AF" w:rsidP="006440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440AF" w:rsidRPr="00CB22D3" w:rsidRDefault="006440AF" w:rsidP="006440A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22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текущем году МУП «Общежитие» проходит процедуру ликвидации. Кроме того, постановлением Исполнительного комитета было принято решение о преобразовании трех унитарных предприятий: МУП УК «Автозаводский», МУП УК «Комсомольский», МУП УК «Центральный» </w:t>
            </w:r>
            <w:r w:rsidRPr="00CB22D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(в общества с ограниченной ответственностью со 100% долей муниципалитета). Сроки реализации данного решения перенесены на 2022 год.</w:t>
            </w:r>
          </w:p>
        </w:tc>
        <w:tc>
          <w:tcPr>
            <w:tcW w:w="2410" w:type="dxa"/>
            <w:shd w:val="clear" w:color="auto" w:fill="auto"/>
          </w:tcPr>
          <w:p w:rsidR="006440AF" w:rsidRPr="00384625" w:rsidRDefault="006440AF" w:rsidP="006440A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61E8" w:rsidRPr="00B00472" w:rsidRDefault="00A461E8" w:rsidP="009849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61E8" w:rsidRPr="00B00472" w:rsidSect="00F6074E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696"/>
    <w:multiLevelType w:val="hybridMultilevel"/>
    <w:tmpl w:val="D172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3F88"/>
    <w:multiLevelType w:val="hybridMultilevel"/>
    <w:tmpl w:val="DA8A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2200"/>
    <w:multiLevelType w:val="hybridMultilevel"/>
    <w:tmpl w:val="A4D0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1652D"/>
    <w:multiLevelType w:val="hybridMultilevel"/>
    <w:tmpl w:val="FBE4EF8C"/>
    <w:lvl w:ilvl="0" w:tplc="C07288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98"/>
    <w:rsid w:val="0000604A"/>
    <w:rsid w:val="00072C1E"/>
    <w:rsid w:val="001261D0"/>
    <w:rsid w:val="001619B2"/>
    <w:rsid w:val="001F48AE"/>
    <w:rsid w:val="002B3A1D"/>
    <w:rsid w:val="002C4C7C"/>
    <w:rsid w:val="00300D26"/>
    <w:rsid w:val="00384625"/>
    <w:rsid w:val="003B1670"/>
    <w:rsid w:val="003C06C7"/>
    <w:rsid w:val="004147C9"/>
    <w:rsid w:val="004636F3"/>
    <w:rsid w:val="00564738"/>
    <w:rsid w:val="005C7B96"/>
    <w:rsid w:val="005D3F2F"/>
    <w:rsid w:val="006440AF"/>
    <w:rsid w:val="006460E0"/>
    <w:rsid w:val="00761DEF"/>
    <w:rsid w:val="00773ED5"/>
    <w:rsid w:val="0078345F"/>
    <w:rsid w:val="007A3A98"/>
    <w:rsid w:val="007E74A7"/>
    <w:rsid w:val="008D00FC"/>
    <w:rsid w:val="0098493D"/>
    <w:rsid w:val="009D0CEA"/>
    <w:rsid w:val="009D40F1"/>
    <w:rsid w:val="00A40412"/>
    <w:rsid w:val="00A461E8"/>
    <w:rsid w:val="00A67CCB"/>
    <w:rsid w:val="00AD60ED"/>
    <w:rsid w:val="00B00472"/>
    <w:rsid w:val="00C133E3"/>
    <w:rsid w:val="00CB22D3"/>
    <w:rsid w:val="00CC0743"/>
    <w:rsid w:val="00DE6F7E"/>
    <w:rsid w:val="00E27020"/>
    <w:rsid w:val="00E518E9"/>
    <w:rsid w:val="00E82306"/>
    <w:rsid w:val="00F110EE"/>
    <w:rsid w:val="00F21B17"/>
    <w:rsid w:val="00F6074E"/>
    <w:rsid w:val="00F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E89B"/>
  <w15:chartTrackingRefBased/>
  <w15:docId w15:val="{D7A9B587-A82B-4A37-9AB9-8CA7EA3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0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C0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493D"/>
    <w:pPr>
      <w:ind w:left="720"/>
      <w:contextualSpacing/>
    </w:pPr>
  </w:style>
  <w:style w:type="paragraph" w:customStyle="1" w:styleId="ConsPlusNonformat">
    <w:name w:val="ConsPlusNonformat"/>
    <w:uiPriority w:val="99"/>
    <w:rsid w:val="00384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625"/>
    <w:pPr>
      <w:autoSpaceDE w:val="0"/>
      <w:autoSpaceDN w:val="0"/>
      <w:adjustRightInd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Нагаева Ирина Равилевна</dc:creator>
  <cp:keywords/>
  <dc:description/>
  <cp:lastModifiedBy>Лапочкина М.Ю.</cp:lastModifiedBy>
  <cp:revision>8</cp:revision>
  <dcterms:created xsi:type="dcterms:W3CDTF">2021-11-29T13:16:00Z</dcterms:created>
  <dcterms:modified xsi:type="dcterms:W3CDTF">2022-01-24T11:26:00Z</dcterms:modified>
</cp:coreProperties>
</file>