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A0A" w:rsidRPr="000A4A0A" w:rsidRDefault="000A4A0A" w:rsidP="000A4A0A">
      <w:pPr>
        <w:widowControl w:val="0"/>
        <w:ind w:right="-1"/>
        <w:jc w:val="center"/>
        <w:rPr>
          <w:b/>
          <w:snapToGrid w:val="0"/>
          <w:sz w:val="18"/>
          <w:szCs w:val="18"/>
        </w:rPr>
      </w:pPr>
      <w:r w:rsidRPr="000A4A0A">
        <w:rPr>
          <w:b/>
          <w:snapToGrid w:val="0"/>
          <w:sz w:val="22"/>
        </w:rPr>
        <w:t>ИЗВЕЩЕНИЕ</w:t>
      </w:r>
    </w:p>
    <w:p w:rsidR="00EE7DA8" w:rsidRDefault="000A4A0A" w:rsidP="000A4A0A">
      <w:pPr>
        <w:widowControl w:val="0"/>
        <w:ind w:right="-1"/>
        <w:jc w:val="center"/>
        <w:rPr>
          <w:b/>
          <w:snapToGrid w:val="0"/>
          <w:sz w:val="18"/>
          <w:szCs w:val="18"/>
        </w:rPr>
      </w:pPr>
      <w:r w:rsidRPr="000A4A0A">
        <w:rPr>
          <w:b/>
          <w:snapToGrid w:val="0"/>
          <w:sz w:val="18"/>
          <w:szCs w:val="18"/>
        </w:rPr>
        <w:t xml:space="preserve">о проведении </w:t>
      </w:r>
      <w:r w:rsidR="00F4635E">
        <w:rPr>
          <w:b/>
          <w:snapToGrid w:val="0"/>
          <w:sz w:val="18"/>
          <w:szCs w:val="18"/>
        </w:rPr>
        <w:t>продажи посредством публичного предложения в электронной форме</w:t>
      </w:r>
      <w:r w:rsidRPr="000A4A0A">
        <w:rPr>
          <w:b/>
          <w:snapToGrid w:val="0"/>
          <w:sz w:val="18"/>
          <w:szCs w:val="18"/>
        </w:rPr>
        <w:t xml:space="preserve"> </w:t>
      </w:r>
    </w:p>
    <w:p w:rsidR="000A4A0A" w:rsidRPr="000A4A0A" w:rsidRDefault="00EE7DA8" w:rsidP="000A4A0A">
      <w:pPr>
        <w:widowControl w:val="0"/>
        <w:ind w:right="-1"/>
        <w:jc w:val="center"/>
        <w:rPr>
          <w:b/>
          <w:snapToGrid w:val="0"/>
          <w:sz w:val="18"/>
          <w:szCs w:val="18"/>
        </w:rPr>
      </w:pPr>
      <w:r w:rsidRPr="00EE7DA8">
        <w:rPr>
          <w:b/>
          <w:snapToGrid w:val="0"/>
          <w:sz w:val="18"/>
          <w:szCs w:val="18"/>
        </w:rPr>
        <w:t xml:space="preserve"> </w:t>
      </w:r>
      <w:r w:rsidR="00D03309">
        <w:rPr>
          <w:b/>
          <w:snapToGrid w:val="0"/>
          <w:sz w:val="18"/>
          <w:szCs w:val="18"/>
        </w:rPr>
        <w:t>(транспортное средство</w:t>
      </w:r>
      <w:r w:rsidR="000A4A0A" w:rsidRPr="000A4A0A">
        <w:rPr>
          <w:b/>
          <w:snapToGrid w:val="0"/>
          <w:sz w:val="18"/>
          <w:szCs w:val="18"/>
        </w:rPr>
        <w:t>)</w:t>
      </w:r>
    </w:p>
    <w:p w:rsidR="000A4A0A" w:rsidRPr="000A4A0A" w:rsidRDefault="000A4A0A" w:rsidP="000A4A0A">
      <w:pPr>
        <w:widowControl w:val="0"/>
        <w:ind w:right="-1"/>
        <w:jc w:val="center"/>
        <w:rPr>
          <w:b/>
          <w:snapToGrid w:val="0"/>
          <w:sz w:val="16"/>
          <w:szCs w:val="16"/>
        </w:rPr>
      </w:pPr>
    </w:p>
    <w:p w:rsidR="00AA0BEE" w:rsidRDefault="00AA0A65" w:rsidP="00730F4B">
      <w:pPr>
        <w:ind w:right="-1" w:firstLine="708"/>
        <w:jc w:val="both"/>
        <w:rPr>
          <w:sz w:val="22"/>
          <w:szCs w:val="22"/>
        </w:rPr>
      </w:pPr>
      <w:r w:rsidRPr="001B44ED">
        <w:rPr>
          <w:b/>
          <w:sz w:val="22"/>
          <w:szCs w:val="22"/>
        </w:rPr>
        <w:t xml:space="preserve">Муниципальное </w:t>
      </w:r>
      <w:r>
        <w:rPr>
          <w:b/>
          <w:sz w:val="22"/>
          <w:szCs w:val="22"/>
        </w:rPr>
        <w:t>унитарное предприятие города Набережные Челны</w:t>
      </w:r>
      <w:r w:rsidRPr="001B44ED">
        <w:rPr>
          <w:b/>
          <w:sz w:val="22"/>
          <w:szCs w:val="22"/>
        </w:rPr>
        <w:t xml:space="preserve"> «</w:t>
      </w:r>
      <w:r>
        <w:rPr>
          <w:b/>
          <w:sz w:val="22"/>
          <w:szCs w:val="22"/>
        </w:rPr>
        <w:t>Парк культуры и отдыха</w:t>
      </w:r>
      <w:r w:rsidRPr="001B44ED">
        <w:rPr>
          <w:b/>
          <w:sz w:val="22"/>
          <w:szCs w:val="22"/>
        </w:rPr>
        <w:t>»</w:t>
      </w:r>
      <w:r w:rsidR="000A4A0A" w:rsidRPr="000A4A0A">
        <w:rPr>
          <w:sz w:val="22"/>
          <w:szCs w:val="22"/>
        </w:rPr>
        <w:t xml:space="preserve"> (далее – </w:t>
      </w:r>
      <w:r w:rsidR="00F4635E">
        <w:rPr>
          <w:sz w:val="22"/>
          <w:szCs w:val="22"/>
        </w:rPr>
        <w:t>Организатор продажи</w:t>
      </w:r>
      <w:r w:rsidR="000A4A0A" w:rsidRPr="000A4A0A">
        <w:rPr>
          <w:sz w:val="22"/>
          <w:szCs w:val="22"/>
        </w:rPr>
        <w:t>) проводит</w:t>
      </w:r>
      <w:r w:rsidR="00D03309">
        <w:rPr>
          <w:b/>
          <w:sz w:val="22"/>
          <w:szCs w:val="22"/>
        </w:rPr>
        <w:t xml:space="preserve"> </w:t>
      </w:r>
      <w:r w:rsidR="00B66B85">
        <w:rPr>
          <w:b/>
          <w:sz w:val="22"/>
          <w:szCs w:val="22"/>
        </w:rPr>
        <w:t>23</w:t>
      </w:r>
      <w:r w:rsidR="00B72A19">
        <w:rPr>
          <w:b/>
          <w:sz w:val="22"/>
          <w:szCs w:val="22"/>
        </w:rPr>
        <w:t xml:space="preserve"> </w:t>
      </w:r>
      <w:r w:rsidR="00B66B85">
        <w:rPr>
          <w:b/>
          <w:sz w:val="22"/>
          <w:szCs w:val="22"/>
        </w:rPr>
        <w:t>августа</w:t>
      </w:r>
      <w:r w:rsidR="002B3C8D">
        <w:rPr>
          <w:b/>
          <w:sz w:val="22"/>
          <w:szCs w:val="22"/>
        </w:rPr>
        <w:t xml:space="preserve"> </w:t>
      </w:r>
      <w:r w:rsidR="00B66B85">
        <w:rPr>
          <w:b/>
          <w:bCs/>
          <w:sz w:val="22"/>
          <w:szCs w:val="22"/>
        </w:rPr>
        <w:t>2021</w:t>
      </w:r>
      <w:r w:rsidR="000A4A0A" w:rsidRPr="006B671D">
        <w:rPr>
          <w:b/>
          <w:bCs/>
          <w:sz w:val="22"/>
          <w:szCs w:val="22"/>
        </w:rPr>
        <w:t xml:space="preserve"> года</w:t>
      </w:r>
      <w:r w:rsidR="000A4A0A" w:rsidRPr="000A4A0A">
        <w:rPr>
          <w:sz w:val="22"/>
          <w:szCs w:val="22"/>
        </w:rPr>
        <w:t xml:space="preserve"> </w:t>
      </w:r>
      <w:r w:rsidR="00C3437B">
        <w:rPr>
          <w:sz w:val="22"/>
          <w:szCs w:val="22"/>
        </w:rPr>
        <w:t>продажу</w:t>
      </w:r>
      <w:r w:rsidR="00F4635E">
        <w:rPr>
          <w:sz w:val="22"/>
          <w:szCs w:val="22"/>
        </w:rPr>
        <w:t xml:space="preserve"> посредством публичного предложения в электронной форме</w:t>
      </w:r>
      <w:r w:rsidR="000A4A0A" w:rsidRPr="000A4A0A">
        <w:rPr>
          <w:sz w:val="22"/>
          <w:szCs w:val="22"/>
        </w:rPr>
        <w:t xml:space="preserve"> </w:t>
      </w:r>
      <w:r w:rsidR="002B3C8D">
        <w:rPr>
          <w:sz w:val="22"/>
          <w:szCs w:val="22"/>
        </w:rPr>
        <w:t>(транспортные средства</w:t>
      </w:r>
      <w:r w:rsidR="000A4A0A" w:rsidRPr="000A4A0A">
        <w:rPr>
          <w:sz w:val="22"/>
          <w:szCs w:val="22"/>
        </w:rPr>
        <w:t xml:space="preserve">) на территории </w:t>
      </w:r>
      <w:proofErr w:type="spellStart"/>
      <w:r w:rsidR="000A4A0A" w:rsidRPr="000A4A0A">
        <w:rPr>
          <w:sz w:val="22"/>
          <w:szCs w:val="22"/>
        </w:rPr>
        <w:t>г.Набережные</w:t>
      </w:r>
      <w:proofErr w:type="spellEnd"/>
      <w:r w:rsidR="000A4A0A" w:rsidRPr="000A4A0A">
        <w:rPr>
          <w:sz w:val="22"/>
          <w:szCs w:val="22"/>
        </w:rPr>
        <w:t xml:space="preserve"> Челны:</w:t>
      </w:r>
    </w:p>
    <w:p w:rsidR="00AA0BEE" w:rsidRDefault="00AA0BEE" w:rsidP="00AA0BEE">
      <w:pPr>
        <w:ind w:rightChars="-63" w:right="-126" w:firstLine="709"/>
        <w:jc w:val="both"/>
        <w:rPr>
          <w:sz w:val="8"/>
          <w:szCs w:val="8"/>
        </w:rPr>
      </w:pPr>
    </w:p>
    <w:tbl>
      <w:tblPr>
        <w:tblW w:w="11228" w:type="dxa"/>
        <w:tblInd w:w="-34" w:type="dxa"/>
        <w:tblLayout w:type="fixed"/>
        <w:tblLook w:val="0000" w:firstRow="0" w:lastRow="0" w:firstColumn="0" w:lastColumn="0" w:noHBand="0" w:noVBand="0"/>
      </w:tblPr>
      <w:tblGrid>
        <w:gridCol w:w="426"/>
        <w:gridCol w:w="1163"/>
        <w:gridCol w:w="2976"/>
        <w:gridCol w:w="1134"/>
        <w:gridCol w:w="993"/>
        <w:gridCol w:w="992"/>
        <w:gridCol w:w="850"/>
        <w:gridCol w:w="1134"/>
        <w:gridCol w:w="1560"/>
      </w:tblGrid>
      <w:tr w:rsidR="00B2321D" w:rsidRPr="00CD0610" w:rsidTr="00A52D46">
        <w:trPr>
          <w:trHeight w:val="739"/>
        </w:trPr>
        <w:tc>
          <w:tcPr>
            <w:tcW w:w="426" w:type="dxa"/>
            <w:vMerge w:val="restart"/>
            <w:tcBorders>
              <w:top w:val="single" w:sz="4" w:space="0" w:color="000000"/>
              <w:left w:val="single" w:sz="4" w:space="0" w:color="000000"/>
            </w:tcBorders>
            <w:shd w:val="clear" w:color="auto" w:fill="auto"/>
          </w:tcPr>
          <w:p w:rsidR="00B2321D" w:rsidRPr="00EE7DA8" w:rsidRDefault="00B2321D" w:rsidP="000A4A0A">
            <w:pPr>
              <w:snapToGrid w:val="0"/>
              <w:jc w:val="center"/>
              <w:rPr>
                <w:bCs/>
                <w:color w:val="000000"/>
                <w:sz w:val="18"/>
                <w:szCs w:val="18"/>
              </w:rPr>
            </w:pPr>
            <w:r w:rsidRPr="00EE7DA8">
              <w:rPr>
                <w:bCs/>
                <w:color w:val="000000"/>
                <w:sz w:val="18"/>
                <w:szCs w:val="18"/>
              </w:rPr>
              <w:t>№</w:t>
            </w:r>
          </w:p>
          <w:p w:rsidR="00B2321D" w:rsidRPr="00EE7DA8" w:rsidRDefault="00B2321D" w:rsidP="000A4A0A">
            <w:pPr>
              <w:jc w:val="center"/>
              <w:rPr>
                <w:bCs/>
                <w:color w:val="000000"/>
                <w:sz w:val="18"/>
                <w:szCs w:val="18"/>
              </w:rPr>
            </w:pPr>
            <w:r w:rsidRPr="00EE7DA8">
              <w:rPr>
                <w:bCs/>
                <w:color w:val="000000"/>
                <w:sz w:val="18"/>
                <w:szCs w:val="18"/>
              </w:rPr>
              <w:t>лота</w:t>
            </w:r>
          </w:p>
        </w:tc>
        <w:tc>
          <w:tcPr>
            <w:tcW w:w="1163" w:type="dxa"/>
            <w:vMerge w:val="restart"/>
            <w:tcBorders>
              <w:top w:val="single" w:sz="4" w:space="0" w:color="000000"/>
              <w:left w:val="single" w:sz="4" w:space="0" w:color="000000"/>
            </w:tcBorders>
            <w:shd w:val="clear" w:color="auto" w:fill="auto"/>
          </w:tcPr>
          <w:p w:rsidR="00B2321D" w:rsidRPr="00EE7DA8" w:rsidRDefault="00B2321D" w:rsidP="000A4A0A">
            <w:pPr>
              <w:snapToGrid w:val="0"/>
              <w:jc w:val="center"/>
              <w:rPr>
                <w:bCs/>
                <w:color w:val="000000"/>
                <w:sz w:val="18"/>
                <w:szCs w:val="18"/>
              </w:rPr>
            </w:pPr>
            <w:r w:rsidRPr="00EE7DA8">
              <w:rPr>
                <w:bCs/>
                <w:color w:val="000000"/>
                <w:sz w:val="18"/>
                <w:szCs w:val="18"/>
              </w:rPr>
              <w:t xml:space="preserve">Наименование транспортного средства </w:t>
            </w:r>
          </w:p>
        </w:tc>
        <w:tc>
          <w:tcPr>
            <w:tcW w:w="2976" w:type="dxa"/>
            <w:vMerge w:val="restart"/>
            <w:tcBorders>
              <w:top w:val="single" w:sz="4" w:space="0" w:color="000000"/>
              <w:left w:val="single" w:sz="4" w:space="0" w:color="000000"/>
            </w:tcBorders>
            <w:shd w:val="clear" w:color="auto" w:fill="auto"/>
          </w:tcPr>
          <w:p w:rsidR="00B2321D" w:rsidRPr="00EE7DA8" w:rsidRDefault="00B2321D" w:rsidP="000A4A0A">
            <w:pPr>
              <w:jc w:val="center"/>
              <w:rPr>
                <w:bCs/>
                <w:color w:val="000000"/>
                <w:sz w:val="18"/>
                <w:szCs w:val="18"/>
              </w:rPr>
            </w:pPr>
            <w:r w:rsidRPr="00EE7DA8">
              <w:rPr>
                <w:bCs/>
                <w:color w:val="000000"/>
                <w:sz w:val="18"/>
                <w:szCs w:val="18"/>
              </w:rPr>
              <w:t>Марка транспортного средства</w:t>
            </w:r>
          </w:p>
        </w:tc>
        <w:tc>
          <w:tcPr>
            <w:tcW w:w="1134" w:type="dxa"/>
            <w:vMerge w:val="restart"/>
            <w:tcBorders>
              <w:top w:val="single" w:sz="4" w:space="0" w:color="000000"/>
              <w:left w:val="single" w:sz="4" w:space="0" w:color="000000"/>
            </w:tcBorders>
            <w:shd w:val="clear" w:color="auto" w:fill="auto"/>
          </w:tcPr>
          <w:p w:rsidR="00B2321D" w:rsidRPr="00EE7DA8" w:rsidRDefault="00B2321D" w:rsidP="000A4A0A">
            <w:pPr>
              <w:snapToGrid w:val="0"/>
              <w:jc w:val="center"/>
              <w:rPr>
                <w:bCs/>
                <w:color w:val="000000"/>
                <w:sz w:val="18"/>
                <w:szCs w:val="18"/>
              </w:rPr>
            </w:pPr>
            <w:r w:rsidRPr="00EE7DA8">
              <w:rPr>
                <w:bCs/>
                <w:color w:val="000000"/>
                <w:sz w:val="18"/>
                <w:szCs w:val="18"/>
              </w:rPr>
              <w:t xml:space="preserve">Год выпуска транспортного средства, </w:t>
            </w:r>
          </w:p>
          <w:p w:rsidR="00B2321D" w:rsidRPr="00EE7DA8" w:rsidRDefault="00B2321D" w:rsidP="000A4A0A">
            <w:pPr>
              <w:jc w:val="center"/>
              <w:rPr>
                <w:bCs/>
                <w:color w:val="000000"/>
                <w:sz w:val="18"/>
                <w:szCs w:val="18"/>
              </w:rPr>
            </w:pPr>
          </w:p>
        </w:tc>
        <w:tc>
          <w:tcPr>
            <w:tcW w:w="993" w:type="dxa"/>
            <w:vMerge w:val="restart"/>
            <w:tcBorders>
              <w:top w:val="single" w:sz="4" w:space="0" w:color="000000"/>
              <w:left w:val="single" w:sz="4" w:space="0" w:color="000000"/>
              <w:right w:val="single" w:sz="4" w:space="0" w:color="000000"/>
            </w:tcBorders>
            <w:shd w:val="clear" w:color="auto" w:fill="auto"/>
          </w:tcPr>
          <w:p w:rsidR="00B2321D" w:rsidRPr="00EE7DA8" w:rsidRDefault="00B2321D" w:rsidP="000A4A0A">
            <w:pPr>
              <w:snapToGrid w:val="0"/>
              <w:jc w:val="center"/>
              <w:rPr>
                <w:bCs/>
                <w:color w:val="000000"/>
                <w:sz w:val="18"/>
                <w:szCs w:val="18"/>
              </w:rPr>
            </w:pPr>
            <w:r w:rsidRPr="00EE7DA8">
              <w:rPr>
                <w:bCs/>
                <w:color w:val="000000"/>
                <w:sz w:val="18"/>
                <w:szCs w:val="18"/>
              </w:rPr>
              <w:t>Начальная цена транспортного средства (руб.)</w:t>
            </w:r>
          </w:p>
        </w:tc>
        <w:tc>
          <w:tcPr>
            <w:tcW w:w="992" w:type="dxa"/>
            <w:tcBorders>
              <w:top w:val="single" w:sz="4" w:space="0" w:color="000000"/>
              <w:left w:val="single" w:sz="4" w:space="0" w:color="000000"/>
              <w:right w:val="single" w:sz="4" w:space="0" w:color="000000"/>
            </w:tcBorders>
          </w:tcPr>
          <w:p w:rsidR="00B2321D" w:rsidRPr="00EE7DA8" w:rsidRDefault="00B2321D" w:rsidP="000A4A0A">
            <w:pPr>
              <w:snapToGrid w:val="0"/>
              <w:jc w:val="center"/>
              <w:rPr>
                <w:bCs/>
                <w:color w:val="000000"/>
                <w:sz w:val="18"/>
                <w:szCs w:val="18"/>
              </w:rPr>
            </w:pPr>
            <w:r w:rsidRPr="00EE7DA8">
              <w:rPr>
                <w:sz w:val="18"/>
                <w:szCs w:val="18"/>
              </w:rPr>
              <w:t>Минимальная цена</w:t>
            </w:r>
            <w:r w:rsidRPr="00EE7DA8">
              <w:rPr>
                <w:bCs/>
                <w:color w:val="000000"/>
                <w:sz w:val="18"/>
                <w:szCs w:val="18"/>
              </w:rPr>
              <w:t xml:space="preserve">   транспортного средства</w:t>
            </w:r>
            <w:r w:rsidRPr="00EE7DA8">
              <w:rPr>
                <w:sz w:val="18"/>
                <w:szCs w:val="18"/>
              </w:rPr>
              <w:t xml:space="preserve"> (цена отсечения, руб.)</w:t>
            </w:r>
          </w:p>
        </w:tc>
        <w:tc>
          <w:tcPr>
            <w:tcW w:w="850" w:type="dxa"/>
            <w:tcBorders>
              <w:top w:val="single" w:sz="4" w:space="0" w:color="000000"/>
              <w:left w:val="single" w:sz="4" w:space="0" w:color="000000"/>
              <w:right w:val="single" w:sz="4" w:space="0" w:color="000000"/>
            </w:tcBorders>
          </w:tcPr>
          <w:p w:rsidR="00B2321D" w:rsidRPr="00EE7DA8" w:rsidRDefault="00B2321D" w:rsidP="00EE7DA8">
            <w:pPr>
              <w:jc w:val="center"/>
              <w:rPr>
                <w:sz w:val="18"/>
                <w:szCs w:val="18"/>
              </w:rPr>
            </w:pPr>
            <w:r w:rsidRPr="00EE7DA8">
              <w:rPr>
                <w:sz w:val="18"/>
                <w:szCs w:val="18"/>
              </w:rPr>
              <w:t>Шаг понижения</w:t>
            </w:r>
          </w:p>
          <w:p w:rsidR="00B2321D" w:rsidRPr="00EE7DA8" w:rsidRDefault="00B2321D" w:rsidP="00EE7DA8">
            <w:pPr>
              <w:snapToGrid w:val="0"/>
              <w:jc w:val="center"/>
              <w:rPr>
                <w:bCs/>
                <w:color w:val="000000"/>
                <w:sz w:val="18"/>
                <w:szCs w:val="18"/>
              </w:rPr>
            </w:pPr>
            <w:r w:rsidRPr="00EE7DA8">
              <w:rPr>
                <w:sz w:val="18"/>
                <w:szCs w:val="18"/>
              </w:rPr>
              <w:t>(руб.)</w:t>
            </w:r>
          </w:p>
        </w:tc>
        <w:tc>
          <w:tcPr>
            <w:tcW w:w="1134" w:type="dxa"/>
            <w:vMerge w:val="restart"/>
            <w:tcBorders>
              <w:top w:val="single" w:sz="4" w:space="0" w:color="000000"/>
              <w:left w:val="single" w:sz="4" w:space="0" w:color="000000"/>
              <w:right w:val="single" w:sz="4" w:space="0" w:color="000000"/>
            </w:tcBorders>
          </w:tcPr>
          <w:p w:rsidR="00B2321D" w:rsidRPr="00EE7DA8" w:rsidRDefault="00B2321D" w:rsidP="007F5BC1">
            <w:pPr>
              <w:snapToGrid w:val="0"/>
              <w:jc w:val="center"/>
              <w:rPr>
                <w:bCs/>
                <w:color w:val="000000"/>
                <w:sz w:val="18"/>
                <w:szCs w:val="18"/>
              </w:rPr>
            </w:pPr>
            <w:r w:rsidRPr="00EE7DA8">
              <w:rPr>
                <w:bCs/>
                <w:color w:val="000000"/>
                <w:sz w:val="18"/>
                <w:szCs w:val="18"/>
              </w:rPr>
              <w:t xml:space="preserve">Шаг </w:t>
            </w:r>
            <w:r>
              <w:rPr>
                <w:bCs/>
                <w:color w:val="000000"/>
                <w:sz w:val="18"/>
                <w:szCs w:val="18"/>
              </w:rPr>
              <w:t>торгов</w:t>
            </w:r>
            <w:r w:rsidRPr="00EE7DA8">
              <w:rPr>
                <w:bCs/>
                <w:color w:val="000000"/>
                <w:sz w:val="18"/>
                <w:szCs w:val="18"/>
              </w:rPr>
              <w:t xml:space="preserve"> (руб.)</w:t>
            </w:r>
          </w:p>
        </w:tc>
        <w:tc>
          <w:tcPr>
            <w:tcW w:w="1560" w:type="dxa"/>
            <w:vMerge w:val="restart"/>
            <w:tcBorders>
              <w:top w:val="single" w:sz="4" w:space="0" w:color="000000"/>
              <w:left w:val="single" w:sz="4" w:space="0" w:color="000000"/>
              <w:right w:val="single" w:sz="4" w:space="0" w:color="000000"/>
            </w:tcBorders>
          </w:tcPr>
          <w:p w:rsidR="00B2321D" w:rsidRPr="00EE7DA8" w:rsidRDefault="00B2321D" w:rsidP="000A4A0A">
            <w:pPr>
              <w:snapToGrid w:val="0"/>
              <w:jc w:val="center"/>
              <w:rPr>
                <w:bCs/>
                <w:color w:val="000000"/>
                <w:sz w:val="18"/>
                <w:szCs w:val="18"/>
              </w:rPr>
            </w:pPr>
            <w:r w:rsidRPr="00EE7DA8">
              <w:rPr>
                <w:bCs/>
                <w:color w:val="000000"/>
                <w:sz w:val="18"/>
                <w:szCs w:val="18"/>
              </w:rPr>
              <w:t xml:space="preserve">Сумма денежных средств, подлежащая перечислению на блокировочный </w:t>
            </w:r>
            <w:proofErr w:type="spellStart"/>
            <w:r w:rsidRPr="00EE7DA8">
              <w:rPr>
                <w:bCs/>
                <w:color w:val="000000"/>
                <w:sz w:val="18"/>
                <w:szCs w:val="18"/>
              </w:rPr>
              <w:t>субсчет</w:t>
            </w:r>
            <w:proofErr w:type="spellEnd"/>
            <w:r w:rsidRPr="00EE7DA8">
              <w:rPr>
                <w:bCs/>
                <w:color w:val="000000"/>
                <w:sz w:val="18"/>
                <w:szCs w:val="18"/>
              </w:rPr>
              <w:t xml:space="preserve"> для подачи заявки</w:t>
            </w:r>
            <w:r>
              <w:rPr>
                <w:bCs/>
                <w:color w:val="000000"/>
                <w:sz w:val="18"/>
                <w:szCs w:val="18"/>
              </w:rPr>
              <w:t>,</w:t>
            </w:r>
          </w:p>
          <w:p w:rsidR="00B2321D" w:rsidRPr="00EE7DA8" w:rsidRDefault="00B2321D" w:rsidP="000A4A0A">
            <w:pPr>
              <w:snapToGrid w:val="0"/>
              <w:jc w:val="center"/>
              <w:rPr>
                <w:bCs/>
                <w:color w:val="000000"/>
                <w:sz w:val="18"/>
                <w:szCs w:val="18"/>
              </w:rPr>
            </w:pPr>
            <w:r w:rsidRPr="00EE7DA8">
              <w:rPr>
                <w:bCs/>
                <w:color w:val="000000"/>
                <w:sz w:val="18"/>
                <w:szCs w:val="18"/>
              </w:rPr>
              <w:t>обеспечение заявки (20%</w:t>
            </w:r>
          </w:p>
          <w:p w:rsidR="00B2321D" w:rsidRPr="00EE7DA8" w:rsidRDefault="00B2321D" w:rsidP="000A4A0A">
            <w:pPr>
              <w:snapToGrid w:val="0"/>
              <w:jc w:val="center"/>
              <w:rPr>
                <w:bCs/>
                <w:color w:val="000000"/>
                <w:sz w:val="18"/>
                <w:szCs w:val="18"/>
              </w:rPr>
            </w:pPr>
            <w:r w:rsidRPr="00EE7DA8">
              <w:rPr>
                <w:bCs/>
                <w:color w:val="000000"/>
                <w:sz w:val="18"/>
                <w:szCs w:val="18"/>
              </w:rPr>
              <w:t>от начальной стоимости).</w:t>
            </w:r>
          </w:p>
        </w:tc>
      </w:tr>
      <w:tr w:rsidR="00B2321D" w:rsidRPr="00CD0610" w:rsidTr="00A52D46">
        <w:trPr>
          <w:trHeight w:val="1020"/>
        </w:trPr>
        <w:tc>
          <w:tcPr>
            <w:tcW w:w="426" w:type="dxa"/>
            <w:vMerge/>
            <w:tcBorders>
              <w:left w:val="single" w:sz="4" w:space="0" w:color="000000"/>
              <w:bottom w:val="single" w:sz="4" w:space="0" w:color="000000"/>
            </w:tcBorders>
            <w:shd w:val="clear" w:color="auto" w:fill="auto"/>
          </w:tcPr>
          <w:p w:rsidR="00B2321D" w:rsidRPr="00EE7DA8" w:rsidRDefault="00B2321D" w:rsidP="000A4A0A">
            <w:pPr>
              <w:snapToGrid w:val="0"/>
              <w:jc w:val="center"/>
              <w:rPr>
                <w:bCs/>
                <w:color w:val="000000"/>
                <w:sz w:val="18"/>
                <w:szCs w:val="18"/>
              </w:rPr>
            </w:pPr>
          </w:p>
        </w:tc>
        <w:tc>
          <w:tcPr>
            <w:tcW w:w="1163" w:type="dxa"/>
            <w:vMerge/>
            <w:tcBorders>
              <w:left w:val="single" w:sz="4" w:space="0" w:color="000000"/>
              <w:bottom w:val="single" w:sz="4" w:space="0" w:color="000000"/>
            </w:tcBorders>
            <w:shd w:val="clear" w:color="auto" w:fill="auto"/>
          </w:tcPr>
          <w:p w:rsidR="00B2321D" w:rsidRPr="00EE7DA8" w:rsidRDefault="00B2321D" w:rsidP="000A4A0A">
            <w:pPr>
              <w:snapToGrid w:val="0"/>
              <w:jc w:val="center"/>
              <w:rPr>
                <w:bCs/>
                <w:color w:val="000000"/>
                <w:sz w:val="18"/>
                <w:szCs w:val="18"/>
              </w:rPr>
            </w:pPr>
          </w:p>
        </w:tc>
        <w:tc>
          <w:tcPr>
            <w:tcW w:w="2976" w:type="dxa"/>
            <w:vMerge/>
            <w:tcBorders>
              <w:left w:val="single" w:sz="4" w:space="0" w:color="000000"/>
              <w:bottom w:val="single" w:sz="4" w:space="0" w:color="000000"/>
            </w:tcBorders>
            <w:shd w:val="clear" w:color="auto" w:fill="auto"/>
          </w:tcPr>
          <w:p w:rsidR="00B2321D" w:rsidRPr="00EE7DA8" w:rsidRDefault="00B2321D" w:rsidP="000A4A0A">
            <w:pPr>
              <w:snapToGrid w:val="0"/>
              <w:jc w:val="center"/>
              <w:rPr>
                <w:bCs/>
                <w:color w:val="000000"/>
                <w:sz w:val="18"/>
                <w:szCs w:val="18"/>
              </w:rPr>
            </w:pPr>
          </w:p>
        </w:tc>
        <w:tc>
          <w:tcPr>
            <w:tcW w:w="1134" w:type="dxa"/>
            <w:vMerge/>
            <w:tcBorders>
              <w:left w:val="single" w:sz="4" w:space="0" w:color="000000"/>
              <w:bottom w:val="single" w:sz="4" w:space="0" w:color="000000"/>
            </w:tcBorders>
            <w:shd w:val="clear" w:color="auto" w:fill="auto"/>
          </w:tcPr>
          <w:p w:rsidR="00B2321D" w:rsidRPr="00EE7DA8" w:rsidRDefault="00B2321D" w:rsidP="000A4A0A">
            <w:pPr>
              <w:snapToGrid w:val="0"/>
              <w:jc w:val="center"/>
              <w:rPr>
                <w:bCs/>
                <w:color w:val="000000"/>
                <w:sz w:val="18"/>
                <w:szCs w:val="18"/>
              </w:rPr>
            </w:pPr>
          </w:p>
        </w:tc>
        <w:tc>
          <w:tcPr>
            <w:tcW w:w="993" w:type="dxa"/>
            <w:vMerge/>
            <w:tcBorders>
              <w:left w:val="single" w:sz="4" w:space="0" w:color="000000"/>
              <w:bottom w:val="single" w:sz="4" w:space="0" w:color="000000"/>
              <w:right w:val="single" w:sz="4" w:space="0" w:color="000000"/>
            </w:tcBorders>
            <w:shd w:val="clear" w:color="auto" w:fill="auto"/>
          </w:tcPr>
          <w:p w:rsidR="00B2321D" w:rsidRPr="00EE7DA8" w:rsidRDefault="00B2321D" w:rsidP="000A4A0A">
            <w:pPr>
              <w:snapToGrid w:val="0"/>
              <w:jc w:val="center"/>
              <w:rPr>
                <w:bCs/>
                <w:color w:val="000000"/>
                <w:sz w:val="18"/>
                <w:szCs w:val="18"/>
              </w:rPr>
            </w:pPr>
          </w:p>
        </w:tc>
        <w:tc>
          <w:tcPr>
            <w:tcW w:w="992" w:type="dxa"/>
            <w:tcBorders>
              <w:left w:val="single" w:sz="4" w:space="0" w:color="000000"/>
              <w:bottom w:val="single" w:sz="4" w:space="0" w:color="000000"/>
              <w:right w:val="single" w:sz="4" w:space="0" w:color="000000"/>
            </w:tcBorders>
          </w:tcPr>
          <w:p w:rsidR="00B2321D" w:rsidRPr="00EE7DA8" w:rsidRDefault="00B2321D" w:rsidP="000A4A0A">
            <w:pPr>
              <w:snapToGrid w:val="0"/>
              <w:jc w:val="center"/>
              <w:rPr>
                <w:bCs/>
                <w:color w:val="000000"/>
                <w:sz w:val="18"/>
                <w:szCs w:val="18"/>
              </w:rPr>
            </w:pPr>
          </w:p>
        </w:tc>
        <w:tc>
          <w:tcPr>
            <w:tcW w:w="850" w:type="dxa"/>
            <w:tcBorders>
              <w:left w:val="single" w:sz="4" w:space="0" w:color="000000"/>
              <w:bottom w:val="single" w:sz="4" w:space="0" w:color="000000"/>
              <w:right w:val="single" w:sz="4" w:space="0" w:color="000000"/>
            </w:tcBorders>
          </w:tcPr>
          <w:p w:rsidR="00B2321D" w:rsidRPr="00EE7DA8" w:rsidRDefault="00B2321D" w:rsidP="000A4A0A">
            <w:pPr>
              <w:snapToGrid w:val="0"/>
              <w:jc w:val="center"/>
              <w:rPr>
                <w:bCs/>
                <w:color w:val="000000"/>
                <w:sz w:val="18"/>
                <w:szCs w:val="18"/>
              </w:rPr>
            </w:pPr>
          </w:p>
        </w:tc>
        <w:tc>
          <w:tcPr>
            <w:tcW w:w="1134" w:type="dxa"/>
            <w:vMerge/>
            <w:tcBorders>
              <w:left w:val="single" w:sz="4" w:space="0" w:color="000000"/>
              <w:bottom w:val="single" w:sz="4" w:space="0" w:color="000000"/>
              <w:right w:val="single" w:sz="4" w:space="0" w:color="000000"/>
            </w:tcBorders>
          </w:tcPr>
          <w:p w:rsidR="00B2321D" w:rsidRPr="00EE7DA8" w:rsidRDefault="00B2321D" w:rsidP="000A4A0A">
            <w:pPr>
              <w:snapToGrid w:val="0"/>
              <w:jc w:val="center"/>
              <w:rPr>
                <w:bCs/>
                <w:color w:val="000000"/>
                <w:sz w:val="18"/>
                <w:szCs w:val="18"/>
              </w:rPr>
            </w:pPr>
          </w:p>
        </w:tc>
        <w:tc>
          <w:tcPr>
            <w:tcW w:w="1560" w:type="dxa"/>
            <w:vMerge/>
            <w:tcBorders>
              <w:left w:val="single" w:sz="4" w:space="0" w:color="000000"/>
              <w:bottom w:val="single" w:sz="4" w:space="0" w:color="000000"/>
              <w:right w:val="single" w:sz="4" w:space="0" w:color="000000"/>
            </w:tcBorders>
          </w:tcPr>
          <w:p w:rsidR="00B2321D" w:rsidRPr="00EE7DA8" w:rsidRDefault="00B2321D" w:rsidP="000A4A0A">
            <w:pPr>
              <w:snapToGrid w:val="0"/>
              <w:jc w:val="center"/>
              <w:rPr>
                <w:bCs/>
                <w:color w:val="000000"/>
                <w:sz w:val="18"/>
                <w:szCs w:val="18"/>
              </w:rPr>
            </w:pPr>
          </w:p>
        </w:tc>
      </w:tr>
      <w:tr w:rsidR="00B2321D" w:rsidRPr="00CD0610" w:rsidTr="00B2321D">
        <w:tc>
          <w:tcPr>
            <w:tcW w:w="426" w:type="dxa"/>
            <w:tcBorders>
              <w:top w:val="single" w:sz="4" w:space="0" w:color="000000"/>
              <w:left w:val="single" w:sz="4" w:space="0" w:color="000000"/>
              <w:bottom w:val="single" w:sz="4" w:space="0" w:color="000000"/>
            </w:tcBorders>
            <w:shd w:val="clear" w:color="auto" w:fill="auto"/>
          </w:tcPr>
          <w:p w:rsidR="00B2321D" w:rsidRPr="00EE7DA8" w:rsidRDefault="00B2321D" w:rsidP="00AA0A65">
            <w:pPr>
              <w:numPr>
                <w:ilvl w:val="0"/>
                <w:numId w:val="33"/>
              </w:numPr>
              <w:suppressAutoHyphens/>
              <w:snapToGrid w:val="0"/>
              <w:ind w:hanging="665"/>
              <w:rPr>
                <w:sz w:val="18"/>
                <w:szCs w:val="18"/>
              </w:rPr>
            </w:pPr>
          </w:p>
        </w:tc>
        <w:tc>
          <w:tcPr>
            <w:tcW w:w="1163" w:type="dxa"/>
            <w:tcBorders>
              <w:top w:val="single" w:sz="4" w:space="0" w:color="000000"/>
              <w:left w:val="single" w:sz="4" w:space="0" w:color="000000"/>
              <w:bottom w:val="single" w:sz="4" w:space="0" w:color="000000"/>
            </w:tcBorders>
            <w:shd w:val="clear" w:color="auto" w:fill="auto"/>
          </w:tcPr>
          <w:p w:rsidR="00B2321D" w:rsidRDefault="00B2321D" w:rsidP="00AA0A65">
            <w:r w:rsidRPr="005F0A2F">
              <w:t>Автотранспортное средство (грузовое)</w:t>
            </w:r>
          </w:p>
        </w:tc>
        <w:tc>
          <w:tcPr>
            <w:tcW w:w="2976" w:type="dxa"/>
            <w:tcBorders>
              <w:top w:val="single" w:sz="4" w:space="0" w:color="000000"/>
              <w:left w:val="single" w:sz="4" w:space="0" w:color="000000"/>
              <w:bottom w:val="single" w:sz="4" w:space="0" w:color="000000"/>
            </w:tcBorders>
            <w:shd w:val="clear" w:color="auto" w:fill="auto"/>
          </w:tcPr>
          <w:p w:rsidR="00B2321D" w:rsidRPr="00C3437B" w:rsidRDefault="00B2321D" w:rsidP="00AA0A65">
            <w:pPr>
              <w:rPr>
                <w:sz w:val="18"/>
                <w:szCs w:val="18"/>
              </w:rPr>
            </w:pPr>
            <w:r w:rsidRPr="00AA0A65">
              <w:rPr>
                <w:sz w:val="18"/>
                <w:szCs w:val="18"/>
              </w:rPr>
              <w:t xml:space="preserve">Грузовой автомобиль КАМАЗ-5320, Наименование (тип ТС) – Бортовые,• Модель, № двигателя – 740,10-842903,• Кузов № КАБ 1423289,• Цвет кузова – зеленый,• Мощность двигателя, </w:t>
            </w:r>
            <w:proofErr w:type="spellStart"/>
            <w:r w:rsidRPr="00AA0A65">
              <w:rPr>
                <w:sz w:val="18"/>
                <w:szCs w:val="18"/>
              </w:rPr>
              <w:t>л.с</w:t>
            </w:r>
            <w:proofErr w:type="spellEnd"/>
            <w:r w:rsidRPr="00AA0A65">
              <w:rPr>
                <w:sz w:val="18"/>
                <w:szCs w:val="18"/>
              </w:rPr>
              <w:t xml:space="preserve">. (кВт) –210 кВт,• Рабочий объем двигателя, </w:t>
            </w:r>
            <w:proofErr w:type="spellStart"/>
            <w:r w:rsidRPr="00AA0A65">
              <w:rPr>
                <w:sz w:val="18"/>
                <w:szCs w:val="18"/>
              </w:rPr>
              <w:t>куб.см</w:t>
            </w:r>
            <w:proofErr w:type="spellEnd"/>
            <w:r w:rsidRPr="00AA0A65">
              <w:rPr>
                <w:sz w:val="18"/>
                <w:szCs w:val="18"/>
              </w:rPr>
              <w:t>. – 10850,• Тип двигателя – дизельный,• Разрешенная масса – 7080  кг,•</w:t>
            </w:r>
          </w:p>
        </w:tc>
        <w:tc>
          <w:tcPr>
            <w:tcW w:w="1134" w:type="dxa"/>
            <w:tcBorders>
              <w:top w:val="single" w:sz="4" w:space="0" w:color="000000"/>
              <w:left w:val="single" w:sz="4" w:space="0" w:color="000000"/>
              <w:bottom w:val="single" w:sz="4" w:space="0" w:color="000000"/>
            </w:tcBorders>
            <w:shd w:val="clear" w:color="auto" w:fill="auto"/>
          </w:tcPr>
          <w:p w:rsidR="00B2321D" w:rsidRPr="00C3437B" w:rsidRDefault="00B2321D" w:rsidP="00AA0A65">
            <w:pPr>
              <w:jc w:val="center"/>
              <w:rPr>
                <w:sz w:val="18"/>
                <w:szCs w:val="18"/>
              </w:rPr>
            </w:pPr>
            <w:r>
              <w:rPr>
                <w:sz w:val="18"/>
                <w:szCs w:val="18"/>
              </w:rPr>
              <w:t>1991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2321D" w:rsidRDefault="00B2321D" w:rsidP="00AA0A65">
            <w:pPr>
              <w:jc w:val="center"/>
              <w:rPr>
                <w:bCs/>
                <w:color w:val="000000"/>
                <w:sz w:val="18"/>
                <w:szCs w:val="18"/>
              </w:rPr>
            </w:pPr>
            <w:r w:rsidRPr="0038170D">
              <w:rPr>
                <w:bCs/>
                <w:color w:val="000000"/>
                <w:sz w:val="18"/>
                <w:szCs w:val="18"/>
              </w:rPr>
              <w:t>165 180</w:t>
            </w:r>
          </w:p>
        </w:tc>
        <w:tc>
          <w:tcPr>
            <w:tcW w:w="992" w:type="dxa"/>
            <w:tcBorders>
              <w:top w:val="single" w:sz="4" w:space="0" w:color="000000"/>
              <w:left w:val="single" w:sz="4" w:space="0" w:color="000000"/>
              <w:bottom w:val="single" w:sz="4" w:space="0" w:color="000000"/>
              <w:right w:val="single" w:sz="4" w:space="0" w:color="000000"/>
            </w:tcBorders>
          </w:tcPr>
          <w:p w:rsidR="00B2321D" w:rsidRDefault="00B2321D" w:rsidP="00AA0A65">
            <w:pPr>
              <w:snapToGrid w:val="0"/>
              <w:jc w:val="center"/>
              <w:rPr>
                <w:bCs/>
                <w:color w:val="000000"/>
                <w:sz w:val="18"/>
                <w:szCs w:val="18"/>
              </w:rPr>
            </w:pPr>
            <w:r w:rsidRPr="007820F3">
              <w:rPr>
                <w:bCs/>
                <w:color w:val="000000"/>
                <w:sz w:val="18"/>
                <w:szCs w:val="18"/>
              </w:rPr>
              <w:t>82 590</w:t>
            </w:r>
          </w:p>
        </w:tc>
        <w:tc>
          <w:tcPr>
            <w:tcW w:w="850" w:type="dxa"/>
            <w:tcBorders>
              <w:top w:val="single" w:sz="4" w:space="0" w:color="000000"/>
              <w:left w:val="single" w:sz="4" w:space="0" w:color="000000"/>
              <w:bottom w:val="single" w:sz="4" w:space="0" w:color="000000"/>
              <w:right w:val="single" w:sz="4" w:space="0" w:color="000000"/>
            </w:tcBorders>
          </w:tcPr>
          <w:p w:rsidR="00B2321D" w:rsidRDefault="00B2321D" w:rsidP="00AA0A65">
            <w:pPr>
              <w:snapToGrid w:val="0"/>
              <w:jc w:val="center"/>
              <w:rPr>
                <w:bCs/>
                <w:color w:val="000000"/>
                <w:sz w:val="18"/>
                <w:szCs w:val="18"/>
              </w:rPr>
            </w:pPr>
            <w:r w:rsidRPr="007820F3">
              <w:rPr>
                <w:bCs/>
                <w:color w:val="000000"/>
                <w:sz w:val="18"/>
                <w:szCs w:val="18"/>
              </w:rPr>
              <w:t>8 259</w:t>
            </w:r>
          </w:p>
        </w:tc>
        <w:tc>
          <w:tcPr>
            <w:tcW w:w="1134" w:type="dxa"/>
            <w:tcBorders>
              <w:top w:val="single" w:sz="4" w:space="0" w:color="000000"/>
              <w:left w:val="single" w:sz="4" w:space="0" w:color="000000"/>
              <w:bottom w:val="single" w:sz="4" w:space="0" w:color="000000"/>
              <w:right w:val="single" w:sz="4" w:space="0" w:color="000000"/>
            </w:tcBorders>
          </w:tcPr>
          <w:p w:rsidR="00B2321D" w:rsidRDefault="00B2321D" w:rsidP="00AA0A65">
            <w:pPr>
              <w:snapToGrid w:val="0"/>
              <w:jc w:val="center"/>
              <w:rPr>
                <w:bCs/>
                <w:color w:val="000000"/>
                <w:sz w:val="18"/>
                <w:szCs w:val="18"/>
              </w:rPr>
            </w:pPr>
            <w:r w:rsidRPr="007820F3">
              <w:rPr>
                <w:bCs/>
                <w:color w:val="000000"/>
                <w:sz w:val="18"/>
                <w:szCs w:val="18"/>
              </w:rPr>
              <w:t>4 129,50</w:t>
            </w:r>
          </w:p>
        </w:tc>
        <w:tc>
          <w:tcPr>
            <w:tcW w:w="1560" w:type="dxa"/>
            <w:tcBorders>
              <w:top w:val="single" w:sz="4" w:space="0" w:color="000000"/>
              <w:left w:val="single" w:sz="4" w:space="0" w:color="000000"/>
              <w:bottom w:val="single" w:sz="4" w:space="0" w:color="000000"/>
              <w:right w:val="single" w:sz="4" w:space="0" w:color="000000"/>
            </w:tcBorders>
          </w:tcPr>
          <w:p w:rsidR="00B2321D" w:rsidRPr="00EE7DA8" w:rsidRDefault="00B2321D" w:rsidP="00AA0A65">
            <w:pPr>
              <w:snapToGrid w:val="0"/>
              <w:jc w:val="center"/>
              <w:rPr>
                <w:bCs/>
                <w:color w:val="000000"/>
                <w:sz w:val="18"/>
                <w:szCs w:val="18"/>
              </w:rPr>
            </w:pPr>
            <w:r>
              <w:rPr>
                <w:bCs/>
                <w:color w:val="000000"/>
                <w:sz w:val="18"/>
                <w:szCs w:val="18"/>
              </w:rPr>
              <w:t>33 036</w:t>
            </w:r>
          </w:p>
        </w:tc>
      </w:tr>
    </w:tbl>
    <w:p w:rsidR="0007427E" w:rsidRDefault="0007427E" w:rsidP="00AA0BEE">
      <w:pPr>
        <w:widowControl w:val="0"/>
        <w:tabs>
          <w:tab w:val="left" w:pos="140"/>
        </w:tabs>
        <w:autoSpaceDE w:val="0"/>
        <w:autoSpaceDN w:val="0"/>
        <w:adjustRightInd w:val="0"/>
        <w:ind w:firstLine="284"/>
        <w:jc w:val="both"/>
        <w:rPr>
          <w:sz w:val="22"/>
          <w:szCs w:val="22"/>
        </w:rPr>
      </w:pPr>
    </w:p>
    <w:p w:rsidR="000A4A0A" w:rsidRPr="000A4A0A" w:rsidRDefault="002748C1" w:rsidP="00657559">
      <w:pPr>
        <w:widowControl w:val="0"/>
        <w:tabs>
          <w:tab w:val="left" w:pos="140"/>
        </w:tabs>
        <w:autoSpaceDE w:val="0"/>
        <w:autoSpaceDN w:val="0"/>
        <w:adjustRightInd w:val="0"/>
        <w:ind w:firstLine="284"/>
        <w:jc w:val="both"/>
        <w:rPr>
          <w:sz w:val="22"/>
          <w:szCs w:val="22"/>
        </w:rPr>
      </w:pPr>
      <w:r>
        <w:rPr>
          <w:sz w:val="22"/>
          <w:szCs w:val="22"/>
        </w:rPr>
        <w:t>Продажа</w:t>
      </w:r>
      <w:r w:rsidR="000A4A0A" w:rsidRPr="000A4A0A">
        <w:rPr>
          <w:sz w:val="22"/>
          <w:szCs w:val="22"/>
        </w:rPr>
        <w:t xml:space="preserve"> </w:t>
      </w:r>
      <w:r w:rsidR="00657559">
        <w:rPr>
          <w:sz w:val="22"/>
          <w:szCs w:val="22"/>
        </w:rPr>
        <w:t xml:space="preserve">муниципального имущества </w:t>
      </w:r>
      <w:r w:rsidR="00657559" w:rsidRPr="00657559">
        <w:rPr>
          <w:sz w:val="22"/>
          <w:szCs w:val="22"/>
        </w:rPr>
        <w:t>посредством публичного пре</w:t>
      </w:r>
      <w:r w:rsidR="00657559">
        <w:rPr>
          <w:sz w:val="22"/>
          <w:szCs w:val="22"/>
        </w:rPr>
        <w:t>дложения</w:t>
      </w:r>
      <w:r w:rsidR="000A4A0A" w:rsidRPr="000A4A0A">
        <w:rPr>
          <w:sz w:val="22"/>
          <w:szCs w:val="22"/>
        </w:rPr>
        <w:t xml:space="preserve"> является открытым по составу участников и проводится в форме </w:t>
      </w:r>
      <w:r w:rsidR="00F4635E">
        <w:rPr>
          <w:sz w:val="22"/>
          <w:szCs w:val="22"/>
        </w:rPr>
        <w:t>продажа посредством публичного предложения в электронной форме</w:t>
      </w:r>
      <w:r w:rsidR="000A4A0A" w:rsidRPr="000A4A0A">
        <w:rPr>
          <w:sz w:val="22"/>
          <w:szCs w:val="22"/>
        </w:rPr>
        <w:t xml:space="preserve"> (далее - </w:t>
      </w:r>
      <w:r w:rsidR="00F4635E">
        <w:rPr>
          <w:sz w:val="22"/>
          <w:szCs w:val="22"/>
        </w:rPr>
        <w:t>продажа посредством публичного предложения в электронной форме</w:t>
      </w:r>
      <w:r w:rsidR="000A4A0A" w:rsidRPr="000A4A0A">
        <w:rPr>
          <w:sz w:val="22"/>
          <w:szCs w:val="22"/>
        </w:rPr>
        <w:t xml:space="preserve">).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w:t>
      </w:r>
      <w:r w:rsidR="00F4635E">
        <w:rPr>
          <w:sz w:val="22"/>
          <w:szCs w:val="22"/>
        </w:rPr>
        <w:t>продажа посредством публичного предложения в электронной форме</w:t>
      </w:r>
      <w:r w:rsidRPr="000A4A0A">
        <w:rPr>
          <w:sz w:val="22"/>
          <w:szCs w:val="22"/>
        </w:rPr>
        <w:t xml:space="preserve"> (далее - лот) – продажа муниципального имущества </w:t>
      </w:r>
      <w:r w:rsidR="00657559" w:rsidRPr="00657559">
        <w:rPr>
          <w:sz w:val="22"/>
          <w:szCs w:val="22"/>
        </w:rPr>
        <w:t>посредством публичного предложения</w:t>
      </w:r>
      <w:r w:rsidRPr="000A4A0A">
        <w:rPr>
          <w:sz w:val="22"/>
          <w:szCs w:val="22"/>
        </w:rPr>
        <w:t xml:space="preserve">. </w:t>
      </w:r>
    </w:p>
    <w:p w:rsidR="000A4A0A" w:rsidRPr="000A4A0A" w:rsidRDefault="00F4635E" w:rsidP="000A4A0A">
      <w:pPr>
        <w:tabs>
          <w:tab w:val="left" w:pos="709"/>
        </w:tabs>
        <w:suppressAutoHyphens/>
        <w:spacing w:line="100" w:lineRule="atLeast"/>
        <w:ind w:left="-142"/>
        <w:jc w:val="both"/>
        <w:rPr>
          <w:color w:val="00000A"/>
          <w:sz w:val="22"/>
          <w:szCs w:val="22"/>
          <w:lang w:eastAsia="ar-SA"/>
        </w:rPr>
      </w:pPr>
      <w:r>
        <w:rPr>
          <w:color w:val="00000A"/>
          <w:sz w:val="22"/>
          <w:szCs w:val="22"/>
          <w:lang w:eastAsia="ar-SA"/>
        </w:rPr>
        <w:t>Организатор продажи</w:t>
      </w:r>
      <w:r w:rsidR="000A4A0A" w:rsidRPr="000A4A0A">
        <w:rPr>
          <w:color w:val="00000A"/>
          <w:sz w:val="22"/>
          <w:szCs w:val="22"/>
          <w:lang w:eastAsia="ar-SA"/>
        </w:rPr>
        <w:t>:</w:t>
      </w:r>
    </w:p>
    <w:p w:rsidR="00F4635E" w:rsidRPr="000A4A0A" w:rsidRDefault="000A4A0A" w:rsidP="00F4635E">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002B3C8D" w:rsidRPr="002B3C8D">
        <w:rPr>
          <w:b/>
          <w:sz w:val="22"/>
          <w:szCs w:val="22"/>
        </w:rPr>
        <w:t>Муниципальное унитарное предприятие города Набережные Челны «Парк культуры и отдыха»</w:t>
      </w:r>
      <w:r w:rsidR="002B3C8D" w:rsidRPr="002B3C8D">
        <w:rPr>
          <w:sz w:val="22"/>
          <w:szCs w:val="22"/>
        </w:rPr>
        <w:t>, Адр</w:t>
      </w:r>
      <w:r w:rsidR="002B3C8D">
        <w:rPr>
          <w:sz w:val="22"/>
          <w:szCs w:val="22"/>
        </w:rPr>
        <w:t xml:space="preserve">ес: РТ, 423821, </w:t>
      </w:r>
      <w:proofErr w:type="spellStart"/>
      <w:r w:rsidR="002B3C8D">
        <w:rPr>
          <w:sz w:val="22"/>
          <w:szCs w:val="22"/>
        </w:rPr>
        <w:t>г.</w:t>
      </w:r>
      <w:r w:rsidR="002B3C8D" w:rsidRPr="002B3C8D">
        <w:rPr>
          <w:sz w:val="22"/>
          <w:szCs w:val="22"/>
        </w:rPr>
        <w:t>Набережные</w:t>
      </w:r>
      <w:proofErr w:type="spellEnd"/>
      <w:r w:rsidR="002B3C8D" w:rsidRPr="002B3C8D">
        <w:rPr>
          <w:sz w:val="22"/>
          <w:szCs w:val="22"/>
        </w:rPr>
        <w:t xml:space="preserve"> Челны, </w:t>
      </w:r>
      <w:proofErr w:type="spellStart"/>
      <w:r w:rsidR="002B3C8D" w:rsidRPr="002B3C8D">
        <w:rPr>
          <w:sz w:val="22"/>
          <w:szCs w:val="22"/>
        </w:rPr>
        <w:t>пр-кт</w:t>
      </w:r>
      <w:proofErr w:type="spellEnd"/>
      <w:r w:rsidR="002B3C8D" w:rsidRPr="002B3C8D">
        <w:rPr>
          <w:sz w:val="22"/>
          <w:szCs w:val="22"/>
        </w:rPr>
        <w:t xml:space="preserve"> Мира, 81. Адрес электронной почты: park_juristy@m</w:t>
      </w:r>
      <w:r w:rsidR="002B3C8D">
        <w:rPr>
          <w:sz w:val="22"/>
          <w:szCs w:val="22"/>
        </w:rPr>
        <w:t>ail.ru, телефон</w:t>
      </w:r>
      <w:r w:rsidR="002B3C8D" w:rsidRPr="00B66B85">
        <w:rPr>
          <w:sz w:val="22"/>
          <w:szCs w:val="22"/>
          <w:highlight w:val="yellow"/>
        </w:rPr>
        <w:t xml:space="preserve">: +7 (8552) 56-77-35. Контактное лицо: </w:t>
      </w:r>
      <w:proofErr w:type="spellStart"/>
      <w:r w:rsidR="002B3C8D" w:rsidRPr="00B66B85">
        <w:rPr>
          <w:sz w:val="22"/>
          <w:szCs w:val="22"/>
          <w:highlight w:val="yellow"/>
        </w:rPr>
        <w:t>Салимгараев</w:t>
      </w:r>
      <w:proofErr w:type="spellEnd"/>
      <w:r w:rsidR="002B3C8D" w:rsidRPr="00B66B85">
        <w:rPr>
          <w:sz w:val="22"/>
          <w:szCs w:val="22"/>
          <w:highlight w:val="yellow"/>
        </w:rPr>
        <w:t xml:space="preserve"> </w:t>
      </w:r>
      <w:proofErr w:type="spellStart"/>
      <w:r w:rsidR="002B3C8D" w:rsidRPr="00B66B85">
        <w:rPr>
          <w:sz w:val="22"/>
          <w:szCs w:val="22"/>
          <w:highlight w:val="yellow"/>
        </w:rPr>
        <w:t>Ришат</w:t>
      </w:r>
      <w:proofErr w:type="spellEnd"/>
      <w:r w:rsidR="002B3C8D" w:rsidRPr="00B66B85">
        <w:rPr>
          <w:sz w:val="22"/>
          <w:szCs w:val="22"/>
          <w:highlight w:val="yellow"/>
        </w:rPr>
        <w:t xml:space="preserve"> </w:t>
      </w:r>
      <w:proofErr w:type="spellStart"/>
      <w:r w:rsidR="002B3C8D" w:rsidRPr="00B66B85">
        <w:rPr>
          <w:sz w:val="22"/>
          <w:szCs w:val="22"/>
          <w:highlight w:val="yellow"/>
        </w:rPr>
        <w:t>Ринатович</w:t>
      </w:r>
      <w:proofErr w:type="spellEnd"/>
      <w:r w:rsidR="00F4635E" w:rsidRPr="00B66B85">
        <w:rPr>
          <w:color w:val="00000A"/>
          <w:sz w:val="22"/>
          <w:szCs w:val="22"/>
          <w:highlight w:val="yellow"/>
          <w:lang w:eastAsia="ar-SA"/>
        </w:rPr>
        <w:t>.</w:t>
      </w:r>
    </w:p>
    <w:p w:rsidR="000A4A0A" w:rsidRPr="000A4A0A" w:rsidRDefault="00F4635E" w:rsidP="00F4635E">
      <w:pPr>
        <w:tabs>
          <w:tab w:val="left" w:pos="709"/>
        </w:tabs>
        <w:suppressAutoHyphens/>
        <w:spacing w:line="100" w:lineRule="atLeast"/>
        <w:jc w:val="both"/>
        <w:rPr>
          <w:sz w:val="22"/>
          <w:szCs w:val="22"/>
        </w:rPr>
      </w:pPr>
      <w:r w:rsidRPr="000A4A0A">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0A4A0A">
        <w:rPr>
          <w:sz w:val="22"/>
          <w:szCs w:val="22"/>
        </w:rPr>
        <w:t>г.Казань</w:t>
      </w:r>
      <w:proofErr w:type="spellEnd"/>
      <w:r w:rsidRPr="000A4A0A">
        <w:rPr>
          <w:sz w:val="22"/>
          <w:szCs w:val="22"/>
        </w:rPr>
        <w:t xml:space="preserve">, </w:t>
      </w:r>
      <w:proofErr w:type="spellStart"/>
      <w:r w:rsidRPr="000A4A0A">
        <w:rPr>
          <w:sz w:val="22"/>
          <w:szCs w:val="22"/>
        </w:rPr>
        <w:t>ул.Московская</w:t>
      </w:r>
      <w:proofErr w:type="spellEnd"/>
      <w:r w:rsidRPr="000A4A0A">
        <w:rPr>
          <w:sz w:val="22"/>
          <w:szCs w:val="22"/>
        </w:rPr>
        <w:t>, 55, телефоны: 292-95-77, 292-95-17</w:t>
      </w:r>
      <w:r w:rsidR="000A4A0A" w:rsidRPr="000A4A0A">
        <w:rPr>
          <w:sz w:val="22"/>
          <w:szCs w:val="22"/>
        </w:rPr>
        <w:t xml:space="preserve">. </w:t>
      </w:r>
    </w:p>
    <w:p w:rsidR="000A4A0A" w:rsidRPr="000A4A0A" w:rsidRDefault="000A4A0A" w:rsidP="000A4A0A">
      <w:pPr>
        <w:jc w:val="both"/>
        <w:rPr>
          <w:b/>
          <w:sz w:val="22"/>
          <w:szCs w:val="22"/>
        </w:rPr>
      </w:pPr>
      <w:r w:rsidRPr="000A4A0A">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0A4A0A">
        <w:rPr>
          <w:sz w:val="22"/>
          <w:szCs w:val="22"/>
        </w:rPr>
        <w:t>г.Набережные</w:t>
      </w:r>
      <w:proofErr w:type="spellEnd"/>
      <w:r w:rsidRPr="000A4A0A">
        <w:rPr>
          <w:sz w:val="22"/>
          <w:szCs w:val="22"/>
        </w:rPr>
        <w:t xml:space="preserve"> Челны на площадке http://sale.zakazrf.ru/.</w:t>
      </w:r>
    </w:p>
    <w:p w:rsidR="000A4A0A" w:rsidRPr="00B66B85" w:rsidRDefault="000A4A0A" w:rsidP="000A4A0A">
      <w:pPr>
        <w:jc w:val="both"/>
        <w:rPr>
          <w:sz w:val="22"/>
          <w:szCs w:val="22"/>
          <w:highlight w:val="yellow"/>
        </w:rPr>
      </w:pPr>
      <w:r w:rsidRPr="00B66B85">
        <w:rPr>
          <w:b/>
          <w:sz w:val="22"/>
          <w:szCs w:val="22"/>
          <w:highlight w:val="yellow"/>
        </w:rPr>
        <w:t xml:space="preserve">Дата и время окончания срока подачи заявок на участие в </w:t>
      </w:r>
      <w:r w:rsidR="002748C1" w:rsidRPr="00B66B85">
        <w:rPr>
          <w:b/>
          <w:sz w:val="22"/>
          <w:szCs w:val="22"/>
          <w:highlight w:val="yellow"/>
        </w:rPr>
        <w:t>продаже</w:t>
      </w:r>
      <w:r w:rsidR="00F4635E" w:rsidRPr="00B66B85">
        <w:rPr>
          <w:b/>
          <w:sz w:val="22"/>
          <w:szCs w:val="22"/>
          <w:highlight w:val="yellow"/>
        </w:rPr>
        <w:t xml:space="preserve"> посредством публичного предложения в электронной форме</w:t>
      </w:r>
      <w:r w:rsidRPr="00B66B85">
        <w:rPr>
          <w:sz w:val="22"/>
          <w:szCs w:val="22"/>
          <w:highlight w:val="yellow"/>
        </w:rPr>
        <w:t xml:space="preserve">: </w:t>
      </w:r>
    </w:p>
    <w:p w:rsidR="000A4A0A" w:rsidRPr="00B66B85" w:rsidRDefault="00B66B85" w:rsidP="000A4A0A">
      <w:pPr>
        <w:jc w:val="both"/>
        <w:rPr>
          <w:b/>
          <w:bCs/>
          <w:sz w:val="22"/>
          <w:szCs w:val="22"/>
          <w:highlight w:val="yellow"/>
        </w:rPr>
      </w:pPr>
      <w:r w:rsidRPr="00B66B85">
        <w:rPr>
          <w:sz w:val="22"/>
          <w:szCs w:val="22"/>
          <w:highlight w:val="yellow"/>
        </w:rPr>
        <w:t>«19</w:t>
      </w:r>
      <w:r w:rsidR="000A4A0A" w:rsidRPr="00B66B85">
        <w:rPr>
          <w:sz w:val="22"/>
          <w:szCs w:val="22"/>
          <w:highlight w:val="yellow"/>
        </w:rPr>
        <w:t xml:space="preserve">» </w:t>
      </w:r>
      <w:r w:rsidRPr="00B66B85">
        <w:rPr>
          <w:sz w:val="22"/>
          <w:szCs w:val="22"/>
          <w:highlight w:val="yellow"/>
        </w:rPr>
        <w:t>августа</w:t>
      </w:r>
      <w:r w:rsidR="00333618" w:rsidRPr="00B66B85">
        <w:rPr>
          <w:sz w:val="22"/>
          <w:szCs w:val="22"/>
          <w:highlight w:val="yellow"/>
        </w:rPr>
        <w:t xml:space="preserve"> </w:t>
      </w:r>
      <w:r w:rsidRPr="00B66B85">
        <w:rPr>
          <w:sz w:val="22"/>
          <w:szCs w:val="22"/>
          <w:highlight w:val="yellow"/>
        </w:rPr>
        <w:t xml:space="preserve">2021 </w:t>
      </w:r>
      <w:r w:rsidR="004B5818" w:rsidRPr="00B66B85">
        <w:rPr>
          <w:sz w:val="22"/>
          <w:szCs w:val="22"/>
          <w:highlight w:val="yellow"/>
        </w:rPr>
        <w:t>г. 17</w:t>
      </w:r>
      <w:r w:rsidR="000A4A0A" w:rsidRPr="00B66B85">
        <w:rPr>
          <w:sz w:val="22"/>
          <w:szCs w:val="22"/>
          <w:highlight w:val="yellow"/>
        </w:rPr>
        <w:t>:00</w:t>
      </w:r>
    </w:p>
    <w:p w:rsidR="000A4A0A" w:rsidRPr="00B66B85" w:rsidRDefault="000A4A0A" w:rsidP="000A4A0A">
      <w:pPr>
        <w:jc w:val="both"/>
        <w:rPr>
          <w:sz w:val="22"/>
          <w:szCs w:val="22"/>
          <w:highlight w:val="yellow"/>
        </w:rPr>
      </w:pPr>
      <w:r w:rsidRPr="00B66B85">
        <w:rPr>
          <w:b/>
          <w:bCs/>
          <w:sz w:val="22"/>
          <w:szCs w:val="22"/>
          <w:highlight w:val="yellow"/>
        </w:rPr>
        <w:t>Дата окончания срока</w:t>
      </w:r>
      <w:r w:rsidRPr="00B66B85">
        <w:rPr>
          <w:b/>
          <w:sz w:val="22"/>
          <w:szCs w:val="22"/>
          <w:highlight w:val="yellow"/>
        </w:rPr>
        <w:t xml:space="preserve"> рассмотрения первых частей заявок на участие в </w:t>
      </w:r>
      <w:r w:rsidR="002748C1" w:rsidRPr="00B66B85">
        <w:rPr>
          <w:b/>
          <w:sz w:val="22"/>
          <w:szCs w:val="22"/>
          <w:highlight w:val="yellow"/>
        </w:rPr>
        <w:t>продаже</w:t>
      </w:r>
      <w:r w:rsidR="00F4635E" w:rsidRPr="00B66B85">
        <w:rPr>
          <w:b/>
          <w:sz w:val="22"/>
          <w:szCs w:val="22"/>
          <w:highlight w:val="yellow"/>
        </w:rPr>
        <w:t xml:space="preserve"> посредством публичного предложения в электронной форме</w:t>
      </w:r>
      <w:r w:rsidRPr="00B66B85">
        <w:rPr>
          <w:sz w:val="22"/>
          <w:szCs w:val="22"/>
          <w:highlight w:val="yellow"/>
        </w:rPr>
        <w:t xml:space="preserve">: </w:t>
      </w:r>
    </w:p>
    <w:p w:rsidR="000A4A0A" w:rsidRPr="00B66B85" w:rsidRDefault="00B66B85" w:rsidP="000A4A0A">
      <w:pPr>
        <w:tabs>
          <w:tab w:val="left" w:pos="1575"/>
        </w:tabs>
        <w:rPr>
          <w:sz w:val="22"/>
          <w:szCs w:val="22"/>
          <w:highlight w:val="yellow"/>
        </w:rPr>
      </w:pPr>
      <w:r w:rsidRPr="00B66B85">
        <w:rPr>
          <w:sz w:val="22"/>
          <w:szCs w:val="22"/>
          <w:highlight w:val="yellow"/>
        </w:rPr>
        <w:t>«20</w:t>
      </w:r>
      <w:r w:rsidR="000A4A0A" w:rsidRPr="00B66B85">
        <w:rPr>
          <w:sz w:val="22"/>
          <w:szCs w:val="22"/>
          <w:highlight w:val="yellow"/>
        </w:rPr>
        <w:t xml:space="preserve">» </w:t>
      </w:r>
      <w:r w:rsidRPr="00B66B85">
        <w:rPr>
          <w:sz w:val="22"/>
          <w:szCs w:val="22"/>
          <w:highlight w:val="yellow"/>
        </w:rPr>
        <w:t xml:space="preserve">августа 2021 </w:t>
      </w:r>
      <w:r w:rsidR="000A4A0A" w:rsidRPr="00B66B85">
        <w:rPr>
          <w:sz w:val="22"/>
          <w:szCs w:val="22"/>
          <w:highlight w:val="yellow"/>
        </w:rPr>
        <w:t>г.</w:t>
      </w:r>
    </w:p>
    <w:p w:rsidR="000A4A0A" w:rsidRPr="000A4A0A" w:rsidRDefault="000A4A0A" w:rsidP="000A4A0A">
      <w:pPr>
        <w:jc w:val="both"/>
        <w:rPr>
          <w:sz w:val="22"/>
          <w:szCs w:val="22"/>
        </w:rPr>
      </w:pPr>
      <w:r w:rsidRPr="00B66B85">
        <w:rPr>
          <w:b/>
          <w:sz w:val="22"/>
          <w:szCs w:val="22"/>
          <w:highlight w:val="yellow"/>
        </w:rPr>
        <w:t xml:space="preserve">Дата проведения </w:t>
      </w:r>
      <w:r w:rsidR="002748C1" w:rsidRPr="00B66B85">
        <w:rPr>
          <w:b/>
          <w:sz w:val="22"/>
          <w:szCs w:val="22"/>
          <w:highlight w:val="yellow"/>
        </w:rPr>
        <w:t>продажи</w:t>
      </w:r>
      <w:r w:rsidR="00F4635E" w:rsidRPr="00B66B85">
        <w:rPr>
          <w:b/>
          <w:sz w:val="22"/>
          <w:szCs w:val="22"/>
          <w:highlight w:val="yellow"/>
        </w:rPr>
        <w:t xml:space="preserve"> посредством публичного предложения в электронной форме</w:t>
      </w:r>
      <w:r w:rsidR="00B66B85" w:rsidRPr="00B66B85">
        <w:rPr>
          <w:sz w:val="22"/>
          <w:szCs w:val="22"/>
          <w:highlight w:val="yellow"/>
        </w:rPr>
        <w:t>: «23</w:t>
      </w:r>
      <w:r w:rsidRPr="00B66B85">
        <w:rPr>
          <w:sz w:val="22"/>
          <w:szCs w:val="22"/>
          <w:highlight w:val="yellow"/>
        </w:rPr>
        <w:t xml:space="preserve">» </w:t>
      </w:r>
      <w:r w:rsidR="00B66B85" w:rsidRPr="00B66B85">
        <w:rPr>
          <w:sz w:val="22"/>
          <w:szCs w:val="22"/>
          <w:highlight w:val="yellow"/>
        </w:rPr>
        <w:t>августа</w:t>
      </w:r>
      <w:r w:rsidR="00317E88" w:rsidRPr="00B66B85">
        <w:rPr>
          <w:sz w:val="22"/>
          <w:szCs w:val="22"/>
          <w:highlight w:val="yellow"/>
        </w:rPr>
        <w:t xml:space="preserve"> </w:t>
      </w:r>
      <w:r w:rsidR="00B66B85" w:rsidRPr="00B66B85">
        <w:rPr>
          <w:sz w:val="22"/>
          <w:szCs w:val="22"/>
          <w:highlight w:val="yellow"/>
        </w:rPr>
        <w:t xml:space="preserve">2021 </w:t>
      </w:r>
      <w:r w:rsidRPr="00B66B85">
        <w:rPr>
          <w:sz w:val="22"/>
          <w:szCs w:val="22"/>
          <w:highlight w:val="yellow"/>
        </w:rPr>
        <w:t>г.</w:t>
      </w:r>
      <w:r w:rsidR="00564A30" w:rsidRPr="00B66B85">
        <w:rPr>
          <w:sz w:val="22"/>
          <w:szCs w:val="22"/>
          <w:highlight w:val="yellow"/>
        </w:rPr>
        <w:t>, в 09</w:t>
      </w:r>
      <w:r w:rsidR="004A7070" w:rsidRPr="00B66B85">
        <w:rPr>
          <w:sz w:val="22"/>
          <w:szCs w:val="22"/>
          <w:highlight w:val="yellow"/>
        </w:rPr>
        <w:t xml:space="preserve"> часов 00 минут.</w:t>
      </w:r>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946BA5">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по каждому лоту устанавливается оператором электронной площадки.</w:t>
      </w:r>
    </w:p>
    <w:p w:rsidR="0036114B" w:rsidRDefault="001A2A04" w:rsidP="000A4A0A">
      <w:pPr>
        <w:jc w:val="both"/>
        <w:rPr>
          <w:sz w:val="22"/>
          <w:szCs w:val="22"/>
        </w:rPr>
      </w:pPr>
      <w:r w:rsidRPr="00933A5F">
        <w:rPr>
          <w:sz w:val="22"/>
          <w:szCs w:val="22"/>
        </w:rPr>
        <w:t xml:space="preserve">Извещение о проведении </w:t>
      </w:r>
      <w:r w:rsidR="00946BA5">
        <w:rPr>
          <w:sz w:val="22"/>
          <w:szCs w:val="22"/>
        </w:rPr>
        <w:t>продажи</w:t>
      </w:r>
      <w:r w:rsidR="00F4635E">
        <w:rPr>
          <w:sz w:val="22"/>
          <w:szCs w:val="22"/>
        </w:rPr>
        <w:t xml:space="preserve"> посредством публичного предложения в электронной форме</w:t>
      </w:r>
      <w:r w:rsidRPr="00933A5F">
        <w:rPr>
          <w:sz w:val="22"/>
          <w:szCs w:val="22"/>
        </w:rPr>
        <w:t xml:space="preserve"> опубликовано на электронной площадке </w:t>
      </w:r>
      <w:r w:rsidRPr="000A5D45">
        <w:rPr>
          <w:b/>
          <w:sz w:val="22"/>
          <w:szCs w:val="22"/>
        </w:rPr>
        <w:t>http://sal</w:t>
      </w:r>
      <w:r>
        <w:rPr>
          <w:b/>
          <w:sz w:val="22"/>
          <w:szCs w:val="22"/>
        </w:rPr>
        <w:t>e.zakazrf.ru</w:t>
      </w:r>
      <w:r w:rsidR="005F6E85">
        <w:rPr>
          <w:sz w:val="22"/>
          <w:szCs w:val="22"/>
        </w:rPr>
        <w:t>,</w:t>
      </w:r>
      <w:r w:rsidRPr="00933A5F">
        <w:rPr>
          <w:sz w:val="22"/>
          <w:szCs w:val="22"/>
        </w:rPr>
        <w:t xml:space="preserve"> </w:t>
      </w:r>
      <w:r>
        <w:rPr>
          <w:sz w:val="22"/>
          <w:szCs w:val="22"/>
        </w:rPr>
        <w:t xml:space="preserve">официальном сайте города Набережные Челны </w:t>
      </w:r>
      <w:hyperlink r:id="rId6" w:history="1">
        <w:r w:rsidR="005F6E85" w:rsidRPr="007B6ED7">
          <w:rPr>
            <w:rStyle w:val="af7"/>
            <w:b/>
            <w:sz w:val="22"/>
            <w:szCs w:val="22"/>
          </w:rPr>
          <w:t>http://nabchelny.ru</w:t>
        </w:r>
      </w:hyperlink>
      <w:r w:rsidR="005F6E85">
        <w:rPr>
          <w:sz w:val="22"/>
          <w:szCs w:val="22"/>
        </w:rPr>
        <w:t xml:space="preserve">, </w:t>
      </w:r>
      <w:r w:rsidR="005F6E85" w:rsidRPr="00933A5F">
        <w:rPr>
          <w:sz w:val="22"/>
          <w:szCs w:val="22"/>
        </w:rPr>
        <w:t>печатном издании</w:t>
      </w:r>
      <w:r w:rsidR="005F6E85">
        <w:rPr>
          <w:sz w:val="22"/>
          <w:szCs w:val="22"/>
        </w:rPr>
        <w:t xml:space="preserve"> газеты «</w:t>
      </w:r>
      <w:proofErr w:type="spellStart"/>
      <w:r w:rsidR="005F6E85">
        <w:rPr>
          <w:sz w:val="22"/>
          <w:szCs w:val="22"/>
        </w:rPr>
        <w:t>Челнинские</w:t>
      </w:r>
      <w:proofErr w:type="spellEnd"/>
      <w:r w:rsidR="005F6E85">
        <w:rPr>
          <w:sz w:val="22"/>
          <w:szCs w:val="22"/>
        </w:rPr>
        <w:t xml:space="preserve"> Известия»</w:t>
      </w:r>
      <w:r w:rsidR="005F6E85" w:rsidRPr="00933A5F">
        <w:rPr>
          <w:sz w:val="22"/>
          <w:szCs w:val="22"/>
        </w:rPr>
        <w:t>.</w:t>
      </w:r>
      <w:r w:rsidRPr="00933A5F">
        <w:rPr>
          <w:sz w:val="22"/>
          <w:szCs w:val="22"/>
        </w:rPr>
        <w:t xml:space="preserve"> Заявители самостоятельно </w:t>
      </w:r>
      <w:proofErr w:type="spellStart"/>
      <w:r w:rsidRPr="00933A5F">
        <w:rPr>
          <w:sz w:val="22"/>
          <w:szCs w:val="22"/>
        </w:rPr>
        <w:t>ознакамливаются</w:t>
      </w:r>
      <w:proofErr w:type="spellEnd"/>
      <w:r w:rsidRPr="00933A5F">
        <w:rPr>
          <w:sz w:val="22"/>
          <w:szCs w:val="22"/>
        </w:rPr>
        <w:t xml:space="preserve">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
    <w:p w:rsidR="000A5D45" w:rsidRDefault="000A5D45" w:rsidP="000A5D45">
      <w:pPr>
        <w:jc w:val="both"/>
        <w:rPr>
          <w:sz w:val="22"/>
          <w:szCs w:val="22"/>
        </w:rPr>
      </w:pPr>
    </w:p>
    <w:p w:rsidR="000A5D45" w:rsidRDefault="000A5D45" w:rsidP="000A5D45">
      <w:pPr>
        <w:jc w:val="both"/>
        <w:rPr>
          <w:sz w:val="22"/>
          <w:szCs w:val="22"/>
        </w:rPr>
      </w:pPr>
    </w:p>
    <w:p w:rsidR="000A5D45" w:rsidRDefault="000A5D45" w:rsidP="000A5D45">
      <w:pPr>
        <w:jc w:val="both"/>
        <w:rPr>
          <w:sz w:val="22"/>
          <w:szCs w:val="22"/>
        </w:rPr>
      </w:pPr>
    </w:p>
    <w:p w:rsidR="0045633E" w:rsidRDefault="0045633E" w:rsidP="000A5D45">
      <w:pPr>
        <w:jc w:val="both"/>
        <w:rPr>
          <w:sz w:val="22"/>
          <w:szCs w:val="22"/>
        </w:rPr>
      </w:pPr>
    </w:p>
    <w:p w:rsidR="00B66B85" w:rsidRDefault="00B66B85" w:rsidP="000A5D45">
      <w:pPr>
        <w:jc w:val="both"/>
        <w:rPr>
          <w:sz w:val="22"/>
          <w:szCs w:val="22"/>
        </w:rPr>
      </w:pPr>
      <w:bookmarkStart w:id="0" w:name="_GoBack"/>
      <w:bookmarkEnd w:id="0"/>
    </w:p>
    <w:p w:rsidR="00BE7F85" w:rsidRDefault="00BE7F85" w:rsidP="000A5D45">
      <w:pPr>
        <w:jc w:val="both"/>
        <w:rPr>
          <w:sz w:val="22"/>
          <w:szCs w:val="22"/>
        </w:rPr>
      </w:pPr>
    </w:p>
    <w:p w:rsidR="000A5D45" w:rsidRPr="000A5D45" w:rsidRDefault="000A5D45" w:rsidP="000A5D45">
      <w:pPr>
        <w:jc w:val="center"/>
        <w:rPr>
          <w:sz w:val="22"/>
          <w:szCs w:val="22"/>
        </w:rPr>
      </w:pPr>
      <w:r w:rsidRPr="000A5D45">
        <w:rPr>
          <w:sz w:val="22"/>
          <w:szCs w:val="22"/>
        </w:rPr>
        <w:lastRenderedPageBreak/>
        <w:t>Общие положения</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A7440A">
        <w:rPr>
          <w:sz w:val="22"/>
          <w:szCs w:val="22"/>
        </w:rPr>
        <w:t xml:space="preserve">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 </w:t>
      </w:r>
      <w:r w:rsidR="000A5D45" w:rsidRPr="00A7440A">
        <w:rPr>
          <w:sz w:val="22"/>
          <w:szCs w:val="22"/>
        </w:rPr>
        <w:t>регламентом электронной площадки 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Pr>
          <w:sz w:val="22"/>
          <w:szCs w:val="22"/>
        </w:rPr>
        <w:t>транспортное средство, указанное в извещении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xml:space="preserve">) </w:t>
      </w:r>
      <w:r w:rsidR="00946BA5" w:rsidRPr="00946BA5">
        <w:rPr>
          <w:sz w:val="22"/>
          <w:szCs w:val="22"/>
        </w:rPr>
        <w:t>Продажа посредством публичного предложения в электронной форме</w:t>
      </w:r>
      <w:r w:rsidR="000A5D45" w:rsidRPr="000A5D45">
        <w:rPr>
          <w:sz w:val="22"/>
          <w:szCs w:val="22"/>
        </w:rPr>
        <w:t xml:space="preserve"> (далее - </w:t>
      </w:r>
      <w:r w:rsidR="00946BA5">
        <w:rPr>
          <w:sz w:val="22"/>
          <w:szCs w:val="22"/>
        </w:rPr>
        <w:t>продажа), проводимая</w:t>
      </w:r>
      <w:r w:rsidR="000A5D45" w:rsidRPr="000A5D45">
        <w:rPr>
          <w:sz w:val="22"/>
          <w:szCs w:val="22"/>
        </w:rPr>
        <w:t xml:space="preserve"> на электронной площадке http://sale.zakazrf.ru/. </w:t>
      </w:r>
      <w:r w:rsidR="00946BA5">
        <w:rPr>
          <w:sz w:val="22"/>
          <w:szCs w:val="22"/>
        </w:rPr>
        <w:t xml:space="preserve">Продажа </w:t>
      </w:r>
      <w:r w:rsidR="00B5220E" w:rsidRPr="00B5220E">
        <w:rPr>
          <w:snapToGrid w:val="0"/>
          <w:sz w:val="24"/>
          <w:szCs w:val="24"/>
        </w:rPr>
        <w:t>посредством публичного предложения</w:t>
      </w:r>
      <w:r w:rsidR="00B5220E" w:rsidRPr="00B5220E">
        <w:rPr>
          <w:sz w:val="22"/>
          <w:szCs w:val="22"/>
        </w:rPr>
        <w:t xml:space="preserve"> </w:t>
      </w:r>
      <w:r w:rsidR="000A5D45" w:rsidRPr="00B5220E">
        <w:rPr>
          <w:sz w:val="22"/>
          <w:szCs w:val="22"/>
        </w:rPr>
        <w:t xml:space="preserve">проводится на </w:t>
      </w:r>
      <w:r w:rsidR="00B5220E" w:rsidRPr="00B5220E">
        <w:rPr>
          <w:sz w:val="22"/>
          <w:szCs w:val="22"/>
        </w:rPr>
        <w:t>понижение</w:t>
      </w:r>
      <w:r w:rsidR="000A5D45" w:rsidRPr="00B5220E">
        <w:rPr>
          <w:sz w:val="22"/>
          <w:szCs w:val="22"/>
        </w:rPr>
        <w:t xml:space="preserve"> начальной (минимальной) цены.</w:t>
      </w:r>
      <w:r w:rsidR="00946BA5">
        <w:rPr>
          <w:sz w:val="22"/>
          <w:szCs w:val="22"/>
        </w:rPr>
        <w:t xml:space="preserve"> П</w:t>
      </w:r>
      <w:r w:rsidR="00F4635E">
        <w:rPr>
          <w:sz w:val="22"/>
          <w:szCs w:val="22"/>
        </w:rPr>
        <w:t>родажа посредством публичного предложения в электронной форме</w:t>
      </w:r>
      <w:r w:rsidR="000A5D45" w:rsidRPr="00B5220E">
        <w:rPr>
          <w:sz w:val="22"/>
          <w:szCs w:val="22"/>
        </w:rPr>
        <w:t xml:space="preserve">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w:t>
      </w:r>
      <w:proofErr w:type="spellStart"/>
      <w:r w:rsidR="000A5D45" w:rsidRPr="000A5D45">
        <w:rPr>
          <w:sz w:val="22"/>
          <w:szCs w:val="22"/>
        </w:rPr>
        <w:t>субсчет</w:t>
      </w:r>
      <w:proofErr w:type="spellEnd"/>
      <w:r w:rsidR="000A5D45" w:rsidRPr="000A5D45">
        <w:rPr>
          <w:sz w:val="22"/>
          <w:szCs w:val="22"/>
        </w:rPr>
        <w:t xml:space="preserve"> – </w:t>
      </w:r>
      <w:proofErr w:type="spellStart"/>
      <w:r w:rsidR="000A5D45" w:rsidRPr="000A5D45">
        <w:rPr>
          <w:sz w:val="22"/>
          <w:szCs w:val="22"/>
        </w:rPr>
        <w:t>субсчет</w:t>
      </w:r>
      <w:proofErr w:type="spellEnd"/>
      <w:r w:rsidR="000A5D45" w:rsidRPr="000A5D45">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w:t>
      </w:r>
      <w:r w:rsidR="00F4635E">
        <w:rPr>
          <w:sz w:val="22"/>
          <w:szCs w:val="22"/>
        </w:rPr>
        <w:t>продажа посредством публичного предложения в электронной форме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Pr>
          <w:sz w:val="22"/>
          <w:szCs w:val="22"/>
        </w:rPr>
        <w:t xml:space="preserve">купли продажи муниципального имущества, </w:t>
      </w:r>
      <w:r w:rsidR="000A5D45" w:rsidRPr="000A5D45">
        <w:rPr>
          <w:sz w:val="22"/>
          <w:szCs w:val="22"/>
        </w:rPr>
        <w:t xml:space="preserve">заключенный по итогам </w:t>
      </w:r>
      <w:r w:rsidR="00F4635E">
        <w:rPr>
          <w:sz w:val="22"/>
          <w:szCs w:val="22"/>
        </w:rPr>
        <w:t>продажа посредством публичного предложения в электронной форме</w:t>
      </w:r>
      <w:r w:rsidR="000A5D45" w:rsidRPr="000A5D45">
        <w:rPr>
          <w:sz w:val="22"/>
          <w:szCs w:val="22"/>
        </w:rPr>
        <w:t xml:space="preserve"> между </w:t>
      </w:r>
      <w:r w:rsidR="00F4635E" w:rsidRPr="00F4635E">
        <w:rPr>
          <w:sz w:val="22"/>
          <w:szCs w:val="22"/>
        </w:rPr>
        <w:t>Организатор</w:t>
      </w:r>
      <w:r w:rsidR="00F4635E">
        <w:rPr>
          <w:sz w:val="22"/>
          <w:szCs w:val="22"/>
        </w:rPr>
        <w:t>ом</w:t>
      </w:r>
      <w:r w:rsidR="00F4635E" w:rsidRPr="00F4635E">
        <w:rPr>
          <w:sz w:val="22"/>
          <w:szCs w:val="22"/>
        </w:rPr>
        <w:t xml:space="preserve"> продажи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w:t>
      </w:r>
      <w:r w:rsidR="00443A0C">
        <w:rPr>
          <w:sz w:val="22"/>
          <w:szCs w:val="22"/>
        </w:rPr>
        <w:t>торгов</w:t>
      </w:r>
      <w:r w:rsidR="000A5D45" w:rsidRPr="000A5D45">
        <w:rPr>
          <w:sz w:val="22"/>
          <w:szCs w:val="22"/>
        </w:rPr>
        <w:t xml:space="preserve">. </w:t>
      </w:r>
    </w:p>
    <w:p w:rsidR="000A5D45" w:rsidRPr="000A5D45" w:rsidRDefault="0025119D" w:rsidP="000A5D45">
      <w:pPr>
        <w:jc w:val="both"/>
        <w:rPr>
          <w:sz w:val="22"/>
          <w:szCs w:val="22"/>
        </w:rPr>
      </w:pPr>
      <w:r>
        <w:rPr>
          <w:sz w:val="22"/>
          <w:szCs w:val="22"/>
        </w:rPr>
        <w:t>7</w:t>
      </w:r>
      <w:r w:rsidR="000A5D45" w:rsidRPr="000A5D45">
        <w:rPr>
          <w:sz w:val="22"/>
          <w:szCs w:val="22"/>
        </w:rPr>
        <w:t xml:space="preserve">) </w:t>
      </w:r>
      <w:r w:rsidR="000A5D45" w:rsidRPr="00B5220E">
        <w:rPr>
          <w:sz w:val="22"/>
          <w:szCs w:val="22"/>
        </w:rPr>
        <w:t xml:space="preserve">Победитель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B5220E">
        <w:rPr>
          <w:sz w:val="22"/>
          <w:szCs w:val="22"/>
        </w:rPr>
        <w:t xml:space="preserve"> - лицо, п</w:t>
      </w:r>
      <w:r w:rsidRPr="00B5220E">
        <w:rPr>
          <w:sz w:val="22"/>
          <w:szCs w:val="22"/>
        </w:rPr>
        <w:t xml:space="preserve">редложившее </w:t>
      </w:r>
      <w:r w:rsidR="00B5220E" w:rsidRPr="00B5220E">
        <w:rPr>
          <w:sz w:val="22"/>
          <w:szCs w:val="22"/>
        </w:rPr>
        <w:t>лучшую</w:t>
      </w:r>
      <w:r w:rsidRPr="00B5220E">
        <w:rPr>
          <w:sz w:val="22"/>
          <w:szCs w:val="22"/>
        </w:rPr>
        <w:t xml:space="preserve"> цену за муниципальное имущество (транспортное средство)</w:t>
      </w:r>
      <w:r w:rsidR="000A5D45" w:rsidRPr="00B5220E">
        <w:rPr>
          <w:sz w:val="22"/>
          <w:szCs w:val="22"/>
        </w:rPr>
        <w:t>, установленном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w:t>
      </w:r>
      <w:r w:rsidR="007F5BC1">
        <w:rPr>
          <w:sz w:val="22"/>
          <w:szCs w:val="22"/>
        </w:rPr>
        <w:t>торгов</w:t>
      </w:r>
      <w:r w:rsidR="000A5D45" w:rsidRPr="000A5D45">
        <w:rPr>
          <w:sz w:val="22"/>
          <w:szCs w:val="22"/>
        </w:rPr>
        <w:t xml:space="preserve">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xml:space="preserve">) Протокол проведения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протокол, составленный оператором электронной площадки после проведения т</w:t>
      </w:r>
      <w:r w:rsidR="00443A0C">
        <w:rPr>
          <w:sz w:val="22"/>
          <w:szCs w:val="22"/>
        </w:rPr>
        <w:t>орговой сессии по электронным торгам</w:t>
      </w:r>
      <w:r w:rsidR="000A5D45" w:rsidRPr="000A5D45">
        <w:rPr>
          <w:sz w:val="22"/>
          <w:szCs w:val="22"/>
        </w:rPr>
        <w:t>.</w:t>
      </w:r>
    </w:p>
    <w:p w:rsidR="000A5D45" w:rsidRPr="000A5D45" w:rsidRDefault="0025119D" w:rsidP="000A5D45">
      <w:pPr>
        <w:jc w:val="both"/>
        <w:rPr>
          <w:sz w:val="22"/>
          <w:szCs w:val="22"/>
        </w:rPr>
      </w:pPr>
      <w:r>
        <w:rPr>
          <w:sz w:val="22"/>
          <w:szCs w:val="22"/>
        </w:rPr>
        <w:t>10</w:t>
      </w:r>
      <w:r w:rsidR="000A5D45" w:rsidRPr="000A5D45">
        <w:rPr>
          <w:sz w:val="22"/>
          <w:szCs w:val="22"/>
        </w:rPr>
        <w:t xml:space="preserve">) Протокол подведения итогов - протокол, подписываемый членами Комиссии, содержащий сведения о признании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победителем и о результатах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w:t>
      </w:r>
    </w:p>
    <w:p w:rsidR="000A5D45" w:rsidRPr="000A5D45" w:rsidRDefault="0025119D" w:rsidP="000A5D45">
      <w:pPr>
        <w:jc w:val="both"/>
        <w:rPr>
          <w:sz w:val="22"/>
          <w:szCs w:val="22"/>
        </w:rPr>
      </w:pPr>
      <w:r>
        <w:rPr>
          <w:sz w:val="22"/>
          <w:szCs w:val="22"/>
        </w:rPr>
        <w:t>11</w:t>
      </w:r>
      <w:r w:rsidR="000A5D45" w:rsidRPr="000A5D45">
        <w:rPr>
          <w:sz w:val="22"/>
          <w:szCs w:val="22"/>
        </w:rPr>
        <w:t xml:space="preserve">) Счет </w:t>
      </w:r>
      <w:r w:rsidR="00F4635E">
        <w:rPr>
          <w:sz w:val="22"/>
          <w:szCs w:val="22"/>
        </w:rPr>
        <w:t>Организатор продажи</w:t>
      </w:r>
      <w:r w:rsidR="000A5D45" w:rsidRPr="000A5D45">
        <w:rPr>
          <w:sz w:val="22"/>
          <w:szCs w:val="22"/>
        </w:rPr>
        <w:t xml:space="preserve"> – счет, регистрируемый оператором электронной площадки при регистрации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000A5D45" w:rsidRPr="000A5D45">
        <w:rPr>
          <w:sz w:val="22"/>
          <w:szCs w:val="22"/>
        </w:rPr>
        <w:t xml:space="preserve">. </w:t>
      </w:r>
    </w:p>
    <w:p w:rsidR="000A5D45" w:rsidRPr="000A5D45" w:rsidRDefault="0025119D" w:rsidP="000A5D45">
      <w:pPr>
        <w:jc w:val="both"/>
        <w:rPr>
          <w:sz w:val="22"/>
          <w:szCs w:val="22"/>
        </w:rPr>
      </w:pPr>
      <w:r>
        <w:rPr>
          <w:sz w:val="22"/>
          <w:szCs w:val="22"/>
        </w:rPr>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t>13</w:t>
      </w:r>
      <w:r w:rsidR="000A5D45" w:rsidRPr="000A5D45">
        <w:rPr>
          <w:sz w:val="22"/>
          <w:szCs w:val="22"/>
        </w:rPr>
        <w:t xml:space="preserve">) Участник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заявитель, подавший заявку на участие в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и признанный решением комиссии участником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B5220E" w:rsidRDefault="00443A0C" w:rsidP="000A5D45">
      <w:pPr>
        <w:jc w:val="both"/>
        <w:rPr>
          <w:sz w:val="22"/>
          <w:szCs w:val="22"/>
        </w:rPr>
      </w:pPr>
      <w:r>
        <w:rPr>
          <w:sz w:val="22"/>
          <w:szCs w:val="22"/>
        </w:rPr>
        <w:t>Продажа</w:t>
      </w:r>
      <w:r w:rsidR="000A5D45" w:rsidRPr="00B5220E">
        <w:rPr>
          <w:sz w:val="22"/>
          <w:szCs w:val="22"/>
        </w:rPr>
        <w:t xml:space="preserve"> </w:t>
      </w:r>
      <w:r w:rsidR="00B5220E" w:rsidRPr="00B5220E">
        <w:rPr>
          <w:sz w:val="22"/>
          <w:szCs w:val="22"/>
        </w:rPr>
        <w:t>посредством публичного предложения</w:t>
      </w:r>
      <w:r w:rsidR="0025119D" w:rsidRPr="00B5220E">
        <w:rPr>
          <w:sz w:val="22"/>
          <w:szCs w:val="22"/>
        </w:rPr>
        <w:t xml:space="preserve"> </w:t>
      </w:r>
      <w:r>
        <w:rPr>
          <w:sz w:val="22"/>
          <w:szCs w:val="22"/>
        </w:rPr>
        <w:t>является открытой</w:t>
      </w:r>
      <w:r w:rsidR="000A5D45" w:rsidRPr="00B5220E">
        <w:rPr>
          <w:sz w:val="22"/>
          <w:szCs w:val="22"/>
        </w:rPr>
        <w:t xml:space="preserve"> по составу участников и проводится в форме </w:t>
      </w:r>
      <w:r w:rsidR="00F4635E">
        <w:rPr>
          <w:sz w:val="22"/>
          <w:szCs w:val="22"/>
        </w:rPr>
        <w:t>продажа посредством публичного предложения в электронной форме</w:t>
      </w:r>
      <w:r w:rsidR="000A5D45" w:rsidRPr="00B5220E">
        <w:rPr>
          <w:sz w:val="22"/>
          <w:szCs w:val="22"/>
        </w:rPr>
        <w:t xml:space="preserve"> (далее - </w:t>
      </w:r>
      <w:r w:rsidR="00F4635E">
        <w:rPr>
          <w:sz w:val="22"/>
          <w:szCs w:val="22"/>
        </w:rPr>
        <w:t>продажа посредством публичного предложения в электронной форме</w:t>
      </w:r>
      <w:r w:rsidR="000A5D45" w:rsidRPr="00B5220E">
        <w:rPr>
          <w:sz w:val="22"/>
          <w:szCs w:val="22"/>
        </w:rPr>
        <w:t xml:space="preserve">). </w:t>
      </w:r>
    </w:p>
    <w:p w:rsidR="000A5D45" w:rsidRPr="00B5220E" w:rsidRDefault="000A5D45" w:rsidP="00B5220E">
      <w:pPr>
        <w:jc w:val="both"/>
        <w:rPr>
          <w:sz w:val="22"/>
          <w:szCs w:val="22"/>
        </w:rPr>
      </w:pPr>
      <w:r w:rsidRPr="00B5220E">
        <w:rPr>
          <w:sz w:val="22"/>
          <w:szCs w:val="22"/>
        </w:rPr>
        <w:t xml:space="preserve">Предмет </w:t>
      </w:r>
      <w:r w:rsidR="00F4635E">
        <w:rPr>
          <w:sz w:val="22"/>
          <w:szCs w:val="22"/>
        </w:rPr>
        <w:t>продажа посредством публичного предложения в электронной форме</w:t>
      </w:r>
      <w:r w:rsidRPr="00B5220E">
        <w:rPr>
          <w:sz w:val="22"/>
          <w:szCs w:val="22"/>
        </w:rPr>
        <w:t xml:space="preserve"> (далее - лот) </w:t>
      </w:r>
      <w:r w:rsidR="0025119D" w:rsidRPr="00B5220E">
        <w:rPr>
          <w:sz w:val="22"/>
          <w:szCs w:val="22"/>
        </w:rPr>
        <w:t>–</w:t>
      </w:r>
      <w:r w:rsidRPr="00B5220E">
        <w:rPr>
          <w:sz w:val="22"/>
          <w:szCs w:val="22"/>
        </w:rPr>
        <w:t xml:space="preserve"> </w:t>
      </w:r>
      <w:r w:rsidR="0025119D" w:rsidRPr="00B5220E">
        <w:rPr>
          <w:sz w:val="22"/>
          <w:szCs w:val="22"/>
        </w:rPr>
        <w:t xml:space="preserve">продажа муниципального имущества </w:t>
      </w:r>
      <w:r w:rsidR="00B5220E" w:rsidRPr="00B5220E">
        <w:rPr>
          <w:sz w:val="22"/>
          <w:szCs w:val="22"/>
        </w:rPr>
        <w:t>посредством публичного предложения</w:t>
      </w:r>
      <w:r w:rsidR="00B5220E">
        <w:rPr>
          <w:sz w:val="22"/>
          <w:szCs w:val="22"/>
        </w:rPr>
        <w:t>.</w:t>
      </w:r>
    </w:p>
    <w:p w:rsidR="000A5D45" w:rsidRPr="000A5D45" w:rsidRDefault="000A5D45" w:rsidP="000A5D45">
      <w:pPr>
        <w:jc w:val="both"/>
        <w:rPr>
          <w:sz w:val="22"/>
          <w:szCs w:val="22"/>
        </w:rPr>
      </w:pPr>
      <w:r w:rsidRPr="000A5D45">
        <w:rPr>
          <w:sz w:val="22"/>
          <w:szCs w:val="22"/>
        </w:rPr>
        <w:t>Любое заинтересованное лицо вправе обратиться за разъясне</w:t>
      </w:r>
      <w:r w:rsidR="00443A0C">
        <w:rPr>
          <w:sz w:val="22"/>
          <w:szCs w:val="22"/>
        </w:rPr>
        <w:t xml:space="preserve">ниями положений документации о торгах </w:t>
      </w:r>
      <w:r w:rsidRPr="000A5D45">
        <w:rPr>
          <w:sz w:val="22"/>
          <w:szCs w:val="22"/>
        </w:rPr>
        <w:t xml:space="preserve">к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t xml:space="preserve">В течение двух рабочих дней с даты поступления указанного запроса </w:t>
      </w:r>
      <w:r w:rsidR="00F4635E">
        <w:rPr>
          <w:sz w:val="22"/>
          <w:szCs w:val="22"/>
        </w:rPr>
        <w:t>организатор продажи</w:t>
      </w:r>
      <w:r w:rsidRPr="000A5D45">
        <w:rPr>
          <w:sz w:val="22"/>
          <w:szCs w:val="22"/>
        </w:rPr>
        <w:t xml:space="preserve"> обязан направить в письменной форме или в форме электронного документа разъяс</w:t>
      </w:r>
      <w:r w:rsidR="00443A0C">
        <w:rPr>
          <w:sz w:val="22"/>
          <w:szCs w:val="22"/>
        </w:rPr>
        <w:t>нения положений документации о торгах</w:t>
      </w:r>
      <w:r w:rsidRPr="000A5D45">
        <w:rPr>
          <w:sz w:val="22"/>
          <w:szCs w:val="22"/>
        </w:rPr>
        <w:t xml:space="preserve">, если указанный запрос поступил к нему не позднее, чем за три рабочих дня до даты окончания срока подачи заявок на участие в </w:t>
      </w:r>
      <w:r w:rsidR="00443A0C">
        <w:rPr>
          <w:sz w:val="22"/>
          <w:szCs w:val="22"/>
        </w:rPr>
        <w:t>продаже</w:t>
      </w:r>
      <w:r w:rsidRPr="000A5D45">
        <w:rPr>
          <w:sz w:val="22"/>
          <w:szCs w:val="22"/>
        </w:rPr>
        <w:t>.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0025119D">
        <w:rPr>
          <w:sz w:val="22"/>
          <w:szCs w:val="22"/>
        </w:rPr>
        <w:t xml:space="preserve">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lastRenderedPageBreak/>
        <w:t xml:space="preserve">Проведение </w:t>
      </w:r>
      <w:r w:rsidR="00F4635E">
        <w:rPr>
          <w:sz w:val="22"/>
          <w:szCs w:val="22"/>
        </w:rPr>
        <w:t>продажа посредством публичного предложения в электронной форме</w:t>
      </w:r>
      <w:r w:rsidRPr="000A5D45">
        <w:rPr>
          <w:sz w:val="22"/>
          <w:szCs w:val="22"/>
        </w:rPr>
        <w:t xml:space="preserve"> осуществляется комиссией по организации и проведению торгов (далее - Комиссия).</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 внесении изменений в аукционную документацию. Изменение предмета </w:t>
      </w:r>
      <w:r>
        <w:rPr>
          <w:sz w:val="22"/>
          <w:szCs w:val="22"/>
        </w:rPr>
        <w:t>продажа посредством публичного предложения в электронной форме</w:t>
      </w:r>
      <w:r w:rsidR="000A5D45" w:rsidRPr="000A5D45">
        <w:rPr>
          <w:sz w:val="22"/>
          <w:szCs w:val="22"/>
        </w:rPr>
        <w:t xml:space="preserve"> не допускается. </w:t>
      </w:r>
      <w:r>
        <w:rPr>
          <w:sz w:val="22"/>
          <w:szCs w:val="22"/>
        </w:rPr>
        <w:t>Организатор продажи</w:t>
      </w:r>
      <w:r w:rsidR="0025119D">
        <w:rPr>
          <w:sz w:val="22"/>
          <w:szCs w:val="22"/>
        </w:rPr>
        <w:t xml:space="preserve">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об отказе в проведении </w:t>
      </w:r>
      <w:r>
        <w:rPr>
          <w:sz w:val="22"/>
          <w:szCs w:val="22"/>
        </w:rPr>
        <w:t>продажа посредством публичного предложения в электронной форме</w:t>
      </w:r>
      <w:r w:rsidR="000A5D45" w:rsidRPr="000A5D45">
        <w:rPr>
          <w:sz w:val="22"/>
          <w:szCs w:val="22"/>
        </w:rPr>
        <w:t xml:space="preserve">. </w:t>
      </w:r>
      <w:r>
        <w:rPr>
          <w:sz w:val="22"/>
          <w:szCs w:val="22"/>
        </w:rPr>
        <w:t>Организатор продажи</w:t>
      </w:r>
      <w:r w:rsidR="0025119D">
        <w:rPr>
          <w:sz w:val="22"/>
          <w:szCs w:val="22"/>
        </w:rPr>
        <w:t xml:space="preserve">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w:t>
      </w:r>
      <w:r w:rsidR="00F4635E">
        <w:rPr>
          <w:b/>
          <w:sz w:val="22"/>
          <w:szCs w:val="22"/>
        </w:rPr>
        <w:t>продажа посредством публичного предложения в электронной форме</w:t>
      </w:r>
      <w:r w:rsidRPr="00F228C8">
        <w:rPr>
          <w:b/>
          <w:sz w:val="22"/>
          <w:szCs w:val="22"/>
        </w:rPr>
        <w:t xml:space="preserve">: </w:t>
      </w:r>
    </w:p>
    <w:p w:rsidR="000A5D45" w:rsidRPr="000A5D45" w:rsidRDefault="000A5D45" w:rsidP="000A5D45">
      <w:pPr>
        <w:jc w:val="both"/>
        <w:rPr>
          <w:sz w:val="22"/>
          <w:szCs w:val="22"/>
        </w:rPr>
      </w:pPr>
      <w:r w:rsidRPr="000A5D45">
        <w:rPr>
          <w:sz w:val="22"/>
          <w:szCs w:val="22"/>
        </w:rPr>
        <w:t xml:space="preserve">Заявителем -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может быть </w:t>
      </w:r>
      <w:r w:rsidR="00D5412F">
        <w:rPr>
          <w:sz w:val="22"/>
          <w:szCs w:val="22"/>
        </w:rPr>
        <w:t xml:space="preserve">физическое лицо, </w:t>
      </w:r>
      <w:r w:rsidRPr="000A5D45">
        <w:rPr>
          <w:sz w:val="22"/>
          <w:szCs w:val="22"/>
        </w:rPr>
        <w:t xml:space="preserve">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w:t>
      </w:r>
      <w:r w:rsidR="00F4635E">
        <w:rPr>
          <w:sz w:val="22"/>
          <w:szCs w:val="22"/>
        </w:rPr>
        <w:t>продажа посредством публичного предложения в электронной форме</w:t>
      </w:r>
      <w:r w:rsidRPr="000A5D45">
        <w:rPr>
          <w:sz w:val="22"/>
          <w:szCs w:val="22"/>
        </w:rPr>
        <w:t xml:space="preserve">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 xml:space="preserve">Обеспечение заявки для участия в </w:t>
      </w:r>
      <w:r w:rsidR="00F4635E">
        <w:rPr>
          <w:b/>
          <w:sz w:val="22"/>
          <w:szCs w:val="22"/>
        </w:rPr>
        <w:t>продажа посредством публичного предложения в электронной форме</w:t>
      </w:r>
    </w:p>
    <w:p w:rsidR="00760961" w:rsidRPr="00760961" w:rsidRDefault="00760961" w:rsidP="00760961">
      <w:pPr>
        <w:jc w:val="both"/>
        <w:rPr>
          <w:sz w:val="22"/>
          <w:szCs w:val="22"/>
        </w:rPr>
      </w:pPr>
      <w:r w:rsidRPr="00760961">
        <w:rPr>
          <w:sz w:val="22"/>
          <w:szCs w:val="22"/>
        </w:rPr>
        <w:t xml:space="preserve">Для подачи заявки в </w:t>
      </w:r>
      <w:r w:rsidR="00F4635E">
        <w:rPr>
          <w:sz w:val="22"/>
          <w:szCs w:val="22"/>
        </w:rPr>
        <w:t>продажа посредством публичного предложения в электронной форме</w:t>
      </w:r>
      <w:r w:rsidRPr="00760961">
        <w:rPr>
          <w:sz w:val="22"/>
          <w:szCs w:val="22"/>
        </w:rPr>
        <w:t xml:space="preserve"> заявитель перечисляет на блокировочный </w:t>
      </w:r>
      <w:proofErr w:type="spellStart"/>
      <w:r w:rsidRPr="00760961">
        <w:rPr>
          <w:sz w:val="22"/>
          <w:szCs w:val="22"/>
        </w:rPr>
        <w:t>субсчет</w:t>
      </w:r>
      <w:proofErr w:type="spellEnd"/>
      <w:r w:rsidRPr="00760961">
        <w:rPr>
          <w:sz w:val="22"/>
          <w:szCs w:val="22"/>
        </w:rPr>
        <w:t xml:space="preserve"> денежные средства:</w:t>
      </w:r>
    </w:p>
    <w:p w:rsidR="00760961" w:rsidRPr="00760961" w:rsidRDefault="00760961" w:rsidP="00760961">
      <w:pPr>
        <w:jc w:val="both"/>
        <w:rPr>
          <w:sz w:val="22"/>
          <w:szCs w:val="22"/>
        </w:rPr>
      </w:pPr>
      <w:r w:rsidRPr="00760961">
        <w:rPr>
          <w:sz w:val="22"/>
          <w:szCs w:val="22"/>
        </w:rPr>
        <w:t xml:space="preserve">1) в качестве </w:t>
      </w:r>
      <w:r w:rsidR="00AB29AE">
        <w:rPr>
          <w:sz w:val="22"/>
          <w:szCs w:val="22"/>
        </w:rPr>
        <w:t>обеспечения заявки - в размере 2</w:t>
      </w:r>
      <w:r w:rsidRPr="00760961">
        <w:rPr>
          <w:sz w:val="22"/>
          <w:szCs w:val="22"/>
        </w:rPr>
        <w:t xml:space="preserve">0 процентов от начальной (минимальной) </w:t>
      </w:r>
      <w:r w:rsidR="00D5412F">
        <w:rPr>
          <w:sz w:val="22"/>
          <w:szCs w:val="22"/>
        </w:rPr>
        <w:t>цены муниципального имущества</w:t>
      </w:r>
      <w:r w:rsidR="0045633E">
        <w:rPr>
          <w:sz w:val="22"/>
          <w:szCs w:val="22"/>
        </w:rPr>
        <w:t>.</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t xml:space="preserve">Подача заявок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осуществляется только лицами, получившими аккредитацию на электронной площадке. Участие в </w:t>
      </w:r>
      <w:r w:rsidR="00F4635E">
        <w:rPr>
          <w:sz w:val="22"/>
          <w:szCs w:val="22"/>
        </w:rPr>
        <w:t>продажа посредством публичного предложения в электронной форме</w:t>
      </w:r>
      <w:r w:rsidRPr="00F228C8">
        <w:rPr>
          <w:sz w:val="22"/>
          <w:szCs w:val="22"/>
        </w:rPr>
        <w:t xml:space="preserve"> возможно при наличии на счете заявителя, открытом для проведения операций по обеспечению участия в электронных </w:t>
      </w:r>
      <w:r w:rsidR="00443A0C">
        <w:rPr>
          <w:sz w:val="22"/>
          <w:szCs w:val="22"/>
        </w:rPr>
        <w:t>торгах</w:t>
      </w:r>
      <w:r w:rsidRPr="00F228C8">
        <w:rPr>
          <w:sz w:val="22"/>
          <w:szCs w:val="22"/>
        </w:rPr>
        <w:t>,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t xml:space="preserve">Заявка </w:t>
      </w:r>
      <w:proofErr w:type="gramStart"/>
      <w:r w:rsidRPr="000A5D45">
        <w:rPr>
          <w:sz w:val="22"/>
          <w:szCs w:val="22"/>
        </w:rPr>
        <w:t xml:space="preserve">на </w:t>
      </w:r>
      <w:r w:rsidR="00F4635E">
        <w:rPr>
          <w:sz w:val="22"/>
          <w:szCs w:val="22"/>
        </w:rPr>
        <w:t>продажа</w:t>
      </w:r>
      <w:proofErr w:type="gramEnd"/>
      <w:r w:rsidR="00F4635E">
        <w:rPr>
          <w:sz w:val="22"/>
          <w:szCs w:val="22"/>
        </w:rPr>
        <w:t xml:space="preserve"> посредством публичного предложения в электронной форме</w:t>
      </w:r>
      <w:r w:rsidRPr="000A5D45">
        <w:rPr>
          <w:sz w:val="22"/>
          <w:szCs w:val="22"/>
        </w:rPr>
        <w:t xml:space="preserve">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0A5D45" w:rsidRDefault="000A5D45" w:rsidP="000A5D45">
      <w:pPr>
        <w:jc w:val="both"/>
        <w:rPr>
          <w:sz w:val="22"/>
          <w:szCs w:val="22"/>
        </w:rPr>
      </w:pPr>
      <w:r w:rsidRPr="000A5D45">
        <w:rPr>
          <w:sz w:val="22"/>
          <w:szCs w:val="22"/>
        </w:rPr>
        <w:t xml:space="preserve">1) </w:t>
      </w:r>
      <w:r w:rsidRPr="00B5220E">
        <w:rPr>
          <w:sz w:val="22"/>
          <w:szCs w:val="22"/>
        </w:rPr>
        <w:t xml:space="preserve">согласие на покупку </w:t>
      </w:r>
      <w:r w:rsidR="00D5412F" w:rsidRPr="00B5220E">
        <w:rPr>
          <w:sz w:val="22"/>
          <w:szCs w:val="22"/>
        </w:rPr>
        <w:t>муниципального имущества (транспортного средства)</w:t>
      </w:r>
      <w:r w:rsidR="00D5412F">
        <w:rPr>
          <w:sz w:val="22"/>
          <w:szCs w:val="22"/>
        </w:rPr>
        <w:t xml:space="preserve"> </w:t>
      </w:r>
      <w:r w:rsidRPr="000A5D45">
        <w:rPr>
          <w:sz w:val="22"/>
          <w:szCs w:val="22"/>
        </w:rPr>
        <w:t xml:space="preserve">в соответствии с аукционной документацией; </w:t>
      </w:r>
    </w:p>
    <w:p w:rsidR="000A5D45" w:rsidRPr="000A5D45" w:rsidRDefault="000A5D45" w:rsidP="000A5D45">
      <w:pPr>
        <w:jc w:val="both"/>
        <w:rPr>
          <w:sz w:val="22"/>
          <w:szCs w:val="22"/>
        </w:rPr>
      </w:pPr>
      <w:r w:rsidRPr="000A5D45">
        <w:rPr>
          <w:sz w:val="22"/>
          <w:szCs w:val="22"/>
        </w:rPr>
        <w:t>Вторая часть заявки должна содержать:</w:t>
      </w:r>
    </w:p>
    <w:p w:rsidR="00A826B3" w:rsidRPr="00A826B3" w:rsidRDefault="00A826B3" w:rsidP="000A5D45">
      <w:pPr>
        <w:jc w:val="both"/>
        <w:rPr>
          <w:sz w:val="22"/>
          <w:szCs w:val="22"/>
        </w:rPr>
      </w:pPr>
      <w:r>
        <w:rPr>
          <w:sz w:val="22"/>
          <w:szCs w:val="22"/>
        </w:rPr>
        <w:t>2</w:t>
      </w:r>
      <w:r w:rsidR="000A5D45" w:rsidRPr="00A826B3">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826B3">
        <w:rPr>
          <w:sz w:val="22"/>
          <w:szCs w:val="22"/>
        </w:rPr>
        <w:t xml:space="preserve"> физического лица</w:t>
      </w:r>
      <w:r w:rsidR="000A5D45" w:rsidRPr="00A826B3">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826B3" w:rsidRDefault="00A826B3" w:rsidP="000A5D45">
      <w:pPr>
        <w:jc w:val="both"/>
        <w:rPr>
          <w:sz w:val="22"/>
          <w:szCs w:val="22"/>
        </w:rPr>
      </w:pPr>
      <w:r>
        <w:rPr>
          <w:sz w:val="22"/>
          <w:szCs w:val="22"/>
        </w:rPr>
        <w:t>3</w:t>
      </w:r>
      <w:r w:rsidR="000A5D45" w:rsidRPr="00A826B3">
        <w:rPr>
          <w:sz w:val="22"/>
          <w:szCs w:val="22"/>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A5D45" w:rsidRPr="00A826B3" w:rsidRDefault="00A826B3" w:rsidP="000A5D45">
      <w:pPr>
        <w:jc w:val="both"/>
        <w:rPr>
          <w:sz w:val="22"/>
          <w:szCs w:val="22"/>
        </w:rPr>
      </w:pPr>
      <w:r>
        <w:rPr>
          <w:sz w:val="22"/>
          <w:szCs w:val="22"/>
        </w:rPr>
        <w:t>4</w:t>
      </w:r>
      <w:r w:rsidR="000A5D45" w:rsidRPr="00A826B3">
        <w:rPr>
          <w:sz w:val="22"/>
          <w:szCs w:val="22"/>
        </w:rPr>
        <w:t>) копии учредительных документов заявителя (ИНН, ОГРН, Устав все листы)</w:t>
      </w:r>
      <w:r w:rsidRPr="00A826B3">
        <w:rPr>
          <w:sz w:val="22"/>
          <w:szCs w:val="22"/>
        </w:rPr>
        <w:t>, сведения о доле государства в уставном капитале юридического лица,</w:t>
      </w:r>
      <w:r w:rsidR="000A5D45" w:rsidRPr="00A826B3">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Pr="00A826B3">
        <w:rPr>
          <w:sz w:val="22"/>
          <w:szCs w:val="22"/>
        </w:rPr>
        <w:t>, копия документа, удостоверяющего личность (паспорт, ИНН) (для физического лица)</w:t>
      </w:r>
      <w:r w:rsidR="000A5D45" w:rsidRPr="00A826B3">
        <w:rPr>
          <w:sz w:val="22"/>
          <w:szCs w:val="22"/>
        </w:rPr>
        <w:t>;</w:t>
      </w:r>
    </w:p>
    <w:p w:rsidR="000A5D45" w:rsidRPr="000A5D45" w:rsidRDefault="00A826B3" w:rsidP="000A5D45">
      <w:pPr>
        <w:jc w:val="both"/>
        <w:rPr>
          <w:sz w:val="22"/>
          <w:szCs w:val="22"/>
        </w:rPr>
      </w:pPr>
      <w:r>
        <w:rPr>
          <w:sz w:val="22"/>
          <w:szCs w:val="22"/>
        </w:rPr>
        <w:t>5</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xml:space="preserve">, физического </w:t>
      </w:r>
      <w:r>
        <w:rPr>
          <w:sz w:val="22"/>
          <w:szCs w:val="22"/>
        </w:rPr>
        <w:lastRenderedPageBreak/>
        <w:t>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Pr="00A826B3">
        <w:rPr>
          <w:sz w:val="22"/>
          <w:szCs w:val="22"/>
        </w:rPr>
        <w:t>.</w:t>
      </w:r>
    </w:p>
    <w:p w:rsidR="000A5D45" w:rsidRPr="000A5D45" w:rsidRDefault="000A5D45" w:rsidP="000A5D45">
      <w:pPr>
        <w:jc w:val="both"/>
        <w:rPr>
          <w:sz w:val="22"/>
          <w:szCs w:val="22"/>
        </w:rPr>
      </w:pPr>
      <w:r w:rsidRPr="00F228C8">
        <w:rPr>
          <w:sz w:val="22"/>
          <w:szCs w:val="22"/>
        </w:rPr>
        <w:t xml:space="preserve">Поступление заявки является поручением о блокировании операций по счету такого заявителя </w:t>
      </w:r>
      <w:r w:rsidR="00F4635E">
        <w:rPr>
          <w:sz w:val="22"/>
          <w:szCs w:val="22"/>
        </w:rPr>
        <w:t>продажа посредством публичного предложения в электронной форме</w:t>
      </w:r>
      <w:r w:rsidRPr="00F228C8">
        <w:rPr>
          <w:sz w:val="22"/>
          <w:szCs w:val="22"/>
        </w:rPr>
        <w:t xml:space="preserve">, открытому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в отношении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Заявитель вправе подать только одну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 xml:space="preserve">а) представления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 xml:space="preserve">б) отсутствия на открытом для проведения операций по обеспечению участия в электронных </w:t>
      </w:r>
      <w:r w:rsidR="00443A0C">
        <w:rPr>
          <w:sz w:val="22"/>
          <w:szCs w:val="22"/>
        </w:rPr>
        <w:t>торгах</w:t>
      </w:r>
      <w:r w:rsidRPr="00F228C8">
        <w:rPr>
          <w:sz w:val="22"/>
          <w:szCs w:val="22"/>
        </w:rPr>
        <w:t xml:space="preserve"> счете заявителя, подавшего заявку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в) подачи одним заявителем двух и более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w:t>
      </w:r>
      <w:r w:rsidR="00F4635E">
        <w:rPr>
          <w:sz w:val="22"/>
          <w:szCs w:val="22"/>
        </w:rPr>
        <w:t>продажа посредством публичного предложения в электронной форме</w:t>
      </w:r>
      <w:r w:rsidRPr="000A5D45">
        <w:rPr>
          <w:sz w:val="22"/>
          <w:szCs w:val="22"/>
        </w:rPr>
        <w:t>, поданные в отношении данного лота;</w:t>
      </w:r>
    </w:p>
    <w:p w:rsidR="000A5D45" w:rsidRPr="000A5D45" w:rsidRDefault="000A5D45" w:rsidP="000A5D45">
      <w:pPr>
        <w:jc w:val="both"/>
        <w:rPr>
          <w:sz w:val="22"/>
          <w:szCs w:val="22"/>
        </w:rPr>
      </w:pPr>
      <w:r w:rsidRPr="000A5D45">
        <w:rPr>
          <w:sz w:val="22"/>
          <w:szCs w:val="22"/>
        </w:rPr>
        <w:t xml:space="preserve">г)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 xml:space="preserve">д)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 xml:space="preserve">Заявитель вправе отозвать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любое время до даты окончания приема заявок.</w:t>
      </w:r>
    </w:p>
    <w:p w:rsidR="000A5D45" w:rsidRPr="000A5D45" w:rsidRDefault="000A5D45" w:rsidP="000A5D45">
      <w:pPr>
        <w:jc w:val="both"/>
        <w:rPr>
          <w:sz w:val="22"/>
          <w:szCs w:val="22"/>
        </w:rPr>
      </w:pPr>
      <w:r w:rsidRPr="00F228C8">
        <w:rPr>
          <w:sz w:val="22"/>
          <w:szCs w:val="22"/>
        </w:rPr>
        <w:t xml:space="preserve">Подача заявки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является согласием заявителя на списание денежных средств, находящихся на открытом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счете, в качестве платы за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в случае признания такого участника победителем по итогам </w:t>
      </w:r>
      <w:r w:rsidR="00F4635E">
        <w:rPr>
          <w:sz w:val="22"/>
          <w:szCs w:val="22"/>
        </w:rPr>
        <w:t>продажа посредством публичного предложения в электронной форме</w:t>
      </w:r>
      <w:r w:rsidRPr="00F228C8">
        <w:rPr>
          <w:sz w:val="22"/>
          <w:szCs w:val="22"/>
        </w:rPr>
        <w:t xml:space="preserve">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0A5D45">
        <w:rPr>
          <w:sz w:val="22"/>
          <w:szCs w:val="22"/>
        </w:rPr>
        <w:t xml:space="preserve">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t xml:space="preserve">3) Комиссией принято решение об отказе всем заявителям в допуске к участию в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Если аукционной документацией предусмотрено два и более лота, </w:t>
      </w:r>
      <w:r w:rsidR="00F4635E">
        <w:rPr>
          <w:sz w:val="22"/>
          <w:szCs w:val="22"/>
        </w:rPr>
        <w:t>продажа посредством публичного предложения в электронной форме</w:t>
      </w:r>
      <w:r w:rsidRPr="000A5D45">
        <w:rPr>
          <w:sz w:val="22"/>
          <w:szCs w:val="22"/>
        </w:rPr>
        <w:t xml:space="preserve">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t xml:space="preserve">В случае если </w:t>
      </w:r>
      <w:r w:rsidR="00F4635E">
        <w:rPr>
          <w:sz w:val="22"/>
          <w:szCs w:val="22"/>
        </w:rPr>
        <w:t>продажа посредством публичного предложения в электронной форме</w:t>
      </w:r>
      <w:r w:rsidRPr="000A5D45">
        <w:rPr>
          <w:sz w:val="22"/>
          <w:szCs w:val="22"/>
        </w:rPr>
        <w:t xml:space="preserve"> признан несостоявшимся в связи с тем, что не было подано ни одной заявки, </w:t>
      </w:r>
      <w:r w:rsidR="00F4635E">
        <w:rPr>
          <w:sz w:val="22"/>
          <w:szCs w:val="22"/>
        </w:rPr>
        <w:t>Организатор продажи</w:t>
      </w:r>
      <w:r w:rsidRPr="000A5D45">
        <w:rPr>
          <w:sz w:val="22"/>
          <w:szCs w:val="22"/>
        </w:rPr>
        <w:t xml:space="preserve"> вправе объявить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В случае объявления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w:t>
      </w:r>
      <w:r w:rsidR="00F4635E">
        <w:rPr>
          <w:sz w:val="22"/>
          <w:szCs w:val="22"/>
        </w:rPr>
        <w:t>Организатор продажи</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 xml:space="preserve">Заявитель приобретает статус участника </w:t>
      </w:r>
      <w:r w:rsidR="00F4635E">
        <w:rPr>
          <w:sz w:val="22"/>
          <w:szCs w:val="22"/>
        </w:rPr>
        <w:t>продажа посредством публичного предложения в электронной форме</w:t>
      </w:r>
      <w:r w:rsidRPr="000A5D45">
        <w:rPr>
          <w:sz w:val="22"/>
          <w:szCs w:val="22"/>
        </w:rPr>
        <w:t xml:space="preserve"> с момента оформления Комиссией протокола о рассмотрении первых частей заявок.</w:t>
      </w:r>
    </w:p>
    <w:p w:rsidR="000A5D45" w:rsidRPr="00B5220E" w:rsidRDefault="000A5D45" w:rsidP="000A5D45">
      <w:pPr>
        <w:jc w:val="both"/>
        <w:rPr>
          <w:b/>
          <w:sz w:val="22"/>
          <w:szCs w:val="22"/>
        </w:rPr>
      </w:pPr>
      <w:r w:rsidRPr="00B5220E">
        <w:rPr>
          <w:b/>
          <w:sz w:val="22"/>
          <w:szCs w:val="22"/>
        </w:rPr>
        <w:t xml:space="preserve">Организация и проведение </w:t>
      </w:r>
      <w:r w:rsidR="00F4635E">
        <w:rPr>
          <w:b/>
          <w:sz w:val="22"/>
          <w:szCs w:val="22"/>
        </w:rPr>
        <w:t>продажа посредством публичного предложения в электронной форме</w:t>
      </w:r>
    </w:p>
    <w:p w:rsidR="00B5220E" w:rsidRPr="00B5220E" w:rsidRDefault="00B5220E" w:rsidP="00B5220E">
      <w:pPr>
        <w:jc w:val="both"/>
        <w:rPr>
          <w:sz w:val="22"/>
          <w:szCs w:val="22"/>
        </w:rPr>
      </w:pPr>
      <w:r w:rsidRPr="00B5220E">
        <w:rPr>
          <w:sz w:val="22"/>
          <w:szCs w:val="22"/>
        </w:rPr>
        <w:t xml:space="preserve">Во время проведения процедуры продажи имущества посредством публичного предложения </w:t>
      </w:r>
      <w:r w:rsidR="00F4635E" w:rsidRPr="00F4635E">
        <w:rPr>
          <w:sz w:val="22"/>
          <w:szCs w:val="22"/>
        </w:rPr>
        <w:t>Организатор продажи</w:t>
      </w:r>
      <w:r>
        <w:rPr>
          <w:sz w:val="22"/>
          <w:szCs w:val="22"/>
        </w:rPr>
        <w:t xml:space="preserve"> обеспечивает доступ участникам</w:t>
      </w:r>
      <w:r w:rsidRPr="00B5220E">
        <w:rPr>
          <w:sz w:val="22"/>
          <w:szCs w:val="22"/>
        </w:rPr>
        <w:t xml:space="preserve"> к закрытой части электронной площадки и возможность предоставления ими предложений о цене имущества.</w:t>
      </w:r>
    </w:p>
    <w:p w:rsidR="00B5220E" w:rsidRPr="00B5220E" w:rsidRDefault="00B5220E" w:rsidP="00B5220E">
      <w:pPr>
        <w:jc w:val="both"/>
        <w:rPr>
          <w:sz w:val="22"/>
          <w:szCs w:val="22"/>
        </w:rPr>
      </w:pPr>
      <w:r w:rsidRPr="00B5220E">
        <w:rPr>
          <w:sz w:val="22"/>
          <w:szCs w:val="22"/>
        </w:rPr>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B5220E" w:rsidRPr="00B5220E" w:rsidRDefault="00B5220E" w:rsidP="00B5220E">
      <w:pPr>
        <w:jc w:val="both"/>
        <w:rPr>
          <w:sz w:val="22"/>
          <w:szCs w:val="22"/>
        </w:rPr>
      </w:pPr>
      <w:r w:rsidRPr="00B5220E">
        <w:rPr>
          <w:sz w:val="22"/>
          <w:szCs w:val="22"/>
        </w:rPr>
        <w:lastRenderedPageBreak/>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5220E" w:rsidRPr="00B5220E" w:rsidRDefault="00B5220E" w:rsidP="00B5220E">
      <w:pPr>
        <w:jc w:val="both"/>
        <w:rPr>
          <w:sz w:val="22"/>
          <w:szCs w:val="22"/>
        </w:rPr>
      </w:pPr>
      <w:r w:rsidRPr="00B5220E">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443A0C">
        <w:rPr>
          <w:sz w:val="22"/>
          <w:szCs w:val="22"/>
        </w:rPr>
        <w:t>торги</w:t>
      </w:r>
      <w:r w:rsidRPr="00B5220E">
        <w:rPr>
          <w:sz w:val="22"/>
          <w:szCs w:val="22"/>
        </w:rPr>
        <w:t xml:space="preserve">. Начальной ценой имущества на </w:t>
      </w:r>
      <w:r w:rsidR="00443A0C">
        <w:rPr>
          <w:sz w:val="22"/>
          <w:szCs w:val="22"/>
        </w:rPr>
        <w:t>торгах</w:t>
      </w:r>
      <w:r w:rsidRPr="00B5220E">
        <w:rPr>
          <w:sz w:val="22"/>
          <w:szCs w:val="22"/>
        </w:rPr>
        <w:t xml:space="preserve">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B5220E" w:rsidRPr="00B5220E" w:rsidRDefault="00B5220E" w:rsidP="00B5220E">
      <w:pPr>
        <w:jc w:val="both"/>
        <w:rPr>
          <w:sz w:val="22"/>
          <w:szCs w:val="22"/>
        </w:rPr>
      </w:pPr>
      <w:r w:rsidRPr="00B5220E">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5220E" w:rsidRPr="00B5220E" w:rsidRDefault="00B5220E" w:rsidP="00B5220E">
      <w:pPr>
        <w:jc w:val="both"/>
        <w:rPr>
          <w:sz w:val="22"/>
          <w:szCs w:val="22"/>
        </w:rPr>
      </w:pPr>
      <w:r w:rsidRPr="00B5220E">
        <w:rPr>
          <w:sz w:val="22"/>
          <w:szCs w:val="22"/>
        </w:rPr>
        <w:t>Продажа имущества посредством публичного предложения признается несостоявшейся в следующих случаях:</w:t>
      </w:r>
    </w:p>
    <w:p w:rsidR="00B5220E" w:rsidRPr="00B5220E" w:rsidRDefault="00B5220E" w:rsidP="00B5220E">
      <w:pPr>
        <w:jc w:val="both"/>
        <w:rPr>
          <w:sz w:val="22"/>
          <w:szCs w:val="22"/>
        </w:rPr>
      </w:pPr>
      <w:r w:rsidRPr="00B5220E">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5220E" w:rsidRPr="00B5220E" w:rsidRDefault="00B5220E" w:rsidP="00B5220E">
      <w:pPr>
        <w:jc w:val="both"/>
        <w:rPr>
          <w:sz w:val="22"/>
          <w:szCs w:val="22"/>
        </w:rPr>
      </w:pPr>
      <w:r w:rsidRPr="00B5220E">
        <w:rPr>
          <w:sz w:val="22"/>
          <w:szCs w:val="22"/>
        </w:rPr>
        <w:t>б) принято решение о признании только одного претендента участником;</w:t>
      </w:r>
    </w:p>
    <w:p w:rsidR="00B5220E" w:rsidRPr="00B5220E" w:rsidRDefault="00B5220E" w:rsidP="00B5220E">
      <w:pPr>
        <w:jc w:val="both"/>
        <w:rPr>
          <w:sz w:val="22"/>
          <w:szCs w:val="22"/>
          <w:highlight w:val="yellow"/>
        </w:rPr>
      </w:pPr>
      <w:r w:rsidRPr="00B5220E">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B5220E" w:rsidRPr="00B5220E" w:rsidRDefault="00B5220E" w:rsidP="00B5220E">
      <w:pPr>
        <w:jc w:val="both"/>
        <w:rPr>
          <w:sz w:val="22"/>
          <w:szCs w:val="22"/>
        </w:rPr>
      </w:pPr>
      <w:r w:rsidRPr="00B5220E">
        <w:rPr>
          <w:sz w:val="22"/>
          <w:szCs w:val="22"/>
        </w:rPr>
        <w:t xml:space="preserve">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w:t>
      </w:r>
      <w:proofErr w:type="gramStart"/>
      <w:r w:rsidRPr="00B5220E">
        <w:rPr>
          <w:sz w:val="22"/>
          <w:szCs w:val="22"/>
        </w:rPr>
        <w:t>предложения  удостоверяет</w:t>
      </w:r>
      <w:proofErr w:type="gramEnd"/>
      <w:r w:rsidRPr="00B5220E">
        <w:rPr>
          <w:sz w:val="22"/>
          <w:szCs w:val="22"/>
        </w:rPr>
        <w:t xml:space="preserve"> право победителя на заключение договора купли-продажи имущества.</w:t>
      </w:r>
    </w:p>
    <w:p w:rsidR="00B5220E" w:rsidRDefault="00B5220E" w:rsidP="00B5220E">
      <w:pPr>
        <w:jc w:val="both"/>
        <w:rPr>
          <w:sz w:val="22"/>
          <w:szCs w:val="22"/>
        </w:rPr>
      </w:pPr>
      <w:r w:rsidRPr="00B5220E">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r>
        <w:rPr>
          <w:sz w:val="22"/>
          <w:szCs w:val="22"/>
        </w:rPr>
        <w:t xml:space="preserve"> протокола.</w:t>
      </w:r>
      <w:r w:rsidRPr="00B5220E">
        <w:rPr>
          <w:sz w:val="22"/>
          <w:szCs w:val="22"/>
        </w:rPr>
        <w:t xml:space="preserve"> </w:t>
      </w:r>
    </w:p>
    <w:p w:rsidR="000A5D45" w:rsidRPr="00F228C8" w:rsidRDefault="000A5D45" w:rsidP="000A5D45">
      <w:pPr>
        <w:jc w:val="both"/>
        <w:rPr>
          <w:b/>
          <w:sz w:val="22"/>
          <w:szCs w:val="22"/>
        </w:rPr>
      </w:pPr>
      <w:r w:rsidRPr="00F228C8">
        <w:rPr>
          <w:b/>
          <w:sz w:val="22"/>
          <w:szCs w:val="22"/>
        </w:rPr>
        <w:t xml:space="preserve">Рассмотрение вторых частей заявок на участие в </w:t>
      </w:r>
      <w:r w:rsidR="00F4635E">
        <w:rPr>
          <w:b/>
          <w:sz w:val="22"/>
          <w:szCs w:val="22"/>
        </w:rPr>
        <w:t>продажа посредством публичного предложения в электронной форме</w:t>
      </w:r>
      <w:r w:rsidRPr="00F228C8">
        <w:rPr>
          <w:b/>
          <w:sz w:val="22"/>
          <w:szCs w:val="22"/>
        </w:rPr>
        <w:t xml:space="preserve"> и подведение итогов</w:t>
      </w:r>
    </w:p>
    <w:p w:rsidR="000A5D45" w:rsidRPr="000A5D45" w:rsidRDefault="000A5D45" w:rsidP="000A5D45">
      <w:pPr>
        <w:jc w:val="both"/>
        <w:rPr>
          <w:sz w:val="22"/>
          <w:szCs w:val="22"/>
        </w:rPr>
      </w:pPr>
      <w:r w:rsidRPr="000A5D45">
        <w:rPr>
          <w:sz w:val="22"/>
          <w:szCs w:val="22"/>
        </w:rPr>
        <w:t xml:space="preserve">В течение одного часа после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009E72A6">
        <w:rPr>
          <w:sz w:val="22"/>
          <w:szCs w:val="22"/>
        </w:rPr>
        <w:t xml:space="preserve"> оператор направляет к</w:t>
      </w:r>
      <w:r w:rsidRPr="000A5D45">
        <w:rPr>
          <w:sz w:val="22"/>
          <w:szCs w:val="22"/>
        </w:rPr>
        <w:t xml:space="preserve"> </w:t>
      </w:r>
      <w:r w:rsidR="00F4635E" w:rsidRPr="00F4635E">
        <w:rPr>
          <w:sz w:val="22"/>
          <w:szCs w:val="22"/>
        </w:rPr>
        <w:t>Организатор</w:t>
      </w:r>
      <w:r w:rsidR="00F4635E">
        <w:rPr>
          <w:sz w:val="22"/>
          <w:szCs w:val="22"/>
        </w:rPr>
        <w:t>у</w:t>
      </w:r>
      <w:r w:rsidR="00F4635E" w:rsidRPr="00F4635E">
        <w:rPr>
          <w:sz w:val="22"/>
          <w:szCs w:val="22"/>
        </w:rPr>
        <w:t xml:space="preserve"> продажи </w:t>
      </w:r>
      <w:r w:rsidRPr="000A5D45">
        <w:rPr>
          <w:sz w:val="22"/>
          <w:szCs w:val="22"/>
        </w:rPr>
        <w:t xml:space="preserve">протокол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поданных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предусмотренным аукционной документацией. Рассмотрение вторых частей заявок начинается с заявки, поданной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и осуществляется с учетом ранжирования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решения о соответствии более одной заявки указанным требованиям, Комиссией оформляется протокол подведения итогов </w:t>
      </w:r>
      <w:r w:rsidR="00F4635E">
        <w:rPr>
          <w:sz w:val="22"/>
          <w:szCs w:val="22"/>
        </w:rPr>
        <w:t>продажа посредством публичного предложения в электронной форме</w:t>
      </w:r>
      <w:r w:rsidRPr="000A5D45">
        <w:rPr>
          <w:sz w:val="22"/>
          <w:szCs w:val="22"/>
        </w:rPr>
        <w:t>,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которых рассматривались, решение о соответствии или о несоответствии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w:t>
      </w:r>
      <w:r w:rsidR="00F4635E">
        <w:rPr>
          <w:sz w:val="22"/>
          <w:szCs w:val="22"/>
        </w:rPr>
        <w:t>продажа посредством публичного предложения в электронной форме</w:t>
      </w:r>
      <w:r w:rsidRPr="000A5D45">
        <w:rPr>
          <w:sz w:val="22"/>
          <w:szCs w:val="22"/>
        </w:rPr>
        <w:t xml:space="preserve">, который предложил наиболее </w:t>
      </w:r>
      <w:proofErr w:type="gramStart"/>
      <w:r w:rsidRPr="000A5D45">
        <w:rPr>
          <w:sz w:val="22"/>
          <w:szCs w:val="22"/>
        </w:rPr>
        <w:t>высокую стоимость лота</w:t>
      </w:r>
      <w:proofErr w:type="gramEnd"/>
      <w:r w:rsidRPr="000A5D45">
        <w:rPr>
          <w:sz w:val="22"/>
          <w:szCs w:val="22"/>
        </w:rPr>
        <w:t xml:space="preserve"> и заявка которого соответствует требованиям аукционной документации, признается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Заключение договора </w:t>
      </w:r>
      <w:r w:rsidR="00434253">
        <w:rPr>
          <w:sz w:val="22"/>
          <w:szCs w:val="22"/>
        </w:rPr>
        <w:t>купли-продажи муниципального имущества</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пяти рабочих дней со дня размещения протокола подведения итогов </w:t>
      </w:r>
      <w:r>
        <w:rPr>
          <w:sz w:val="22"/>
          <w:szCs w:val="22"/>
        </w:rPr>
        <w:t>продажа посредством публичного предложения в электронной форме</w:t>
      </w:r>
      <w:r w:rsidR="000A5D45" w:rsidRPr="000A5D45">
        <w:rPr>
          <w:sz w:val="22"/>
          <w:szCs w:val="22"/>
        </w:rPr>
        <w:t xml:space="preserve"> на электронной площадке направляет оператору проект договора (далее – Договор). </w:t>
      </w:r>
      <w:r w:rsidR="000A5D45" w:rsidRPr="00A31ED0">
        <w:rPr>
          <w:sz w:val="22"/>
          <w:szCs w:val="22"/>
        </w:rPr>
        <w:t xml:space="preserve">Оператор в течение одного часа направляет поступивший проект Договора победителю </w:t>
      </w:r>
      <w:r>
        <w:rPr>
          <w:sz w:val="22"/>
          <w:szCs w:val="22"/>
        </w:rPr>
        <w:t>продажа посредством публичного предложения в электронной форме</w:t>
      </w:r>
      <w:r w:rsidR="000A5D45" w:rsidRPr="00A31ED0">
        <w:rPr>
          <w:sz w:val="22"/>
          <w:szCs w:val="22"/>
        </w:rPr>
        <w:t>.</w:t>
      </w:r>
    </w:p>
    <w:p w:rsidR="000A5D45" w:rsidRPr="000A5D45" w:rsidRDefault="000A5D45" w:rsidP="000A5D45">
      <w:pPr>
        <w:jc w:val="both"/>
        <w:rPr>
          <w:sz w:val="22"/>
          <w:szCs w:val="22"/>
        </w:rPr>
      </w:pPr>
      <w:r w:rsidRPr="000A5D45">
        <w:rPr>
          <w:sz w:val="22"/>
          <w:szCs w:val="22"/>
        </w:rPr>
        <w:lastRenderedPageBreak/>
        <w:t xml:space="preserve">Победитель </w:t>
      </w:r>
      <w:r w:rsidR="00F4635E">
        <w:rPr>
          <w:sz w:val="22"/>
          <w:szCs w:val="22"/>
        </w:rPr>
        <w:t>продажа посредством публичного предложения в электронной форме</w:t>
      </w:r>
      <w:r w:rsidRPr="000A5D45">
        <w:rPr>
          <w:sz w:val="22"/>
          <w:szCs w:val="22"/>
        </w:rPr>
        <w:t xml:space="preserve">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w:t>
      </w:r>
      <w:r w:rsidR="00F4635E">
        <w:rPr>
          <w:sz w:val="22"/>
          <w:szCs w:val="22"/>
        </w:rPr>
        <w:t>продажа посредством публичного предложения в электронной форме</w:t>
      </w:r>
      <w:r w:rsidRPr="000A5D45">
        <w:rPr>
          <w:sz w:val="22"/>
          <w:szCs w:val="22"/>
        </w:rPr>
        <w:t xml:space="preserve">. Оператор в течение одного часа направляет поступивший от победителя </w:t>
      </w:r>
      <w:r w:rsidR="00F4635E">
        <w:rPr>
          <w:sz w:val="22"/>
          <w:szCs w:val="22"/>
        </w:rPr>
        <w:t>продажа посредством публичного предложения в электронной форме</w:t>
      </w:r>
      <w:r w:rsidRPr="000A5D45">
        <w:rPr>
          <w:sz w:val="22"/>
          <w:szCs w:val="22"/>
        </w:rPr>
        <w:t xml:space="preserve"> Договор в адрес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w:t>
      </w:r>
      <w:r w:rsidRPr="00F4635E">
        <w:rPr>
          <w:sz w:val="22"/>
          <w:szCs w:val="22"/>
        </w:rPr>
        <w:t>Организатор</w:t>
      </w:r>
      <w:r>
        <w:rPr>
          <w:sz w:val="22"/>
          <w:szCs w:val="22"/>
        </w:rPr>
        <w:t>а</w:t>
      </w:r>
      <w:r w:rsidRPr="00F4635E">
        <w:rPr>
          <w:sz w:val="22"/>
          <w:szCs w:val="22"/>
        </w:rPr>
        <w:t xml:space="preserve"> продажи</w:t>
      </w:r>
      <w:r w:rsidR="000A5D45" w:rsidRPr="000A5D45">
        <w:rPr>
          <w:sz w:val="22"/>
          <w:szCs w:val="22"/>
        </w:rPr>
        <w:t xml:space="preserve">. Оператор в течение одного часа направляет Договор победителю </w:t>
      </w:r>
      <w:r>
        <w:rPr>
          <w:sz w:val="22"/>
          <w:szCs w:val="22"/>
        </w:rPr>
        <w:t>продажа посредством публичного предложения в электронной форме</w:t>
      </w:r>
      <w:r w:rsidR="000A5D45" w:rsidRPr="000A5D45">
        <w:rPr>
          <w:sz w:val="22"/>
          <w:szCs w:val="22"/>
        </w:rPr>
        <w:t>.</w:t>
      </w:r>
    </w:p>
    <w:p w:rsidR="00F4635E" w:rsidRPr="000A4A0A" w:rsidRDefault="000A5D45" w:rsidP="00F4635E">
      <w:pPr>
        <w:tabs>
          <w:tab w:val="left" w:pos="709"/>
        </w:tabs>
        <w:suppressAutoHyphens/>
        <w:spacing w:line="100" w:lineRule="atLeast"/>
        <w:ind w:left="-142"/>
        <w:jc w:val="both"/>
        <w:rPr>
          <w:color w:val="00000A"/>
          <w:sz w:val="22"/>
          <w:szCs w:val="22"/>
          <w:lang w:eastAsia="ar-SA"/>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003443DC">
        <w:rPr>
          <w:sz w:val="22"/>
          <w:szCs w:val="22"/>
        </w:rPr>
        <w:t xml:space="preserve"> необходимо явиться в</w:t>
      </w:r>
      <w:r w:rsidRPr="000A5D45">
        <w:rPr>
          <w:sz w:val="22"/>
          <w:szCs w:val="22"/>
        </w:rPr>
        <w:t xml:space="preserve"> </w:t>
      </w:r>
      <w:r w:rsidR="002B3C8D" w:rsidRPr="002B3C8D">
        <w:rPr>
          <w:b/>
          <w:sz w:val="22"/>
          <w:szCs w:val="22"/>
        </w:rPr>
        <w:t>Муниципальное унитарное предприятие города Набережные Челны «Парк культуры и отдыха»</w:t>
      </w:r>
      <w:r w:rsidR="002B3C8D" w:rsidRPr="002B3C8D">
        <w:rPr>
          <w:sz w:val="22"/>
          <w:szCs w:val="22"/>
        </w:rPr>
        <w:t>, Адр</w:t>
      </w:r>
      <w:r w:rsidR="002B3C8D">
        <w:rPr>
          <w:sz w:val="22"/>
          <w:szCs w:val="22"/>
        </w:rPr>
        <w:t xml:space="preserve">ес: РТ, 423821, </w:t>
      </w:r>
      <w:proofErr w:type="spellStart"/>
      <w:r w:rsidR="002B3C8D">
        <w:rPr>
          <w:sz w:val="22"/>
          <w:szCs w:val="22"/>
        </w:rPr>
        <w:t>г.</w:t>
      </w:r>
      <w:r w:rsidR="002B3C8D" w:rsidRPr="002B3C8D">
        <w:rPr>
          <w:sz w:val="22"/>
          <w:szCs w:val="22"/>
        </w:rPr>
        <w:t>Набережные</w:t>
      </w:r>
      <w:proofErr w:type="spellEnd"/>
      <w:r w:rsidR="002B3C8D" w:rsidRPr="002B3C8D">
        <w:rPr>
          <w:sz w:val="22"/>
          <w:szCs w:val="22"/>
        </w:rPr>
        <w:t xml:space="preserve"> Челны, </w:t>
      </w:r>
      <w:proofErr w:type="spellStart"/>
      <w:r w:rsidR="002B3C8D" w:rsidRPr="002B3C8D">
        <w:rPr>
          <w:sz w:val="22"/>
          <w:szCs w:val="22"/>
        </w:rPr>
        <w:t>пр-кт</w:t>
      </w:r>
      <w:proofErr w:type="spellEnd"/>
      <w:r w:rsidR="002B3C8D" w:rsidRPr="002B3C8D">
        <w:rPr>
          <w:sz w:val="22"/>
          <w:szCs w:val="22"/>
        </w:rPr>
        <w:t xml:space="preserve"> Мира, 81. Адрес электронной почты: park_juristy@m</w:t>
      </w:r>
      <w:r w:rsidR="002B3C8D">
        <w:rPr>
          <w:sz w:val="22"/>
          <w:szCs w:val="22"/>
        </w:rPr>
        <w:t>ail.ru, телефон: +7 (8552) 56-77-35</w:t>
      </w:r>
      <w:r w:rsidR="002B3C8D" w:rsidRPr="002B3C8D">
        <w:rPr>
          <w:sz w:val="22"/>
          <w:szCs w:val="22"/>
        </w:rPr>
        <w:t xml:space="preserve">. Контактное лицо: </w:t>
      </w:r>
      <w:proofErr w:type="spellStart"/>
      <w:r w:rsidR="002B3C8D">
        <w:rPr>
          <w:sz w:val="22"/>
          <w:szCs w:val="22"/>
        </w:rPr>
        <w:t>Салимгараев</w:t>
      </w:r>
      <w:proofErr w:type="spellEnd"/>
      <w:r w:rsidR="002B3C8D">
        <w:rPr>
          <w:sz w:val="22"/>
          <w:szCs w:val="22"/>
        </w:rPr>
        <w:t xml:space="preserve"> </w:t>
      </w:r>
      <w:proofErr w:type="spellStart"/>
      <w:r w:rsidR="002B3C8D">
        <w:rPr>
          <w:sz w:val="22"/>
          <w:szCs w:val="22"/>
        </w:rPr>
        <w:t>Ришат</w:t>
      </w:r>
      <w:proofErr w:type="spellEnd"/>
      <w:r w:rsidR="002B3C8D">
        <w:rPr>
          <w:sz w:val="22"/>
          <w:szCs w:val="22"/>
        </w:rPr>
        <w:t xml:space="preserve"> </w:t>
      </w:r>
      <w:proofErr w:type="spellStart"/>
      <w:proofErr w:type="gramStart"/>
      <w:r w:rsidR="002B3C8D">
        <w:rPr>
          <w:sz w:val="22"/>
          <w:szCs w:val="22"/>
        </w:rPr>
        <w:t>Ринатович</w:t>
      </w:r>
      <w:proofErr w:type="spellEnd"/>
      <w:r w:rsidR="002B3C8D" w:rsidRPr="002B3C8D">
        <w:rPr>
          <w:color w:val="00000A"/>
          <w:sz w:val="22"/>
          <w:szCs w:val="22"/>
          <w:lang w:eastAsia="ar-SA"/>
        </w:rPr>
        <w:t>.</w:t>
      </w:r>
      <w:r w:rsidR="00F4635E">
        <w:rPr>
          <w:color w:val="00000A"/>
          <w:sz w:val="22"/>
          <w:szCs w:val="22"/>
          <w:lang w:eastAsia="ar-SA"/>
        </w:rPr>
        <w:t>.</w:t>
      </w:r>
      <w:proofErr w:type="gramEnd"/>
    </w:p>
    <w:p w:rsidR="007B0C7F" w:rsidRDefault="00F4635E" w:rsidP="00F4635E">
      <w:pPr>
        <w:jc w:val="both"/>
        <w:rPr>
          <w:sz w:val="22"/>
          <w:szCs w:val="22"/>
        </w:rPr>
      </w:pPr>
      <w:r w:rsidRPr="000A4A0A">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0A4A0A">
        <w:rPr>
          <w:sz w:val="22"/>
          <w:szCs w:val="22"/>
        </w:rPr>
        <w:t>г.Казань</w:t>
      </w:r>
      <w:proofErr w:type="spellEnd"/>
      <w:r w:rsidRPr="000A4A0A">
        <w:rPr>
          <w:sz w:val="22"/>
          <w:szCs w:val="22"/>
        </w:rPr>
        <w:t xml:space="preserve">, </w:t>
      </w:r>
      <w:proofErr w:type="spellStart"/>
      <w:r w:rsidRPr="000A4A0A">
        <w:rPr>
          <w:sz w:val="22"/>
          <w:szCs w:val="22"/>
        </w:rPr>
        <w:t>ул.Московская</w:t>
      </w:r>
      <w:proofErr w:type="spellEnd"/>
      <w:r w:rsidRPr="000A4A0A">
        <w:rPr>
          <w:sz w:val="22"/>
          <w:szCs w:val="22"/>
        </w:rPr>
        <w:t>, 55, телефоны: 292-95-77, 292-95-17</w:t>
      </w:r>
      <w:r w:rsidR="00112FB5">
        <w:rPr>
          <w:color w:val="00000A"/>
          <w:sz w:val="22"/>
          <w:szCs w:val="22"/>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w:t>
      </w:r>
      <w:r w:rsidR="00F4635E">
        <w:rPr>
          <w:sz w:val="22"/>
          <w:szCs w:val="22"/>
        </w:rPr>
        <w:t>продажа посредством публичного предложения в электронной форме</w:t>
      </w:r>
      <w:r w:rsidRPr="000A5D45">
        <w:rPr>
          <w:sz w:val="22"/>
          <w:szCs w:val="22"/>
        </w:rPr>
        <w:t xml:space="preserve">. Регистрация Договора на бумажном носителе осуществляется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Pr="000A5D45">
        <w:rPr>
          <w:sz w:val="22"/>
          <w:szCs w:val="22"/>
        </w:rPr>
        <w:t>. В случае неподписания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228C8">
        <w:rPr>
          <w:sz w:val="22"/>
          <w:szCs w:val="22"/>
        </w:rPr>
        <w:t>субсчетам</w:t>
      </w:r>
      <w:proofErr w:type="spellEnd"/>
      <w:r w:rsidRPr="00F228C8">
        <w:rPr>
          <w:sz w:val="22"/>
          <w:szCs w:val="22"/>
        </w:rPr>
        <w:t xml:space="preserve"> всех участников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в отношении денежных средств, заблокированных для обеспечения участия в </w:t>
      </w:r>
      <w:r w:rsidR="00443A0C">
        <w:rPr>
          <w:sz w:val="22"/>
          <w:szCs w:val="22"/>
        </w:rPr>
        <w:t>торгах</w:t>
      </w:r>
      <w:r w:rsidRPr="00F228C8">
        <w:rPr>
          <w:sz w:val="22"/>
          <w:szCs w:val="22"/>
        </w:rPr>
        <w:t xml:space="preserve">. При этом Оператор списывает с блокировочного </w:t>
      </w:r>
      <w:proofErr w:type="spellStart"/>
      <w:r w:rsidRPr="00F228C8">
        <w:rPr>
          <w:sz w:val="22"/>
          <w:szCs w:val="22"/>
        </w:rPr>
        <w:t>субсчета</w:t>
      </w:r>
      <w:proofErr w:type="spellEnd"/>
      <w:r w:rsidRPr="00F228C8">
        <w:rPr>
          <w:sz w:val="22"/>
          <w:szCs w:val="22"/>
        </w:rPr>
        <w:t xml:space="preserve">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признанного победителем, денежные средства в качестве платы за участие в </w:t>
      </w:r>
      <w:r w:rsidR="00443A0C">
        <w:rPr>
          <w:sz w:val="22"/>
          <w:szCs w:val="22"/>
        </w:rPr>
        <w:t>торгах</w:t>
      </w:r>
      <w:r w:rsidRPr="00F228C8">
        <w:rPr>
          <w:sz w:val="22"/>
          <w:szCs w:val="22"/>
        </w:rPr>
        <w:t>.</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t xml:space="preserve">1) с победителем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2) при уклонении или отказе победителя </w:t>
      </w:r>
      <w:r w:rsidR="00443A0C">
        <w:rPr>
          <w:sz w:val="22"/>
          <w:szCs w:val="22"/>
        </w:rPr>
        <w:t>торгов</w:t>
      </w:r>
      <w:r w:rsidRPr="000A5D45">
        <w:rPr>
          <w:sz w:val="22"/>
          <w:szCs w:val="22"/>
        </w:rPr>
        <w:t xml:space="preserve"> от заключения в установленный срок Договора - с иным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следующую после предложенной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 xml:space="preserve">4) с участником </w:t>
      </w:r>
      <w:r w:rsidR="00F4635E">
        <w:rPr>
          <w:sz w:val="22"/>
          <w:szCs w:val="22"/>
        </w:rPr>
        <w:t>продажа посредством публичного предложения в электронной форме</w:t>
      </w:r>
      <w:r w:rsidRPr="000A5D45">
        <w:rPr>
          <w:sz w:val="22"/>
          <w:szCs w:val="22"/>
        </w:rPr>
        <w:t>, который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t xml:space="preserve">В случае уклонения или отказа от заключения в установленный срок Договора победитель </w:t>
      </w:r>
      <w:r w:rsidR="00F4635E">
        <w:rPr>
          <w:sz w:val="22"/>
          <w:szCs w:val="22"/>
        </w:rPr>
        <w:t>продажа посредством публичного предложения в электронной форме</w:t>
      </w:r>
      <w:r w:rsidRPr="000A5D45">
        <w:rPr>
          <w:sz w:val="22"/>
          <w:szCs w:val="22"/>
        </w:rPr>
        <w:t xml:space="preserve">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Оплата по договору </w:t>
      </w:r>
      <w:r w:rsidR="00D64131">
        <w:rPr>
          <w:sz w:val="22"/>
          <w:szCs w:val="22"/>
        </w:rPr>
        <w:t xml:space="preserve">купли-продажи муниципального имущества </w:t>
      </w:r>
      <w:r w:rsidRPr="000A5D45">
        <w:rPr>
          <w:sz w:val="22"/>
          <w:szCs w:val="22"/>
        </w:rPr>
        <w:t xml:space="preserve">производится путем перечисления денежных средств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извещения об отказе от проведения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протокола рассмотрения первых частей заявок в случае признания </w:t>
      </w:r>
      <w:r w:rsidR="00F4635E">
        <w:rPr>
          <w:sz w:val="22"/>
          <w:szCs w:val="22"/>
        </w:rPr>
        <w:t>продажа посредством публичного предложения в электронной форме</w:t>
      </w:r>
      <w:r w:rsidRPr="000A5D45">
        <w:rPr>
          <w:sz w:val="22"/>
          <w:szCs w:val="22"/>
        </w:rPr>
        <w:t xml:space="preserve"> несостоявшимся;</w:t>
      </w:r>
    </w:p>
    <w:p w:rsidR="000A5D45" w:rsidRPr="000A5D45" w:rsidRDefault="000A5D45" w:rsidP="000A5D45">
      <w:pPr>
        <w:jc w:val="both"/>
        <w:rPr>
          <w:sz w:val="22"/>
          <w:szCs w:val="22"/>
        </w:rPr>
      </w:pPr>
      <w:r w:rsidRPr="000A5D45">
        <w:rPr>
          <w:sz w:val="22"/>
          <w:szCs w:val="22"/>
        </w:rPr>
        <w:t xml:space="preserve">- участникам </w:t>
      </w:r>
      <w:r w:rsidR="00F4635E">
        <w:rPr>
          <w:sz w:val="22"/>
          <w:szCs w:val="22"/>
        </w:rPr>
        <w:t>продажа посредством публичного предложения в электронной форме</w:t>
      </w:r>
      <w:r w:rsidRPr="000A5D45">
        <w:rPr>
          <w:sz w:val="22"/>
          <w:szCs w:val="22"/>
        </w:rPr>
        <w:t xml:space="preserve"> со дня размещения на электронной площадке протокола подведения итогов </w:t>
      </w:r>
      <w:r w:rsidR="00F4635E">
        <w:rPr>
          <w:sz w:val="22"/>
          <w:szCs w:val="22"/>
        </w:rPr>
        <w:t>продажа посредством публичного предложения в электронной форме</w:t>
      </w:r>
      <w:r w:rsidRPr="000A5D45">
        <w:rPr>
          <w:sz w:val="22"/>
          <w:szCs w:val="22"/>
        </w:rPr>
        <w:t>, за исключением победителя и участника, предложившего наиболее высокую стоимость лота, следующую после предложенной победителем</w:t>
      </w:r>
    </w:p>
    <w:p w:rsidR="000A5D45" w:rsidRPr="000A5D45" w:rsidRDefault="000A5D45" w:rsidP="000A5D45">
      <w:pPr>
        <w:jc w:val="both"/>
        <w:rPr>
          <w:sz w:val="22"/>
          <w:szCs w:val="22"/>
        </w:rPr>
      </w:pPr>
      <w:r w:rsidRPr="00F228C8">
        <w:rPr>
          <w:sz w:val="22"/>
          <w:szCs w:val="22"/>
        </w:rPr>
        <w:t xml:space="preserve">В случае признания победителя </w:t>
      </w:r>
      <w:r w:rsidR="00F4635E">
        <w:rPr>
          <w:sz w:val="22"/>
          <w:szCs w:val="22"/>
        </w:rPr>
        <w:t>продажа посредством публичного предложения в электронной форме</w:t>
      </w:r>
      <w:r w:rsidRPr="00F228C8">
        <w:rPr>
          <w:sz w:val="22"/>
          <w:szCs w:val="22"/>
        </w:rPr>
        <w:t xml:space="preserve"> или участника </w:t>
      </w:r>
      <w:r w:rsidR="00F4635E">
        <w:rPr>
          <w:sz w:val="22"/>
          <w:szCs w:val="22"/>
        </w:rPr>
        <w:t>продажа посредством публичного предложения в электронной форме</w:t>
      </w:r>
      <w:r w:rsidRPr="00F228C8">
        <w:rPr>
          <w:sz w:val="22"/>
          <w:szCs w:val="22"/>
        </w:rPr>
        <w:t xml:space="preserve">,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D64131">
        <w:rPr>
          <w:sz w:val="22"/>
          <w:szCs w:val="22"/>
        </w:rPr>
        <w:t xml:space="preserve">муниципального имущества (транспортных средств)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Данное информационное извещение является публичным предложением, содержащим существенные условия, обязательные для выполнения участниками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lastRenderedPageBreak/>
        <w:t>Приложение № 1</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ПЕРВАЯ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Вы</w:t>
      </w:r>
      <w:r w:rsidR="0016791C">
        <w:rPr>
          <w:sz w:val="22"/>
          <w:szCs w:val="22"/>
        </w:rPr>
        <w:t>ражаем согласие на покупку лота</w:t>
      </w:r>
      <w:r w:rsidRPr="000A5D45">
        <w:rPr>
          <w:sz w:val="22"/>
          <w:szCs w:val="22"/>
        </w:rPr>
        <w:t xml:space="preserve"> </w:t>
      </w:r>
      <w:proofErr w:type="gramStart"/>
      <w:r w:rsidRPr="000A5D45">
        <w:rPr>
          <w:sz w:val="22"/>
          <w:szCs w:val="22"/>
        </w:rPr>
        <w:t xml:space="preserve">на </w:t>
      </w:r>
      <w:r w:rsidR="00F4635E">
        <w:rPr>
          <w:sz w:val="22"/>
          <w:szCs w:val="22"/>
        </w:rPr>
        <w:t>продажа</w:t>
      </w:r>
      <w:proofErr w:type="gramEnd"/>
      <w:r w:rsidR="00F4635E">
        <w:rPr>
          <w:sz w:val="22"/>
          <w:szCs w:val="22"/>
        </w:rPr>
        <w:t xml:space="preserve"> посредством публичного предложения в электронной форме</w:t>
      </w:r>
      <w:r w:rsidRPr="000A5D45">
        <w:rPr>
          <w:sz w:val="22"/>
          <w:szCs w:val="22"/>
        </w:rPr>
        <w:t xml:space="preserve">, проводимом </w:t>
      </w:r>
      <w:r w:rsidR="002B3C8D" w:rsidRPr="002B3C8D">
        <w:rPr>
          <w:b/>
          <w:sz w:val="22"/>
          <w:szCs w:val="22"/>
        </w:rPr>
        <w:t>Муниципальное унитарное предприятие города Набережные Челны «Парк культуры и отдыха»</w:t>
      </w:r>
      <w:r w:rsidR="00E40BB8">
        <w:rPr>
          <w:color w:val="00000A"/>
          <w:sz w:val="22"/>
          <w:szCs w:val="22"/>
          <w:lang w:eastAsia="ar-SA"/>
        </w:rPr>
        <w:t xml:space="preserve"> </w:t>
      </w:r>
      <w:r w:rsidRPr="000A5D45">
        <w:rPr>
          <w:sz w:val="22"/>
          <w:szCs w:val="22"/>
        </w:rPr>
        <w:t xml:space="preserve">совместно с </w:t>
      </w:r>
      <w:r w:rsidR="0016791C">
        <w:rPr>
          <w:sz w:val="22"/>
          <w:szCs w:val="22"/>
        </w:rPr>
        <w:t>АО</w:t>
      </w:r>
      <w:r w:rsidRPr="000A5D45">
        <w:rPr>
          <w:sz w:val="22"/>
          <w:szCs w:val="22"/>
        </w:rPr>
        <w:t xml:space="preserve"> «Агентс</w:t>
      </w:r>
      <w:r w:rsidR="0016791C">
        <w:rPr>
          <w:sz w:val="22"/>
          <w:szCs w:val="22"/>
        </w:rPr>
        <w:t xml:space="preserve">тво по государственному заказу </w:t>
      </w:r>
      <w:r w:rsidRPr="000A5D45">
        <w:rPr>
          <w:sz w:val="22"/>
          <w:szCs w:val="22"/>
        </w:rPr>
        <w:t xml:space="preserve">Республики Татарстан», а именно </w:t>
      </w:r>
      <w:r w:rsidR="00D64131">
        <w:rPr>
          <w:sz w:val="22"/>
          <w:szCs w:val="22"/>
        </w:rPr>
        <w:t>на покупку муниципального имущества (транспортного средства)</w:t>
      </w:r>
      <w:r w:rsidR="0016791C" w:rsidRPr="000A5D45">
        <w:rPr>
          <w:sz w:val="22"/>
          <w:szCs w:val="22"/>
        </w:rPr>
        <w:t>,</w:t>
      </w:r>
      <w:r w:rsidRPr="000A5D45">
        <w:rPr>
          <w:sz w:val="22"/>
          <w:szCs w:val="22"/>
        </w:rPr>
        <w:t xml:space="preserve"> находящегося </w:t>
      </w:r>
      <w:r w:rsidR="0016791C" w:rsidRPr="000A5D45">
        <w:rPr>
          <w:sz w:val="22"/>
          <w:szCs w:val="22"/>
        </w:rPr>
        <w:t>по адресу,</w:t>
      </w:r>
      <w:r w:rsidRPr="000A5D45">
        <w:rPr>
          <w:sz w:val="22"/>
          <w:szCs w:val="22"/>
        </w:rPr>
        <w:t xml:space="preserve"> </w:t>
      </w:r>
      <w:r w:rsidR="0016791C">
        <w:rPr>
          <w:sz w:val="22"/>
          <w:szCs w:val="22"/>
        </w:rPr>
        <w:t>указанному</w:t>
      </w:r>
      <w:r w:rsidRPr="000A5D45">
        <w:rPr>
          <w:sz w:val="22"/>
          <w:szCs w:val="22"/>
        </w:rPr>
        <w:t xml:space="preserve"> в аукционной документаци</w:t>
      </w:r>
      <w:r w:rsidR="0016791C">
        <w:rPr>
          <w:sz w:val="22"/>
          <w:szCs w:val="22"/>
        </w:rPr>
        <w:t>и и извещении</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7931CB" w:rsidRDefault="007931CB" w:rsidP="000A5D45">
      <w:pPr>
        <w:jc w:val="both"/>
        <w:rPr>
          <w:sz w:val="22"/>
          <w:szCs w:val="22"/>
        </w:rPr>
      </w:pPr>
    </w:p>
    <w:p w:rsidR="00F132AD" w:rsidRDefault="00F132AD" w:rsidP="000A5D45">
      <w:pPr>
        <w:jc w:val="both"/>
        <w:rPr>
          <w:sz w:val="22"/>
          <w:szCs w:val="22"/>
        </w:rPr>
      </w:pPr>
    </w:p>
    <w:p w:rsidR="007931CB" w:rsidRDefault="007931CB" w:rsidP="000A5D45">
      <w:pPr>
        <w:jc w:val="both"/>
        <w:rPr>
          <w:sz w:val="22"/>
          <w:szCs w:val="22"/>
        </w:rPr>
      </w:pPr>
    </w:p>
    <w:p w:rsidR="00E40BB8" w:rsidRDefault="00E40BB8" w:rsidP="000A5D45">
      <w:pPr>
        <w:jc w:val="both"/>
        <w:rPr>
          <w:sz w:val="22"/>
          <w:szCs w:val="22"/>
        </w:rPr>
      </w:pPr>
    </w:p>
    <w:p w:rsidR="007931CB" w:rsidRDefault="007931CB" w:rsidP="000A5D45">
      <w:pPr>
        <w:jc w:val="both"/>
        <w:rPr>
          <w:sz w:val="22"/>
          <w:szCs w:val="22"/>
        </w:rPr>
      </w:pPr>
    </w:p>
    <w:p w:rsidR="007931CB" w:rsidRDefault="007931CB" w:rsidP="000A5D45">
      <w:pPr>
        <w:jc w:val="both"/>
        <w:rPr>
          <w:sz w:val="22"/>
          <w:szCs w:val="22"/>
        </w:rPr>
      </w:pPr>
    </w:p>
    <w:p w:rsidR="00446022" w:rsidRDefault="00446022"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2</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ВТОРАЯ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ПРОДАЖИ</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Наименование/ ФИО заявителя: ________</w:t>
      </w:r>
      <w:r w:rsidR="00D64131">
        <w:rPr>
          <w:sz w:val="22"/>
          <w:szCs w:val="22"/>
        </w:rPr>
        <w:t>___________</w:t>
      </w:r>
      <w:r w:rsidRPr="000A5D45">
        <w:rPr>
          <w:sz w:val="22"/>
          <w:szCs w:val="22"/>
        </w:rPr>
        <w:t>____________________________________________________</w:t>
      </w:r>
    </w:p>
    <w:p w:rsidR="000A5D45" w:rsidRPr="000A5D45" w:rsidRDefault="000A5D45" w:rsidP="000A5D45">
      <w:pPr>
        <w:jc w:val="both"/>
        <w:rPr>
          <w:sz w:val="22"/>
          <w:szCs w:val="22"/>
        </w:rPr>
      </w:pPr>
      <w:r w:rsidRPr="000A5D45">
        <w:rPr>
          <w:sz w:val="22"/>
          <w:szCs w:val="22"/>
        </w:rPr>
        <w:t xml:space="preserve">в лице </w:t>
      </w:r>
      <w:r w:rsidR="00D64131">
        <w:rPr>
          <w:sz w:val="22"/>
          <w:szCs w:val="22"/>
        </w:rPr>
        <w:t>_____________________</w:t>
      </w:r>
      <w:r w:rsidR="00DB38B1">
        <w:rPr>
          <w:sz w:val="22"/>
          <w:szCs w:val="22"/>
        </w:rPr>
        <w:t>___________________</w:t>
      </w:r>
      <w:r w:rsidRPr="000A5D45">
        <w:rPr>
          <w:sz w:val="22"/>
          <w:szCs w:val="22"/>
        </w:rPr>
        <w:t>,  действующего на осн</w:t>
      </w:r>
      <w:r w:rsidR="00D64131">
        <w:rPr>
          <w:sz w:val="22"/>
          <w:szCs w:val="22"/>
        </w:rPr>
        <w:t>овании ___________</w:t>
      </w:r>
      <w:r w:rsidR="002E53DC">
        <w:rPr>
          <w:sz w:val="22"/>
          <w:szCs w:val="22"/>
        </w:rPr>
        <w:t>_</w:t>
      </w:r>
      <w:r w:rsidRPr="000A5D45">
        <w:rPr>
          <w:sz w:val="22"/>
          <w:szCs w:val="22"/>
        </w:rPr>
        <w:t>_____________</w:t>
      </w:r>
    </w:p>
    <w:p w:rsidR="000A5D45" w:rsidRPr="000A5D45" w:rsidRDefault="00D64131" w:rsidP="000A5D45">
      <w:pPr>
        <w:jc w:val="both"/>
        <w:rPr>
          <w:sz w:val="22"/>
          <w:szCs w:val="22"/>
        </w:rPr>
      </w:pPr>
      <w:r>
        <w:rPr>
          <w:sz w:val="22"/>
          <w:szCs w:val="22"/>
        </w:rPr>
        <w:t xml:space="preserve">Сведения о заявителе: </w:t>
      </w:r>
      <w:r w:rsidR="000A5D45" w:rsidRPr="000A5D45">
        <w:rPr>
          <w:sz w:val="22"/>
          <w:szCs w:val="22"/>
        </w:rPr>
        <w:t>ОГРН _________</w:t>
      </w:r>
      <w:r>
        <w:rPr>
          <w:sz w:val="22"/>
          <w:szCs w:val="22"/>
        </w:rPr>
        <w:t>___________________________</w:t>
      </w:r>
      <w:r w:rsidR="000A5D45" w:rsidRPr="000A5D45">
        <w:rPr>
          <w:sz w:val="22"/>
          <w:szCs w:val="22"/>
        </w:rPr>
        <w:t>___________________________</w:t>
      </w:r>
      <w:r>
        <w:rPr>
          <w:sz w:val="22"/>
          <w:szCs w:val="22"/>
        </w:rPr>
        <w:t>_</w:t>
      </w:r>
      <w:r w:rsidR="000A5D45" w:rsidRPr="000A5D45">
        <w:rPr>
          <w:sz w:val="22"/>
          <w:szCs w:val="22"/>
        </w:rPr>
        <w:t>__________</w:t>
      </w:r>
    </w:p>
    <w:p w:rsidR="000A5D45" w:rsidRPr="000A5D45" w:rsidRDefault="000A5D45" w:rsidP="000A5D45">
      <w:pPr>
        <w:jc w:val="both"/>
        <w:rPr>
          <w:sz w:val="22"/>
          <w:szCs w:val="22"/>
        </w:rPr>
      </w:pPr>
      <w:r w:rsidRPr="000A5D45">
        <w:rPr>
          <w:sz w:val="22"/>
          <w:szCs w:val="22"/>
        </w:rPr>
        <w:t>Документ о государстве</w:t>
      </w:r>
      <w:r w:rsidR="00D64131">
        <w:rPr>
          <w:sz w:val="22"/>
          <w:szCs w:val="22"/>
        </w:rPr>
        <w:t>нной регистрации _____________</w:t>
      </w:r>
      <w:r w:rsidRPr="000A5D45">
        <w:rPr>
          <w:sz w:val="22"/>
          <w:szCs w:val="22"/>
        </w:rPr>
        <w:t>___ № _________________ дата регистрации ___________</w:t>
      </w:r>
    </w:p>
    <w:p w:rsidR="000A5D45" w:rsidRPr="000A5D45" w:rsidRDefault="000A5D45" w:rsidP="000A5D45">
      <w:pPr>
        <w:jc w:val="both"/>
        <w:rPr>
          <w:sz w:val="22"/>
          <w:szCs w:val="22"/>
        </w:rPr>
      </w:pPr>
      <w:r w:rsidRPr="000A5D45">
        <w:rPr>
          <w:sz w:val="22"/>
          <w:szCs w:val="22"/>
        </w:rPr>
        <w:t>Орган, осуществивший регистрацию ____</w:t>
      </w:r>
      <w:r w:rsidR="00D64131">
        <w:rPr>
          <w:sz w:val="22"/>
          <w:szCs w:val="22"/>
        </w:rPr>
        <w:t>_____________________________</w:t>
      </w:r>
      <w:r w:rsidRPr="000A5D45">
        <w:rPr>
          <w:sz w:val="22"/>
          <w:szCs w:val="22"/>
        </w:rPr>
        <w:t>__________________________________</w:t>
      </w:r>
    </w:p>
    <w:p w:rsidR="000A5D45" w:rsidRPr="000A5D45" w:rsidRDefault="000A5D45" w:rsidP="000A5D45">
      <w:pPr>
        <w:jc w:val="both"/>
        <w:rPr>
          <w:sz w:val="22"/>
          <w:szCs w:val="22"/>
        </w:rPr>
      </w:pPr>
      <w:r w:rsidRPr="000A5D45">
        <w:rPr>
          <w:sz w:val="22"/>
          <w:szCs w:val="22"/>
        </w:rPr>
        <w:t>Место нахождения/место жительств</w:t>
      </w:r>
      <w:r w:rsidR="00D64131">
        <w:rPr>
          <w:sz w:val="22"/>
          <w:szCs w:val="22"/>
        </w:rPr>
        <w:t>а: город ____</w:t>
      </w:r>
      <w:r w:rsidRPr="000A5D45">
        <w:rPr>
          <w:sz w:val="22"/>
          <w:szCs w:val="22"/>
        </w:rPr>
        <w:t>_</w:t>
      </w:r>
      <w:r w:rsidR="00D64131">
        <w:rPr>
          <w:sz w:val="22"/>
          <w:szCs w:val="22"/>
        </w:rPr>
        <w:t>________ улица ___________</w:t>
      </w:r>
      <w:r w:rsidRPr="000A5D45">
        <w:rPr>
          <w:sz w:val="22"/>
          <w:szCs w:val="22"/>
        </w:rPr>
        <w:t>____________ дом ______ кв. _____</w:t>
      </w:r>
    </w:p>
    <w:p w:rsidR="000A5D45" w:rsidRPr="000A5D45" w:rsidRDefault="00D64131" w:rsidP="000A5D45">
      <w:pPr>
        <w:jc w:val="both"/>
        <w:rPr>
          <w:sz w:val="22"/>
          <w:szCs w:val="22"/>
        </w:rPr>
      </w:pPr>
      <w:r>
        <w:rPr>
          <w:sz w:val="22"/>
          <w:szCs w:val="22"/>
        </w:rPr>
        <w:t>ИНН _________________</w:t>
      </w:r>
      <w:r w:rsidR="000A5D45" w:rsidRPr="000A5D45">
        <w:rPr>
          <w:sz w:val="22"/>
          <w:szCs w:val="22"/>
        </w:rPr>
        <w:t>________ Контактный телефон ______________________________ Индекс _____________</w:t>
      </w:r>
    </w:p>
    <w:p w:rsidR="000A5D45" w:rsidRPr="000A5D45" w:rsidRDefault="000A5D45" w:rsidP="000A5D45">
      <w:pPr>
        <w:jc w:val="both"/>
        <w:rPr>
          <w:sz w:val="22"/>
          <w:szCs w:val="22"/>
        </w:rPr>
      </w:pPr>
      <w:r w:rsidRPr="000A5D45">
        <w:rPr>
          <w:sz w:val="22"/>
          <w:szCs w:val="22"/>
        </w:rPr>
        <w:t xml:space="preserve">Банковские реквизиты для возврата обеспечения заявки и(или) заключения </w:t>
      </w:r>
      <w:r w:rsidR="00D64131">
        <w:rPr>
          <w:sz w:val="22"/>
          <w:szCs w:val="22"/>
        </w:rPr>
        <w:t>договора:</w:t>
      </w:r>
    </w:p>
    <w:p w:rsidR="000A5D45" w:rsidRPr="000A5D45" w:rsidRDefault="000A5D45" w:rsidP="000A5D45">
      <w:pPr>
        <w:jc w:val="both"/>
        <w:rPr>
          <w:sz w:val="22"/>
          <w:szCs w:val="22"/>
        </w:rPr>
      </w:pPr>
      <w:r w:rsidRPr="000A5D45">
        <w:rPr>
          <w:sz w:val="22"/>
          <w:szCs w:val="22"/>
        </w:rPr>
        <w:t>Наименование банка __________</w:t>
      </w:r>
      <w:r w:rsidR="00D64131">
        <w:rPr>
          <w:sz w:val="22"/>
          <w:szCs w:val="22"/>
        </w:rPr>
        <w:t>_____________________________</w:t>
      </w:r>
      <w:r w:rsidRPr="000A5D45">
        <w:rPr>
          <w:sz w:val="22"/>
          <w:szCs w:val="22"/>
        </w:rPr>
        <w:t>_________________________________________</w:t>
      </w:r>
    </w:p>
    <w:p w:rsidR="000A5D45" w:rsidRPr="000A5D45" w:rsidRDefault="000A5D45" w:rsidP="000A5D45">
      <w:pPr>
        <w:jc w:val="both"/>
        <w:rPr>
          <w:sz w:val="22"/>
          <w:szCs w:val="22"/>
        </w:rPr>
      </w:pPr>
      <w:proofErr w:type="spellStart"/>
      <w:r w:rsidRPr="000A5D45">
        <w:rPr>
          <w:sz w:val="22"/>
          <w:szCs w:val="22"/>
        </w:rPr>
        <w:t>Расч</w:t>
      </w:r>
      <w:proofErr w:type="spellEnd"/>
      <w:r w:rsidRPr="000A5D45">
        <w:rPr>
          <w:sz w:val="22"/>
          <w:szCs w:val="22"/>
        </w:rPr>
        <w:t>/счет   № ____________</w:t>
      </w:r>
      <w:r w:rsidR="00D64131">
        <w:rPr>
          <w:sz w:val="22"/>
          <w:szCs w:val="22"/>
        </w:rPr>
        <w:t>_____________________________</w:t>
      </w:r>
      <w:r w:rsidRPr="000A5D45">
        <w:rPr>
          <w:sz w:val="22"/>
          <w:szCs w:val="22"/>
        </w:rPr>
        <w:t xml:space="preserve">______________________________________________ </w:t>
      </w:r>
    </w:p>
    <w:p w:rsidR="000A5D45" w:rsidRPr="000A5D45" w:rsidRDefault="000A5D45" w:rsidP="000A5D45">
      <w:pPr>
        <w:jc w:val="both"/>
        <w:rPr>
          <w:sz w:val="22"/>
          <w:szCs w:val="22"/>
        </w:rPr>
      </w:pPr>
      <w:proofErr w:type="spellStart"/>
      <w:r w:rsidRPr="000A5D45">
        <w:rPr>
          <w:sz w:val="22"/>
          <w:szCs w:val="22"/>
        </w:rPr>
        <w:t>Корр</w:t>
      </w:r>
      <w:proofErr w:type="spellEnd"/>
      <w:r w:rsidRPr="000A5D45">
        <w:rPr>
          <w:sz w:val="22"/>
          <w:szCs w:val="22"/>
        </w:rPr>
        <w:t>/</w:t>
      </w:r>
      <w:proofErr w:type="gramStart"/>
      <w:r w:rsidRPr="000A5D45">
        <w:rPr>
          <w:sz w:val="22"/>
          <w:szCs w:val="22"/>
        </w:rPr>
        <w:t>счет  №</w:t>
      </w:r>
      <w:proofErr w:type="gramEnd"/>
      <w:r w:rsidRPr="000A5D45">
        <w:rPr>
          <w:sz w:val="22"/>
          <w:szCs w:val="22"/>
        </w:rPr>
        <w:t xml:space="preserve"> _________________</w:t>
      </w:r>
      <w:r w:rsidR="00D64131">
        <w:rPr>
          <w:sz w:val="22"/>
          <w:szCs w:val="22"/>
        </w:rPr>
        <w:t>_________________________</w:t>
      </w:r>
      <w:r w:rsidRPr="000A5D45">
        <w:rPr>
          <w:sz w:val="22"/>
          <w:szCs w:val="22"/>
        </w:rPr>
        <w:t xml:space="preserve">_____________________________________________ </w:t>
      </w:r>
    </w:p>
    <w:p w:rsidR="000A5D45" w:rsidRPr="000A5D45" w:rsidRDefault="000A5D45" w:rsidP="000A5D45">
      <w:pPr>
        <w:jc w:val="both"/>
        <w:rPr>
          <w:sz w:val="22"/>
          <w:szCs w:val="22"/>
        </w:rPr>
      </w:pPr>
      <w:r w:rsidRPr="000A5D45">
        <w:rPr>
          <w:sz w:val="22"/>
          <w:szCs w:val="22"/>
        </w:rPr>
        <w:t>БИК __________________________ ИНН _____________________________ КПП_________</w:t>
      </w:r>
      <w:r w:rsidR="00D64131">
        <w:rPr>
          <w:sz w:val="22"/>
          <w:szCs w:val="22"/>
        </w:rPr>
        <w:t>_</w:t>
      </w:r>
      <w:r w:rsidRPr="000A5D45">
        <w:rPr>
          <w:sz w:val="22"/>
          <w:szCs w:val="22"/>
        </w:rPr>
        <w:t>___________________</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1. Настоящим выражаю согласие на выполнение условий, указанных в аукционной документации </w:t>
      </w:r>
      <w:r w:rsidR="00F4635E">
        <w:rPr>
          <w:sz w:val="22"/>
          <w:szCs w:val="22"/>
        </w:rPr>
        <w:t>продажа посредством публичного предложения в электронной форме</w:t>
      </w:r>
      <w:r w:rsidRPr="000A5D45">
        <w:rPr>
          <w:sz w:val="22"/>
          <w:szCs w:val="22"/>
        </w:rPr>
        <w:t xml:space="preserve"> от _________ и обязательных при </w:t>
      </w:r>
      <w:r w:rsidR="00D64131">
        <w:rPr>
          <w:sz w:val="22"/>
          <w:szCs w:val="22"/>
        </w:rPr>
        <w:t xml:space="preserve">покупке муниципального имущества (транспортного средства) марка </w:t>
      </w:r>
      <w:r w:rsidRPr="000A5D45">
        <w:rPr>
          <w:sz w:val="22"/>
          <w:szCs w:val="22"/>
        </w:rPr>
        <w:t>_</w:t>
      </w:r>
      <w:r w:rsidR="00D64131">
        <w:rPr>
          <w:sz w:val="22"/>
          <w:szCs w:val="22"/>
        </w:rPr>
        <w:t>_____</w:t>
      </w:r>
      <w:r w:rsidRPr="000A5D45">
        <w:rPr>
          <w:sz w:val="22"/>
          <w:szCs w:val="22"/>
        </w:rPr>
        <w:t>_________</w:t>
      </w:r>
      <w:r w:rsidR="00D64131">
        <w:rPr>
          <w:sz w:val="22"/>
          <w:szCs w:val="22"/>
        </w:rPr>
        <w:t xml:space="preserve">, </w:t>
      </w:r>
      <w:proofErr w:type="spellStart"/>
      <w:proofErr w:type="gramStart"/>
      <w:r w:rsidR="00D64131">
        <w:rPr>
          <w:sz w:val="22"/>
          <w:szCs w:val="22"/>
        </w:rPr>
        <w:t>гос.номер</w:t>
      </w:r>
      <w:proofErr w:type="spellEnd"/>
      <w:proofErr w:type="gramEnd"/>
      <w:r w:rsidR="00D64131">
        <w:rPr>
          <w:sz w:val="22"/>
          <w:szCs w:val="22"/>
        </w:rPr>
        <w:t xml:space="preserve"> _______________, </w:t>
      </w:r>
      <w:r w:rsidR="00D64131">
        <w:rPr>
          <w:sz w:val="22"/>
          <w:szCs w:val="22"/>
          <w:lang w:val="en-US"/>
        </w:rPr>
        <w:t>vin</w:t>
      </w:r>
      <w:r w:rsidRPr="000A5D45">
        <w:rPr>
          <w:sz w:val="22"/>
          <w:szCs w:val="22"/>
        </w:rPr>
        <w:t>.</w:t>
      </w:r>
      <w:r w:rsidR="00D64131">
        <w:rPr>
          <w:sz w:val="22"/>
          <w:szCs w:val="22"/>
        </w:rPr>
        <w:t>номер</w:t>
      </w:r>
      <w:r w:rsidRPr="000A5D45">
        <w:rPr>
          <w:sz w:val="22"/>
          <w:szCs w:val="22"/>
        </w:rPr>
        <w:t xml:space="preserve">_______________________________________ (лот №___). </w:t>
      </w:r>
    </w:p>
    <w:p w:rsidR="000A5D45" w:rsidRPr="000A5D45" w:rsidRDefault="000A5D45" w:rsidP="000A5D45">
      <w:pPr>
        <w:jc w:val="both"/>
        <w:rPr>
          <w:sz w:val="22"/>
          <w:szCs w:val="22"/>
        </w:rPr>
      </w:pPr>
      <w:r w:rsidRPr="000A5D45">
        <w:rPr>
          <w:sz w:val="22"/>
          <w:szCs w:val="22"/>
        </w:rPr>
        <w:t xml:space="preserve">2. Подтверждаю факт осмотра </w:t>
      </w:r>
      <w:r w:rsidR="00202A76">
        <w:rPr>
          <w:sz w:val="22"/>
          <w:szCs w:val="22"/>
        </w:rPr>
        <w:t>муниципального имущества (транспортного средства)</w:t>
      </w:r>
      <w:r w:rsidRPr="000A5D45">
        <w:rPr>
          <w:sz w:val="22"/>
          <w:szCs w:val="22"/>
        </w:rPr>
        <w:t xml:space="preserve">, указанного в п.1 второй части заявки, ознакомление с имеющейся документацией по </w:t>
      </w:r>
      <w:r w:rsidR="00202A76">
        <w:rPr>
          <w:sz w:val="22"/>
          <w:szCs w:val="22"/>
        </w:rPr>
        <w:t>муниципальному имуществу (транспортного средства)</w:t>
      </w:r>
      <w:r w:rsidRPr="000A5D45">
        <w:rPr>
          <w:sz w:val="22"/>
          <w:szCs w:val="22"/>
        </w:rPr>
        <w:t xml:space="preserve">, проектом договора </w:t>
      </w:r>
      <w:r w:rsidR="00202A76">
        <w:rPr>
          <w:sz w:val="22"/>
          <w:szCs w:val="22"/>
        </w:rPr>
        <w:t>купли-продажи муниципального имущества (транспортного средства)</w:t>
      </w:r>
      <w:r w:rsidRPr="000A5D45">
        <w:rPr>
          <w:sz w:val="22"/>
          <w:szCs w:val="22"/>
        </w:rPr>
        <w:t xml:space="preserve">, </w:t>
      </w:r>
      <w:r w:rsidR="00202A76">
        <w:rPr>
          <w:sz w:val="22"/>
          <w:szCs w:val="22"/>
        </w:rPr>
        <w:t xml:space="preserve">с </w:t>
      </w:r>
      <w:r w:rsidRPr="000A5D45">
        <w:rPr>
          <w:sz w:val="22"/>
          <w:szCs w:val="22"/>
        </w:rPr>
        <w:t xml:space="preserve">другими условиями. Претензий по качеству и состоянию к предмету </w:t>
      </w:r>
      <w:r w:rsidR="007F5BC1">
        <w:rPr>
          <w:sz w:val="22"/>
          <w:szCs w:val="22"/>
        </w:rPr>
        <w:t>продажи</w:t>
      </w:r>
      <w:r w:rsidRPr="000A5D45">
        <w:rPr>
          <w:sz w:val="22"/>
          <w:szCs w:val="22"/>
        </w:rPr>
        <w:t xml:space="preserve"> сейчас не имею и впоследствии иметь не буду.</w:t>
      </w:r>
    </w:p>
    <w:p w:rsidR="000A5D45" w:rsidRPr="000A5D45" w:rsidRDefault="000A5D45" w:rsidP="000A5D45">
      <w:pPr>
        <w:jc w:val="both"/>
        <w:rPr>
          <w:sz w:val="22"/>
          <w:szCs w:val="22"/>
        </w:rPr>
      </w:pPr>
      <w:r w:rsidRPr="000A5D45">
        <w:rPr>
          <w:sz w:val="22"/>
          <w:szCs w:val="22"/>
        </w:rPr>
        <w:t xml:space="preserve">3. В случае признания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принимаю на себя обязательства подписать договор </w:t>
      </w:r>
      <w:r w:rsidR="00202A76">
        <w:rPr>
          <w:sz w:val="22"/>
          <w:szCs w:val="22"/>
        </w:rPr>
        <w:t>купли-продажи муниципального имущества (транспортного средства)</w:t>
      </w:r>
      <w:r w:rsidRPr="000A5D45">
        <w:rPr>
          <w:sz w:val="22"/>
          <w:szCs w:val="22"/>
        </w:rPr>
        <w:t xml:space="preserve"> с условиями, содержащимися в информационном извещении о проведении </w:t>
      </w:r>
      <w:r w:rsidR="00F4635E">
        <w:rPr>
          <w:sz w:val="22"/>
          <w:szCs w:val="22"/>
        </w:rPr>
        <w:t>продажа посредством публичного предложения в электронной форме</w:t>
      </w:r>
      <w:r w:rsidRPr="000A5D45">
        <w:rPr>
          <w:sz w:val="22"/>
          <w:szCs w:val="22"/>
        </w:rPr>
        <w:t xml:space="preserve">, а также в течение пяти банковских дней с даты заключения договора оплатить в полном объеме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 </w:t>
      </w:r>
      <w:r w:rsidRPr="000A5D45">
        <w:rPr>
          <w:sz w:val="22"/>
          <w:szCs w:val="22"/>
        </w:rPr>
        <w:t xml:space="preserve">стоимость по договору, определенную по итогам </w:t>
      </w:r>
      <w:r w:rsidR="00F4635E">
        <w:rPr>
          <w:sz w:val="22"/>
          <w:szCs w:val="22"/>
        </w:rPr>
        <w:t>продажа посредством публичного предложения в электронной форме</w:t>
      </w:r>
      <w:r w:rsidRPr="000A5D45">
        <w:rPr>
          <w:sz w:val="22"/>
          <w:szCs w:val="22"/>
        </w:rPr>
        <w:t xml:space="preserve"> (о чем уведомить комиссию по организации и проведению торгов в однодневный срок). </w:t>
      </w:r>
    </w:p>
    <w:p w:rsidR="000A5D45" w:rsidRPr="000A5D45" w:rsidRDefault="000A5D45" w:rsidP="000A5D45">
      <w:pPr>
        <w:jc w:val="both"/>
        <w:rPr>
          <w:sz w:val="22"/>
          <w:szCs w:val="22"/>
        </w:rPr>
      </w:pPr>
      <w:r w:rsidRPr="000A5D45">
        <w:rPr>
          <w:sz w:val="22"/>
          <w:szCs w:val="22"/>
        </w:rPr>
        <w:t xml:space="preserve">4. Согласен с тем, что при моем уклонении или отказе от заключения и(или) подписания на бумажном носителе в установленный срок </w:t>
      </w:r>
      <w:r w:rsidR="00202A76">
        <w:rPr>
          <w:sz w:val="22"/>
          <w:szCs w:val="22"/>
        </w:rPr>
        <w:t>договора купли-продажи муниципального имущества (транспортного средства</w:t>
      </w:r>
      <w:r w:rsidRPr="000A5D45">
        <w:rPr>
          <w:sz w:val="22"/>
          <w:szCs w:val="22"/>
        </w:rPr>
        <w:t xml:space="preserve"> я утрачиваю право на заключение указанного договора и </w:t>
      </w:r>
      <w:r w:rsidRPr="00BE7F85">
        <w:rPr>
          <w:sz w:val="22"/>
          <w:szCs w:val="22"/>
        </w:rPr>
        <w:t>обеспечение заявки мне не возвращается.</w:t>
      </w:r>
    </w:p>
    <w:p w:rsidR="000A5D45" w:rsidRPr="000A5D45" w:rsidRDefault="000A5D45" w:rsidP="000A5D45">
      <w:pPr>
        <w:jc w:val="both"/>
        <w:rPr>
          <w:sz w:val="22"/>
          <w:szCs w:val="22"/>
        </w:rPr>
      </w:pPr>
      <w:r w:rsidRPr="000A5D45">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(наименование юридического лица / индивидуального предпринимателя</w:t>
      </w:r>
      <w:r w:rsidR="00202A76">
        <w:rPr>
          <w:sz w:val="22"/>
          <w:szCs w:val="22"/>
        </w:rPr>
        <w:t>, физического лица</w:t>
      </w:r>
      <w:r w:rsidRPr="000A5D45">
        <w:rPr>
          <w:sz w:val="22"/>
          <w:szCs w:val="22"/>
        </w:rPr>
        <w:t>)</w:t>
      </w: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 xml:space="preserve">(Ф.И.О. руководителя / индивидуального предпринимателя, </w:t>
      </w:r>
      <w:r w:rsidR="00202A76">
        <w:rPr>
          <w:sz w:val="22"/>
          <w:szCs w:val="22"/>
        </w:rPr>
        <w:t xml:space="preserve">физического лица, </w:t>
      </w:r>
      <w:r w:rsidRPr="000A5D45">
        <w:rPr>
          <w:sz w:val="22"/>
          <w:szCs w:val="22"/>
        </w:rPr>
        <w:t>подпись)</w:t>
      </w:r>
    </w:p>
    <w:p w:rsidR="000A5D45" w:rsidRPr="000A5D45" w:rsidRDefault="000A5D45" w:rsidP="000A5D45">
      <w:pPr>
        <w:jc w:val="both"/>
        <w:rPr>
          <w:sz w:val="22"/>
          <w:szCs w:val="22"/>
        </w:rPr>
      </w:pPr>
      <w:proofErr w:type="spellStart"/>
      <w:r w:rsidRPr="000A5D45">
        <w:rPr>
          <w:sz w:val="22"/>
          <w:szCs w:val="22"/>
        </w:rPr>
        <w:t>м.п</w:t>
      </w:r>
      <w:proofErr w:type="spellEnd"/>
      <w:r w:rsidRPr="000A5D45">
        <w:rPr>
          <w:sz w:val="22"/>
          <w:szCs w:val="22"/>
        </w:rPr>
        <w:t>.              «____»_______________20__ г.</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w:t>
      </w:r>
    </w:p>
    <w:p w:rsidR="000A5D45" w:rsidRPr="000A5D45" w:rsidRDefault="000A5D45" w:rsidP="000A5D45">
      <w:pPr>
        <w:jc w:val="both"/>
        <w:rPr>
          <w:sz w:val="22"/>
          <w:szCs w:val="22"/>
        </w:rPr>
      </w:pPr>
      <w:r w:rsidRPr="000A5D45">
        <w:rPr>
          <w:sz w:val="22"/>
          <w:szCs w:val="22"/>
        </w:rPr>
        <w:t xml:space="preserve">к заявке на участие в </w:t>
      </w:r>
      <w:r w:rsidR="00F4635E">
        <w:rPr>
          <w:sz w:val="22"/>
          <w:szCs w:val="22"/>
        </w:rPr>
        <w:t>продажа посредством публичного предложения в электронной форме</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ОПИСЬ ПРЕДСТАВЛЕННЫХ ДОКУМЕНТОВ</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п/п</w:t>
      </w:r>
      <w:r w:rsidRPr="000A5D45">
        <w:rPr>
          <w:sz w:val="22"/>
          <w:szCs w:val="22"/>
        </w:rPr>
        <w:tab/>
        <w:t>Наименование документа</w:t>
      </w:r>
      <w:r w:rsidRPr="000A5D45">
        <w:rPr>
          <w:sz w:val="22"/>
          <w:szCs w:val="22"/>
        </w:rPr>
        <w:tab/>
        <w:t>Наличие</w:t>
      </w:r>
    </w:p>
    <w:p w:rsidR="000A5D45" w:rsidRPr="000A5D45" w:rsidRDefault="00202A76" w:rsidP="000A5D45">
      <w:pPr>
        <w:jc w:val="both"/>
        <w:rPr>
          <w:sz w:val="22"/>
          <w:szCs w:val="22"/>
        </w:rPr>
      </w:pPr>
      <w:r>
        <w:rPr>
          <w:sz w:val="22"/>
          <w:szCs w:val="22"/>
        </w:rPr>
        <w:t>1</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w:t>
      </w:r>
      <w:r w:rsidR="00F4635E">
        <w:rPr>
          <w:sz w:val="22"/>
          <w:szCs w:val="22"/>
        </w:rPr>
        <w:t>продажа посредством публичного предложения в электронной форме</w:t>
      </w:r>
      <w:r w:rsidR="000A5D45" w:rsidRPr="000A5D45">
        <w:rPr>
          <w:sz w:val="22"/>
          <w:szCs w:val="22"/>
        </w:rPr>
        <w:t xml:space="preserve"> (для иностранных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2</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w:t>
      </w:r>
      <w:r w:rsidR="000A5D45" w:rsidRPr="000A5D45">
        <w:rPr>
          <w:sz w:val="22"/>
          <w:szCs w:val="22"/>
        </w:rPr>
        <w:lastRenderedPageBreak/>
        <w:t xml:space="preserve">на должность, в соответствии с которым такое физическое лицо обладает правом действовать от имени участника </w:t>
      </w:r>
      <w:r>
        <w:rPr>
          <w:sz w:val="22"/>
          <w:szCs w:val="22"/>
        </w:rPr>
        <w:t>без доверенности (руководитель);</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3</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w:t>
      </w:r>
      <w:r>
        <w:rPr>
          <w:sz w:val="22"/>
          <w:szCs w:val="22"/>
        </w:rPr>
        <w:t>ченным этим руководителем лицом;</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4</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учредительных документов (для юридических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5</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удостоверяющего личность (для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6</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государственной регистрации (для юридических лиц и индивидуальных предпринимателей)</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7</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присвоении ИНН (для юридических лиц и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8</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0A5D45">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w:t>
      </w:r>
      <w:r>
        <w:rPr>
          <w:sz w:val="22"/>
          <w:szCs w:val="22"/>
        </w:rPr>
        <w:t>дминистративных правонарушениях;</w:t>
      </w:r>
    </w:p>
    <w:p w:rsidR="000A5D45" w:rsidRPr="000A5D45" w:rsidRDefault="00202A76" w:rsidP="000A5D45">
      <w:pPr>
        <w:jc w:val="both"/>
        <w:rPr>
          <w:sz w:val="22"/>
          <w:szCs w:val="22"/>
        </w:rPr>
      </w:pPr>
      <w:r>
        <w:rPr>
          <w:sz w:val="22"/>
          <w:szCs w:val="22"/>
        </w:rPr>
        <w:t>9</w:t>
      </w:r>
      <w:r w:rsidRPr="000A5D45">
        <w:rPr>
          <w:sz w:val="22"/>
          <w:szCs w:val="22"/>
        </w:rPr>
        <w:tab/>
      </w:r>
      <w:proofErr w:type="spellStart"/>
      <w:r w:rsidRPr="000A5D45">
        <w:rPr>
          <w:sz w:val="22"/>
          <w:szCs w:val="22"/>
        </w:rPr>
        <w:t>Сканкопия</w:t>
      </w:r>
      <w:proofErr w:type="spellEnd"/>
      <w:r w:rsidRPr="000A5D45">
        <w:rPr>
          <w:sz w:val="22"/>
          <w:szCs w:val="22"/>
        </w:rPr>
        <w:t xml:space="preserve"> </w:t>
      </w:r>
      <w:r>
        <w:rPr>
          <w:sz w:val="22"/>
          <w:szCs w:val="22"/>
        </w:rPr>
        <w:t>сведений</w:t>
      </w:r>
      <w:r w:rsidRPr="00A826B3">
        <w:rPr>
          <w:sz w:val="22"/>
          <w:szCs w:val="22"/>
        </w:rPr>
        <w:t xml:space="preserve"> о доле государства в уставном капитале юридического лица</w:t>
      </w:r>
      <w:r w:rsidRPr="000A5D45">
        <w:rPr>
          <w:sz w:val="22"/>
          <w:szCs w:val="22"/>
        </w:rPr>
        <w:t xml:space="preserve"> (для юридических лиц)</w:t>
      </w:r>
      <w:r>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0A5D45" w:rsidRPr="000A5D45" w:rsidRDefault="000A5D45" w:rsidP="000A5D45">
      <w:pPr>
        <w:jc w:val="both"/>
        <w:rPr>
          <w:sz w:val="22"/>
          <w:szCs w:val="22"/>
        </w:rPr>
      </w:pPr>
      <w:r w:rsidRPr="000A5D45">
        <w:rPr>
          <w:sz w:val="22"/>
          <w:szCs w:val="22"/>
        </w:rPr>
        <w:lastRenderedPageBreak/>
        <w:t>Приложение №3</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A7440A" w:rsidRPr="00A7440A" w:rsidRDefault="00A7440A" w:rsidP="00A7440A">
      <w:pPr>
        <w:widowControl w:val="0"/>
        <w:autoSpaceDE w:val="0"/>
        <w:autoSpaceDN w:val="0"/>
        <w:adjustRightInd w:val="0"/>
        <w:ind w:right="200" w:firstLine="720"/>
        <w:jc w:val="center"/>
        <w:rPr>
          <w:b/>
          <w:sz w:val="22"/>
          <w:szCs w:val="22"/>
        </w:rPr>
      </w:pPr>
      <w:r w:rsidRPr="00A7440A">
        <w:rPr>
          <w:sz w:val="22"/>
          <w:szCs w:val="22"/>
        </w:rPr>
        <w:t>Примерный</w:t>
      </w:r>
      <w:r w:rsidRPr="00A7440A">
        <w:rPr>
          <w:rFonts w:ascii="Arial" w:hAnsi="Arial" w:cs="Arial"/>
          <w:sz w:val="22"/>
          <w:szCs w:val="22"/>
        </w:rPr>
        <w:t xml:space="preserve">    </w:t>
      </w:r>
      <w:r w:rsidRPr="00A7440A">
        <w:rPr>
          <w:b/>
          <w:sz w:val="22"/>
          <w:szCs w:val="22"/>
        </w:rPr>
        <w:t xml:space="preserve">Д О Г О </w:t>
      </w:r>
      <w:proofErr w:type="gramStart"/>
      <w:r w:rsidRPr="00A7440A">
        <w:rPr>
          <w:b/>
          <w:sz w:val="22"/>
          <w:szCs w:val="22"/>
        </w:rPr>
        <w:t>В О</w:t>
      </w:r>
      <w:proofErr w:type="gramEnd"/>
      <w:r w:rsidRPr="00A7440A">
        <w:rPr>
          <w:b/>
          <w:sz w:val="22"/>
          <w:szCs w:val="22"/>
        </w:rPr>
        <w:t xml:space="preserve"> Р       № _______________</w:t>
      </w:r>
    </w:p>
    <w:p w:rsidR="00A7440A" w:rsidRPr="00A7440A" w:rsidRDefault="00A7440A" w:rsidP="00A7440A">
      <w:pPr>
        <w:ind w:firstLine="567"/>
        <w:jc w:val="center"/>
        <w:rPr>
          <w:b/>
          <w:sz w:val="22"/>
          <w:szCs w:val="22"/>
        </w:rPr>
      </w:pPr>
      <w:r w:rsidRPr="00A7440A">
        <w:rPr>
          <w:b/>
          <w:sz w:val="22"/>
          <w:szCs w:val="22"/>
        </w:rPr>
        <w:t>купли-продажи муниципального движимого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jc w:val="both"/>
        <w:rPr>
          <w:sz w:val="22"/>
          <w:szCs w:val="22"/>
        </w:rPr>
      </w:pPr>
      <w:r>
        <w:rPr>
          <w:sz w:val="22"/>
          <w:szCs w:val="22"/>
        </w:rPr>
        <w:t>город</w:t>
      </w:r>
      <w:r w:rsidRPr="00A7440A">
        <w:rPr>
          <w:sz w:val="22"/>
          <w:szCs w:val="22"/>
        </w:rPr>
        <w:t xml:space="preserve"> Набережные Челны                                                                                    </w:t>
      </w:r>
      <w:r>
        <w:rPr>
          <w:sz w:val="22"/>
          <w:szCs w:val="22"/>
        </w:rPr>
        <w:tab/>
      </w:r>
      <w:r>
        <w:rPr>
          <w:sz w:val="22"/>
          <w:szCs w:val="22"/>
        </w:rPr>
        <w:tab/>
      </w:r>
      <w:r w:rsidRPr="00A7440A">
        <w:rPr>
          <w:sz w:val="22"/>
          <w:szCs w:val="22"/>
        </w:rPr>
        <w:t>«____» ________ 20__ года</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w:t>
      </w:r>
      <w:r w:rsidRPr="00A7440A">
        <w:rPr>
          <w:b/>
          <w:sz w:val="22"/>
          <w:szCs w:val="22"/>
        </w:rPr>
        <w:t xml:space="preserve">_______________________________________________, </w:t>
      </w:r>
      <w:r w:rsidRPr="00A7440A">
        <w:rPr>
          <w:sz w:val="22"/>
          <w:szCs w:val="22"/>
        </w:rPr>
        <w:t>в лице _______________</w:t>
      </w:r>
      <w:r>
        <w:rPr>
          <w:sz w:val="22"/>
          <w:szCs w:val="22"/>
        </w:rPr>
        <w:t>__________</w:t>
      </w:r>
      <w:r w:rsidRPr="00A7440A">
        <w:rPr>
          <w:sz w:val="22"/>
          <w:szCs w:val="22"/>
        </w:rPr>
        <w:t>___________________</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(наименование предприятия, учреждения) </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right="-1"/>
        <w:jc w:val="both"/>
        <w:rPr>
          <w:b/>
          <w:sz w:val="22"/>
          <w:szCs w:val="22"/>
        </w:rPr>
      </w:pPr>
      <w:r w:rsidRPr="00A7440A">
        <w:rPr>
          <w:b/>
          <w:sz w:val="22"/>
          <w:szCs w:val="22"/>
        </w:rPr>
        <w:t>д</w:t>
      </w:r>
      <w:r w:rsidRPr="00A7440A">
        <w:rPr>
          <w:sz w:val="22"/>
          <w:szCs w:val="22"/>
        </w:rPr>
        <w:t>ействующего</w:t>
      </w:r>
      <w:r w:rsidRPr="00A7440A">
        <w:rPr>
          <w:b/>
          <w:sz w:val="22"/>
          <w:szCs w:val="22"/>
        </w:rPr>
        <w:t xml:space="preserve"> </w:t>
      </w:r>
      <w:r w:rsidRPr="00A7440A">
        <w:rPr>
          <w:sz w:val="22"/>
          <w:szCs w:val="22"/>
        </w:rPr>
        <w:t xml:space="preserve">на основании _______________, именуемое в дальнейшем </w:t>
      </w:r>
      <w:r>
        <w:rPr>
          <w:b/>
          <w:sz w:val="22"/>
          <w:szCs w:val="22"/>
        </w:rPr>
        <w:t>Продавец,</w:t>
      </w:r>
      <w:r w:rsidRPr="00A7440A">
        <w:rPr>
          <w:sz w:val="22"/>
          <w:szCs w:val="22"/>
        </w:rPr>
        <w:t xml:space="preserve"> с одной стороны, и </w:t>
      </w:r>
      <w:r w:rsidRPr="00A7440A">
        <w:rPr>
          <w:b/>
          <w:sz w:val="22"/>
          <w:szCs w:val="22"/>
        </w:rPr>
        <w:t>______________________________________________________</w:t>
      </w:r>
      <w:r w:rsidRPr="00A7440A">
        <w:rPr>
          <w:sz w:val="22"/>
          <w:szCs w:val="22"/>
        </w:rPr>
        <w:t xml:space="preserve">, именуемый в дальнейшем </w:t>
      </w:r>
      <w:r w:rsidRPr="00A7440A">
        <w:rPr>
          <w:b/>
          <w:sz w:val="22"/>
          <w:szCs w:val="22"/>
        </w:rPr>
        <w:t>Покупатель</w:t>
      </w:r>
      <w:r w:rsidRPr="00A7440A">
        <w:rPr>
          <w:sz w:val="22"/>
          <w:szCs w:val="22"/>
        </w:rPr>
        <w:t xml:space="preserve">,  </w:t>
      </w:r>
      <w:r w:rsidRPr="00A7440A">
        <w:rPr>
          <w:b/>
          <w:sz w:val="22"/>
          <w:szCs w:val="22"/>
        </w:rPr>
        <w:t xml:space="preserve">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 другой стороны, вместе именуемые «Стороны», в соответствии с постановлением Исполнительного комитета от _____ №____ «______________</w:t>
      </w:r>
      <w:proofErr w:type="gramStart"/>
      <w:r w:rsidRPr="00A7440A">
        <w:rPr>
          <w:sz w:val="22"/>
          <w:szCs w:val="22"/>
        </w:rPr>
        <w:t>»</w:t>
      </w:r>
      <w:r>
        <w:rPr>
          <w:sz w:val="22"/>
          <w:szCs w:val="22"/>
        </w:rPr>
        <w:t xml:space="preserve"> </w:t>
      </w:r>
      <w:r w:rsidRPr="00A7440A">
        <w:rPr>
          <w:sz w:val="22"/>
          <w:szCs w:val="22"/>
        </w:rPr>
        <w:t>,</w:t>
      </w:r>
      <w:proofErr w:type="gramEnd"/>
      <w:r w:rsidRPr="00A7440A">
        <w:rPr>
          <w:sz w:val="22"/>
          <w:szCs w:val="22"/>
        </w:rPr>
        <w:t xml:space="preserve">   и ____________________________________(Приложение) заключили настоящий Договор о нижеследующем:</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1. ПРЕДМЕТ ДОГОВОРА</w:t>
      </w:r>
    </w:p>
    <w:p w:rsidR="00A7440A" w:rsidRPr="00A7440A" w:rsidRDefault="00A7440A" w:rsidP="00A7440A">
      <w:pPr>
        <w:widowControl w:val="0"/>
        <w:autoSpaceDE w:val="0"/>
        <w:autoSpaceDN w:val="0"/>
        <w:adjustRightInd w:val="0"/>
        <w:ind w:firstLine="567"/>
        <w:jc w:val="both"/>
        <w:rPr>
          <w:b/>
          <w:sz w:val="22"/>
          <w:szCs w:val="22"/>
        </w:rPr>
      </w:pPr>
    </w:p>
    <w:p w:rsidR="00A7440A" w:rsidRPr="00A7440A" w:rsidRDefault="00A7440A" w:rsidP="00A7440A">
      <w:pPr>
        <w:widowControl w:val="0"/>
        <w:numPr>
          <w:ilvl w:val="1"/>
          <w:numId w:val="34"/>
        </w:numPr>
        <w:autoSpaceDE w:val="0"/>
        <w:autoSpaceDN w:val="0"/>
        <w:adjustRightInd w:val="0"/>
        <w:spacing w:after="120"/>
        <w:ind w:left="0" w:firstLine="283"/>
        <w:jc w:val="both"/>
        <w:rPr>
          <w:sz w:val="22"/>
          <w:szCs w:val="22"/>
        </w:rPr>
      </w:pPr>
      <w:r w:rsidRPr="00A7440A">
        <w:rPr>
          <w:sz w:val="22"/>
          <w:szCs w:val="22"/>
        </w:rPr>
        <w:t>Продавец обязуется передать в собственность Покупателя, а Покупатель обязуется принять и оплатить в порядке и на условиях, изложенных в Договоре, следующее приобретаемое муниципальное имущество - _______________________________________</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536"/>
      </w:tblGrid>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Марка, модель</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Идентификационный номер (VIN)</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Год выпуска</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Двигатель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 xml:space="preserve">Шасси номер </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Кузов (кабина, прицеп)</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Кабина (цвет)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Технический паспорт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Государственный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Перечень оборудования</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bl>
    <w:p w:rsidR="00A7440A" w:rsidRPr="00A7440A" w:rsidRDefault="00A7440A" w:rsidP="00A7440A">
      <w:pPr>
        <w:widowControl w:val="0"/>
        <w:autoSpaceDE w:val="0"/>
        <w:autoSpaceDN w:val="0"/>
        <w:adjustRightInd w:val="0"/>
        <w:ind w:firstLine="720"/>
        <w:jc w:val="both"/>
        <w:rPr>
          <w:b/>
          <w:sz w:val="22"/>
          <w:szCs w:val="22"/>
        </w:rPr>
      </w:pPr>
      <w:r w:rsidRPr="00A7440A">
        <w:rPr>
          <w:sz w:val="22"/>
          <w:szCs w:val="22"/>
        </w:rPr>
        <w:t>(далее – Имущество)</w:t>
      </w:r>
    </w:p>
    <w:p w:rsidR="00A7440A" w:rsidRPr="00A7440A" w:rsidRDefault="00A7440A" w:rsidP="00A7440A">
      <w:pPr>
        <w:widowControl w:val="0"/>
        <w:autoSpaceDE w:val="0"/>
        <w:autoSpaceDN w:val="0"/>
        <w:adjustRightInd w:val="0"/>
        <w:ind w:firstLine="567"/>
        <w:jc w:val="center"/>
        <w:rPr>
          <w:sz w:val="22"/>
          <w:szCs w:val="22"/>
        </w:rPr>
      </w:pPr>
      <w:r w:rsidRPr="00A7440A">
        <w:rPr>
          <w:b/>
          <w:sz w:val="22"/>
          <w:szCs w:val="22"/>
        </w:rPr>
        <w:t>2. ОПЛАТА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2.1. Покупатель оплачивает Имущество денежными средствами в течение 10 дней с даты заключения договора купли-продажи.</w:t>
      </w:r>
    </w:p>
    <w:p w:rsidR="00A7440A" w:rsidRPr="00A7440A" w:rsidRDefault="00A7440A" w:rsidP="00A7440A">
      <w:pPr>
        <w:widowControl w:val="0"/>
        <w:autoSpaceDE w:val="0"/>
        <w:autoSpaceDN w:val="0"/>
        <w:adjustRightInd w:val="0"/>
        <w:ind w:firstLine="567"/>
        <w:jc w:val="both"/>
        <w:rPr>
          <w:b/>
          <w:sz w:val="22"/>
          <w:szCs w:val="22"/>
        </w:rPr>
      </w:pPr>
      <w:r w:rsidRPr="00A7440A">
        <w:rPr>
          <w:sz w:val="22"/>
          <w:szCs w:val="22"/>
        </w:rPr>
        <w:t xml:space="preserve">2.2. Сумма, подлежащая оплате за Имущество, составляет </w:t>
      </w:r>
      <w:r w:rsidRPr="00A7440A">
        <w:rPr>
          <w:b/>
          <w:sz w:val="22"/>
          <w:szCs w:val="22"/>
        </w:rPr>
        <w:t xml:space="preserve">  ______ (______) рублей.  </w:t>
      </w:r>
    </w:p>
    <w:p w:rsidR="00A7440A" w:rsidRPr="00A7440A" w:rsidRDefault="00A7440A" w:rsidP="00A7440A">
      <w:pPr>
        <w:widowControl w:val="0"/>
        <w:autoSpaceDE w:val="0"/>
        <w:autoSpaceDN w:val="0"/>
        <w:adjustRightInd w:val="0"/>
        <w:ind w:firstLine="567"/>
        <w:jc w:val="both"/>
        <w:rPr>
          <w:sz w:val="22"/>
          <w:szCs w:val="22"/>
        </w:rPr>
      </w:pPr>
      <w:r>
        <w:rPr>
          <w:sz w:val="22"/>
          <w:szCs w:val="22"/>
        </w:rPr>
        <w:t xml:space="preserve">2.3. Оплата Имущества </w:t>
      </w:r>
      <w:r w:rsidRPr="00A7440A">
        <w:rPr>
          <w:sz w:val="22"/>
          <w:szCs w:val="22"/>
        </w:rPr>
        <w:t xml:space="preserve">производится на следующий расчетный счет: </w:t>
      </w:r>
    </w:p>
    <w:p w:rsidR="00A7440A" w:rsidRPr="00A7440A" w:rsidRDefault="00A7440A" w:rsidP="00A7440A">
      <w:pPr>
        <w:widowControl w:val="0"/>
        <w:autoSpaceDE w:val="0"/>
        <w:autoSpaceDN w:val="0"/>
        <w:adjustRightInd w:val="0"/>
        <w:jc w:val="both"/>
        <w:rPr>
          <w:sz w:val="22"/>
          <w:szCs w:val="22"/>
        </w:rPr>
      </w:pPr>
      <w:r w:rsidRPr="00A7440A">
        <w:rPr>
          <w:sz w:val="22"/>
          <w:szCs w:val="22"/>
        </w:rPr>
        <w:t>_____________________________________________________________________________________________________________________________________________________________________________________</w:t>
      </w: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2.4. Сумма задатка в размере ______</w:t>
      </w:r>
      <w:r w:rsidRPr="00A7440A">
        <w:rPr>
          <w:b/>
          <w:sz w:val="22"/>
          <w:szCs w:val="22"/>
        </w:rPr>
        <w:t xml:space="preserve"> руб.  (_____________________)</w:t>
      </w:r>
      <w:r w:rsidRPr="00A7440A">
        <w:rPr>
          <w:sz w:val="22"/>
          <w:szCs w:val="22"/>
        </w:rPr>
        <w:t xml:space="preserve">, внесенная Покупателем для участия в </w:t>
      </w:r>
      <w:r w:rsidR="007F5BC1">
        <w:rPr>
          <w:sz w:val="22"/>
          <w:szCs w:val="22"/>
        </w:rPr>
        <w:t>торгах</w:t>
      </w:r>
      <w:r w:rsidRPr="00A7440A">
        <w:rPr>
          <w:sz w:val="22"/>
          <w:szCs w:val="22"/>
        </w:rPr>
        <w:t>, засчитывается в счет оплаты за Имущество.</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3. ПРАВА И ОБЯЗАННОСТИ СТОРОН</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3.1. При исполнении условий Договора Стороны обязуются руководствоваться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3.2. Право собственности на Имущество сохраняется за Продавцом до момента выполнения Покупателем обязательств по Договору.</w:t>
      </w:r>
    </w:p>
    <w:p w:rsidR="00A7440A" w:rsidRPr="00A7440A" w:rsidRDefault="00A7440A" w:rsidP="00A7440A">
      <w:pPr>
        <w:widowControl w:val="0"/>
        <w:autoSpaceDE w:val="0"/>
        <w:autoSpaceDN w:val="0"/>
        <w:adjustRightInd w:val="0"/>
        <w:ind w:firstLine="567"/>
        <w:jc w:val="both"/>
        <w:rPr>
          <w:sz w:val="22"/>
          <w:szCs w:val="22"/>
        </w:rPr>
      </w:pPr>
      <w:r>
        <w:rPr>
          <w:sz w:val="22"/>
          <w:szCs w:val="22"/>
        </w:rPr>
        <w:t>3.3. Продавец обязуется</w:t>
      </w:r>
      <w:r w:rsidRPr="00A7440A">
        <w:rPr>
          <w:sz w:val="22"/>
          <w:szCs w:val="22"/>
        </w:rPr>
        <w:t xml:space="preserve"> передать Имущество Покупателю по акту приема-передачи не позднее чем через деся</w:t>
      </w:r>
      <w:r>
        <w:rPr>
          <w:sz w:val="22"/>
          <w:szCs w:val="22"/>
        </w:rPr>
        <w:t>ть дней после дня полной оплаты</w:t>
      </w:r>
      <w:r w:rsidRPr="00A7440A">
        <w:rPr>
          <w:sz w:val="22"/>
          <w:szCs w:val="22"/>
        </w:rPr>
        <w:t xml:space="preserve"> Имущества.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 Покупатель обязуется:</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3.4.1. Принять Имущество по акту приема-передачи.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3.4.2. Поставить автотранспортное средство на учет в органах ГИБДД МВД РТ.</w:t>
      </w:r>
    </w:p>
    <w:p w:rsidR="00A7440A" w:rsidRPr="00A7440A" w:rsidRDefault="00A7440A" w:rsidP="00A7440A">
      <w:pPr>
        <w:widowControl w:val="0"/>
        <w:autoSpaceDE w:val="0"/>
        <w:autoSpaceDN w:val="0"/>
        <w:adjustRightInd w:val="0"/>
        <w:ind w:firstLine="567"/>
        <w:jc w:val="center"/>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sz w:val="22"/>
          <w:szCs w:val="22"/>
        </w:rPr>
        <w:t xml:space="preserve">4. </w:t>
      </w:r>
      <w:r w:rsidRPr="00A7440A">
        <w:rPr>
          <w:b/>
          <w:sz w:val="22"/>
          <w:szCs w:val="22"/>
        </w:rPr>
        <w:t>ОТВЕТСТВЕННОСТЬ СТОРОН</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Pr>
          <w:sz w:val="22"/>
          <w:szCs w:val="22"/>
        </w:rPr>
        <w:t>4.1. В случае</w:t>
      </w:r>
      <w:r w:rsidRPr="00A7440A">
        <w:rPr>
          <w:sz w:val="22"/>
          <w:szCs w:val="22"/>
        </w:rPr>
        <w:t xml:space="preserve"> ненадлежащего</w:t>
      </w:r>
      <w:r>
        <w:rPr>
          <w:sz w:val="22"/>
          <w:szCs w:val="22"/>
        </w:rPr>
        <w:t xml:space="preserve"> исполнения Покупателем условий</w:t>
      </w:r>
      <w:r w:rsidRPr="00A7440A">
        <w:rPr>
          <w:sz w:val="22"/>
          <w:szCs w:val="22"/>
        </w:rPr>
        <w:t xml:space="preserve"> Договора, Покупатель уплачивает пеню на </w:t>
      </w:r>
      <w:r>
        <w:rPr>
          <w:sz w:val="22"/>
          <w:szCs w:val="22"/>
        </w:rPr>
        <w:lastRenderedPageBreak/>
        <w:t>недовнесенную</w:t>
      </w:r>
      <w:r w:rsidRPr="00A7440A">
        <w:rPr>
          <w:sz w:val="22"/>
          <w:szCs w:val="22"/>
        </w:rPr>
        <w:t xml:space="preserve">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rsidR="00A7440A" w:rsidRPr="00A7440A" w:rsidRDefault="00A7440A" w:rsidP="00A7440A">
      <w:pPr>
        <w:widowControl w:val="0"/>
        <w:autoSpaceDE w:val="0"/>
        <w:autoSpaceDN w:val="0"/>
        <w:adjustRightInd w:val="0"/>
        <w:ind w:firstLine="567"/>
        <w:jc w:val="both"/>
        <w:rPr>
          <w:sz w:val="22"/>
          <w:szCs w:val="22"/>
        </w:rPr>
      </w:pPr>
      <w:r>
        <w:rPr>
          <w:sz w:val="22"/>
          <w:szCs w:val="22"/>
        </w:rPr>
        <w:t>4.2. В случае неисполнения</w:t>
      </w:r>
      <w:r w:rsidRPr="00A7440A">
        <w:rPr>
          <w:sz w:val="22"/>
          <w:szCs w:val="22"/>
        </w:rPr>
        <w:t xml:space="preserve"> Покупателем условий, предусмотренных п.2.1. Договора, Договор считается расторгн</w:t>
      </w:r>
      <w:r>
        <w:rPr>
          <w:sz w:val="22"/>
          <w:szCs w:val="22"/>
        </w:rPr>
        <w:t>утым</w:t>
      </w:r>
      <w:r w:rsidRPr="00A7440A">
        <w:rPr>
          <w:sz w:val="22"/>
          <w:szCs w:val="22"/>
        </w:rPr>
        <w:t xml:space="preserve"> в одностороннем порядке в силу п.3 ст.450 Гражданского кодекса Российской Федерации.</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При этом: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Имущество считается нереализованным и остается в муниципальной собственности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сумма задатка, уплаченная Покупателем за Имущество, не возвращается.</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5. ЗАКЛЮЧИТЕЛЬНЫЕ ПОЛОЖЕНИЯ      </w:t>
      </w: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5.1.  Договор вступает в силу с момента его регистрации в Управлении земельных и имущественных отношений Исполнительного комитата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5.2. Досрочное расторжение Договора возможно по соглашению Сторон, а также в одностороннем порядке в соответствии с п.4.2. Договора.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5.3. Взаимоотношения Сторон, не урегулированные Договором, регламентируются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5.4. Договор составлен в 3-х экземплярах, имеющих одинаковую юридическую силу.</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spacing w:before="108" w:after="108"/>
        <w:jc w:val="center"/>
        <w:outlineLvl w:val="0"/>
        <w:rPr>
          <w:b/>
          <w:bCs/>
          <w:sz w:val="22"/>
          <w:szCs w:val="22"/>
        </w:rPr>
      </w:pPr>
      <w:r w:rsidRPr="00A7440A">
        <w:rPr>
          <w:b/>
          <w:bCs/>
          <w:sz w:val="22"/>
          <w:szCs w:val="22"/>
        </w:rPr>
        <w:t>6. АДРЕСА И БАНКОВСКИЕ РЕКВИЗИТЫ СТОРОН</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p>
    <w:tbl>
      <w:tblPr>
        <w:tblW w:w="0" w:type="auto"/>
        <w:tblLook w:val="01E0" w:firstRow="1" w:lastRow="1" w:firstColumn="1" w:lastColumn="1" w:noHBand="0" w:noVBand="0"/>
      </w:tblPr>
      <w:tblGrid>
        <w:gridCol w:w="4926"/>
        <w:gridCol w:w="5247"/>
      </w:tblGrid>
      <w:tr w:rsidR="00A7440A" w:rsidRPr="00A7440A" w:rsidTr="00A7440A">
        <w:tc>
          <w:tcPr>
            <w:tcW w:w="4926"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Продавец:</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w:t>
            </w:r>
          </w:p>
        </w:tc>
        <w:tc>
          <w:tcPr>
            <w:tcW w:w="5247"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Покупатель:</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proofErr w:type="gramStart"/>
            <w:r w:rsidRPr="00A7440A">
              <w:rPr>
                <w:sz w:val="22"/>
                <w:szCs w:val="22"/>
              </w:rPr>
              <w:t>Паспорт:  ИНН</w:t>
            </w:r>
            <w:proofErr w:type="gramEnd"/>
            <w:r w:rsidRPr="00A7440A">
              <w:rPr>
                <w:sz w:val="22"/>
                <w:szCs w:val="22"/>
              </w:rPr>
              <w:t xml:space="preserve"> </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b/>
                <w:sz w:val="22"/>
                <w:szCs w:val="22"/>
              </w:rPr>
            </w:pPr>
          </w:p>
        </w:tc>
      </w:tr>
    </w:tbl>
    <w:p w:rsidR="00A7440A" w:rsidRPr="00A7440A" w:rsidRDefault="00A7440A" w:rsidP="00A7440A">
      <w:pPr>
        <w:widowControl w:val="0"/>
        <w:autoSpaceDE w:val="0"/>
        <w:autoSpaceDN w:val="0"/>
        <w:adjustRightInd w:val="0"/>
        <w:ind w:firstLine="567"/>
        <w:jc w:val="center"/>
        <w:rPr>
          <w:b/>
          <w:sz w:val="22"/>
          <w:szCs w:val="22"/>
        </w:rPr>
      </w:pPr>
      <w:r>
        <w:rPr>
          <w:b/>
          <w:sz w:val="22"/>
          <w:szCs w:val="22"/>
        </w:rPr>
        <w:t>ПОДПИСИ</w:t>
      </w:r>
      <w:r w:rsidRPr="00A7440A">
        <w:rPr>
          <w:b/>
          <w:sz w:val="22"/>
          <w:szCs w:val="22"/>
        </w:rPr>
        <w:t xml:space="preserve"> СТОРОН:</w:t>
      </w:r>
    </w:p>
    <w:p w:rsidR="00A7440A" w:rsidRPr="00A7440A" w:rsidRDefault="00A7440A" w:rsidP="00A7440A">
      <w:pPr>
        <w:widowControl w:val="0"/>
        <w:autoSpaceDE w:val="0"/>
        <w:autoSpaceDN w:val="0"/>
        <w:adjustRightInd w:val="0"/>
        <w:ind w:firstLine="567"/>
        <w:jc w:val="center"/>
        <w:rPr>
          <w:b/>
          <w:sz w:val="22"/>
          <w:szCs w:val="22"/>
        </w:rPr>
      </w:pPr>
    </w:p>
    <w:tbl>
      <w:tblPr>
        <w:tblW w:w="10456" w:type="dxa"/>
        <w:tblLayout w:type="fixed"/>
        <w:tblLook w:val="0000" w:firstRow="0" w:lastRow="0" w:firstColumn="0" w:lastColumn="0" w:noHBand="0" w:noVBand="0"/>
      </w:tblPr>
      <w:tblGrid>
        <w:gridCol w:w="5637"/>
        <w:gridCol w:w="4819"/>
      </w:tblGrid>
      <w:tr w:rsidR="00A7440A" w:rsidRPr="00A7440A" w:rsidTr="00A7440A">
        <w:tc>
          <w:tcPr>
            <w:tcW w:w="5637"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Продавца</w:t>
            </w:r>
          </w:p>
        </w:tc>
        <w:tc>
          <w:tcPr>
            <w:tcW w:w="4819"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Покупателя</w:t>
            </w:r>
          </w:p>
        </w:tc>
      </w:tr>
      <w:tr w:rsidR="00A7440A" w:rsidRPr="00A7440A" w:rsidTr="00A7440A">
        <w:trPr>
          <w:trHeight w:val="951"/>
        </w:trPr>
        <w:tc>
          <w:tcPr>
            <w:tcW w:w="5637"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___________________Ф.И.О.</w:t>
            </w:r>
          </w:p>
          <w:p w:rsidR="00A7440A" w:rsidRPr="00A7440A" w:rsidRDefault="00A7440A" w:rsidP="00A7440A">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p>
        </w:tc>
        <w:tc>
          <w:tcPr>
            <w:tcW w:w="4819"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_____________________Ф.И.О.</w:t>
            </w:r>
          </w:p>
          <w:p w:rsidR="00A7440A" w:rsidRPr="00A7440A" w:rsidRDefault="00A7440A" w:rsidP="00A7440A">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tc>
      </w:tr>
    </w:tbl>
    <w:p w:rsidR="00A7440A" w:rsidRPr="00A7440A" w:rsidRDefault="00A7440A" w:rsidP="00A7440A">
      <w:pPr>
        <w:widowControl w:val="0"/>
        <w:autoSpaceDE w:val="0"/>
        <w:autoSpaceDN w:val="0"/>
        <w:adjustRightInd w:val="0"/>
        <w:ind w:right="-1"/>
        <w:jc w:val="both"/>
        <w:rPr>
          <w:sz w:val="22"/>
          <w:szCs w:val="22"/>
        </w:rPr>
      </w:pP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«Согласовано»</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Начальник управления земельных</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 xml:space="preserve">и имущественных отношений Исполнительного комитета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_____________________ (Ф.И.О.)</w:t>
      </w:r>
    </w:p>
    <w:p w:rsidR="00A7440A" w:rsidRPr="00A7440A" w:rsidRDefault="00A7440A" w:rsidP="00A7440A">
      <w:pPr>
        <w:widowControl w:val="0"/>
        <w:autoSpaceDE w:val="0"/>
        <w:autoSpaceDN w:val="0"/>
        <w:adjustRightInd w:val="0"/>
        <w:ind w:right="-1" w:firstLine="720"/>
        <w:jc w:val="both"/>
        <w:rPr>
          <w:sz w:val="22"/>
          <w:szCs w:val="22"/>
        </w:rPr>
      </w:pPr>
      <w:proofErr w:type="spellStart"/>
      <w:r w:rsidRPr="00A7440A">
        <w:rPr>
          <w:sz w:val="22"/>
          <w:szCs w:val="22"/>
        </w:rPr>
        <w:t>м.п</w:t>
      </w:r>
      <w:proofErr w:type="spellEnd"/>
      <w:r w:rsidRPr="00A7440A">
        <w:rPr>
          <w:sz w:val="22"/>
          <w:szCs w:val="22"/>
        </w:rPr>
        <w:t>.</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«____»_____________20__г.</w:t>
      </w:r>
      <w:r w:rsidRPr="00A7440A">
        <w:rPr>
          <w:rFonts w:ascii="Arial" w:hAnsi="Arial" w:cs="Arial"/>
        </w:rPr>
        <w:t xml:space="preserve">          </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4"/>
          <w:szCs w:val="24"/>
        </w:rPr>
      </w:pPr>
      <w:r w:rsidRPr="00A7440A">
        <w:rPr>
          <w:sz w:val="24"/>
          <w:szCs w:val="24"/>
        </w:rPr>
        <w:t xml:space="preserve">                                       </w:t>
      </w:r>
    </w:p>
    <w:p w:rsidR="000A5D45" w:rsidRPr="00933A5F" w:rsidRDefault="000A5D45" w:rsidP="00A7440A">
      <w:pPr>
        <w:jc w:val="center"/>
        <w:rPr>
          <w:sz w:val="22"/>
          <w:szCs w:val="22"/>
        </w:rPr>
      </w:pPr>
    </w:p>
    <w:sectPr w:rsidR="000A5D45" w:rsidRPr="00933A5F" w:rsidSect="000A5D45">
      <w:pgSz w:w="11906" w:h="16838"/>
      <w:pgMar w:top="568"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2" w15:restartNumberingAfterBreak="0">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9"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0"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29"/>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8"/>
  </w:num>
  <w:num w:numId="22">
    <w:abstractNumId w:val="21"/>
  </w:num>
  <w:num w:numId="23">
    <w:abstractNumId w:val="19"/>
    <w:lvlOverride w:ilvl="0">
      <w:startOverride w:val="1"/>
    </w:lvlOverride>
  </w:num>
  <w:num w:numId="24">
    <w:abstractNumId w:val="26"/>
  </w:num>
  <w:num w:numId="25">
    <w:abstractNumId w:val="30"/>
  </w:num>
  <w:num w:numId="26">
    <w:abstractNumId w:val="31"/>
  </w:num>
  <w:num w:numId="27">
    <w:abstractNumId w:val="4"/>
  </w:num>
  <w:num w:numId="28">
    <w:abstractNumId w:val="25"/>
  </w:num>
  <w:num w:numId="29">
    <w:abstractNumId w:val="27"/>
  </w:num>
  <w:num w:numId="30">
    <w:abstractNumId w:val="15"/>
  </w:num>
  <w:num w:numId="31">
    <w:abstractNumId w:val="10"/>
  </w:num>
  <w:num w:numId="32">
    <w:abstractNumId w:val="13"/>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47EFF"/>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362C"/>
    <w:rsid w:val="00083B6B"/>
    <w:rsid w:val="0008481D"/>
    <w:rsid w:val="00084E68"/>
    <w:rsid w:val="00085308"/>
    <w:rsid w:val="000859E4"/>
    <w:rsid w:val="000868A3"/>
    <w:rsid w:val="00090FE4"/>
    <w:rsid w:val="000910FC"/>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1DC"/>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59ED"/>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75F"/>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2C2B"/>
    <w:rsid w:val="001732C5"/>
    <w:rsid w:val="001745E9"/>
    <w:rsid w:val="00174EC5"/>
    <w:rsid w:val="00175272"/>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8C1"/>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3C8D"/>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26AE"/>
    <w:rsid w:val="002F2836"/>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43DC"/>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67479"/>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70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60A8"/>
    <w:rsid w:val="003A6A85"/>
    <w:rsid w:val="003A6FBF"/>
    <w:rsid w:val="003B0A24"/>
    <w:rsid w:val="003B0AC5"/>
    <w:rsid w:val="003B2B49"/>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0EF"/>
    <w:rsid w:val="003D7B08"/>
    <w:rsid w:val="003E00E8"/>
    <w:rsid w:val="003E0155"/>
    <w:rsid w:val="003E1040"/>
    <w:rsid w:val="003E1493"/>
    <w:rsid w:val="003E23DF"/>
    <w:rsid w:val="003E2FA1"/>
    <w:rsid w:val="003E512C"/>
    <w:rsid w:val="003E5E9D"/>
    <w:rsid w:val="003E6722"/>
    <w:rsid w:val="003E6B1F"/>
    <w:rsid w:val="003E7D1F"/>
    <w:rsid w:val="003F0CB6"/>
    <w:rsid w:val="003F4C07"/>
    <w:rsid w:val="003F5C48"/>
    <w:rsid w:val="003F7225"/>
    <w:rsid w:val="003F78AD"/>
    <w:rsid w:val="003F7AC5"/>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3A0C"/>
    <w:rsid w:val="004444F3"/>
    <w:rsid w:val="00444837"/>
    <w:rsid w:val="00445176"/>
    <w:rsid w:val="00446022"/>
    <w:rsid w:val="004464A2"/>
    <w:rsid w:val="00446EDF"/>
    <w:rsid w:val="00447267"/>
    <w:rsid w:val="00451E96"/>
    <w:rsid w:val="004527A3"/>
    <w:rsid w:val="004536A6"/>
    <w:rsid w:val="00453B13"/>
    <w:rsid w:val="00454C5A"/>
    <w:rsid w:val="004560DF"/>
    <w:rsid w:val="0045633E"/>
    <w:rsid w:val="00457206"/>
    <w:rsid w:val="00460ACC"/>
    <w:rsid w:val="00461041"/>
    <w:rsid w:val="0046191B"/>
    <w:rsid w:val="00463C4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80D"/>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218F"/>
    <w:rsid w:val="00563DE3"/>
    <w:rsid w:val="00564A30"/>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559"/>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80428"/>
    <w:rsid w:val="007805F5"/>
    <w:rsid w:val="00780922"/>
    <w:rsid w:val="00781151"/>
    <w:rsid w:val="00781182"/>
    <w:rsid w:val="007820F3"/>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5BC1"/>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B99"/>
    <w:rsid w:val="0082558D"/>
    <w:rsid w:val="008256F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754"/>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BA5"/>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42F4"/>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21"/>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42EF"/>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6E4A"/>
    <w:rsid w:val="00A6089F"/>
    <w:rsid w:val="00A60D66"/>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97"/>
    <w:rsid w:val="00A77931"/>
    <w:rsid w:val="00A77EB4"/>
    <w:rsid w:val="00A80CB3"/>
    <w:rsid w:val="00A80E82"/>
    <w:rsid w:val="00A81338"/>
    <w:rsid w:val="00A81EC5"/>
    <w:rsid w:val="00A82351"/>
    <w:rsid w:val="00A826B3"/>
    <w:rsid w:val="00A82E42"/>
    <w:rsid w:val="00A83620"/>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A65"/>
    <w:rsid w:val="00AA0BEE"/>
    <w:rsid w:val="00AA0C84"/>
    <w:rsid w:val="00AA256A"/>
    <w:rsid w:val="00AA39D3"/>
    <w:rsid w:val="00AA4495"/>
    <w:rsid w:val="00AA5A56"/>
    <w:rsid w:val="00AA607A"/>
    <w:rsid w:val="00AA6C18"/>
    <w:rsid w:val="00AA7762"/>
    <w:rsid w:val="00AA7D0A"/>
    <w:rsid w:val="00AB1A95"/>
    <w:rsid w:val="00AB2521"/>
    <w:rsid w:val="00AB28BC"/>
    <w:rsid w:val="00AB29AE"/>
    <w:rsid w:val="00AB3860"/>
    <w:rsid w:val="00AB3E11"/>
    <w:rsid w:val="00AB4E5A"/>
    <w:rsid w:val="00AB54B6"/>
    <w:rsid w:val="00AB5D7B"/>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5DA7"/>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21D"/>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20E"/>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B85"/>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437B"/>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12F1"/>
    <w:rsid w:val="00CC140E"/>
    <w:rsid w:val="00CC425A"/>
    <w:rsid w:val="00CC4F9F"/>
    <w:rsid w:val="00CC5C31"/>
    <w:rsid w:val="00CC739B"/>
    <w:rsid w:val="00CC7AB6"/>
    <w:rsid w:val="00CD0236"/>
    <w:rsid w:val="00CD04EF"/>
    <w:rsid w:val="00CD0886"/>
    <w:rsid w:val="00CD0A77"/>
    <w:rsid w:val="00CD0F7F"/>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4131"/>
    <w:rsid w:val="00D65A90"/>
    <w:rsid w:val="00D66A2A"/>
    <w:rsid w:val="00D66FD0"/>
    <w:rsid w:val="00D7090C"/>
    <w:rsid w:val="00D70E43"/>
    <w:rsid w:val="00D731A8"/>
    <w:rsid w:val="00D73A9E"/>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3EE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A5A"/>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0BB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810"/>
    <w:rsid w:val="00EC0C46"/>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E7DA8"/>
    <w:rsid w:val="00EF05F6"/>
    <w:rsid w:val="00EF14CF"/>
    <w:rsid w:val="00EF24FE"/>
    <w:rsid w:val="00EF2DFC"/>
    <w:rsid w:val="00EF35D7"/>
    <w:rsid w:val="00EF4161"/>
    <w:rsid w:val="00EF4408"/>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635E"/>
    <w:rsid w:val="00F473AC"/>
    <w:rsid w:val="00F47DC5"/>
    <w:rsid w:val="00F501BC"/>
    <w:rsid w:val="00F504DA"/>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F9E0"/>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bchelny.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F4CAB-034E-46D2-9062-39171211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6049</Words>
  <Characters>34483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Павел Куркин</cp:lastModifiedBy>
  <cp:revision>3</cp:revision>
  <dcterms:created xsi:type="dcterms:W3CDTF">2021-07-19T08:04:00Z</dcterms:created>
  <dcterms:modified xsi:type="dcterms:W3CDTF">2021-07-19T08:08:00Z</dcterms:modified>
</cp:coreProperties>
</file>