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27FD" w:rsidRDefault="00F027FD">
      <w:pPr>
        <w:shd w:val="clear" w:color="auto" w:fill="FFFFFF"/>
        <w:tabs>
          <w:tab w:val="center" w:pos="6164"/>
          <w:tab w:val="left" w:pos="7020"/>
          <w:tab w:val="left" w:pos="10348"/>
          <w:tab w:val="left" w:pos="12780"/>
        </w:tabs>
        <w:spacing w:after="0"/>
        <w:rPr>
          <w:bCs/>
          <w:color w:val="000000"/>
        </w:rPr>
      </w:pPr>
    </w:p>
    <w:p w:rsidR="00F027FD" w:rsidRDefault="00CA2959">
      <w:pPr>
        <w:shd w:val="clear" w:color="auto" w:fill="FFFFFF"/>
        <w:tabs>
          <w:tab w:val="center" w:pos="6164"/>
          <w:tab w:val="left" w:pos="7020"/>
          <w:tab w:val="left" w:pos="10348"/>
          <w:tab w:val="left" w:pos="12780"/>
        </w:tabs>
        <w:spacing w:after="0"/>
        <w:jc w:val="right"/>
        <w:rPr>
          <w:bCs/>
          <w:color w:val="000000"/>
        </w:rPr>
      </w:pPr>
      <w:r>
        <w:rPr>
          <w:bCs/>
          <w:color w:val="000000"/>
        </w:rPr>
        <w:t xml:space="preserve">                                                                                                                                                                                                </w:t>
      </w:r>
    </w:p>
    <w:p w:rsidR="00F027FD" w:rsidRDefault="00CA2959">
      <w:pPr>
        <w:widowControl w:val="0"/>
        <w:spacing w:after="0"/>
        <w:ind w:right="-1"/>
        <w:jc w:val="center"/>
        <w:rPr>
          <w:rFonts w:ascii="Times New Roman" w:hAnsi="Times New Roman"/>
          <w:b/>
          <w:sz w:val="18"/>
          <w:szCs w:val="18"/>
        </w:rPr>
      </w:pPr>
      <w:r>
        <w:rPr>
          <w:rFonts w:ascii="Times New Roman" w:hAnsi="Times New Roman"/>
          <w:b/>
          <w:sz w:val="18"/>
          <w:szCs w:val="18"/>
        </w:rPr>
        <w:t>ИЗВЕЩЕНИЕ</w:t>
      </w:r>
    </w:p>
    <w:p w:rsidR="00F027FD" w:rsidRDefault="00CA2959">
      <w:pPr>
        <w:widowControl w:val="0"/>
        <w:spacing w:after="0"/>
        <w:ind w:right="-1"/>
        <w:jc w:val="center"/>
        <w:rPr>
          <w:rFonts w:ascii="Times New Roman" w:hAnsi="Times New Roman"/>
          <w:b/>
        </w:rPr>
      </w:pPr>
      <w:r>
        <w:rPr>
          <w:rFonts w:ascii="Times New Roman" w:hAnsi="Times New Roman"/>
          <w:b/>
        </w:rPr>
        <w:t xml:space="preserve">о проведении электронного аукциона по реализации права на размещение </w:t>
      </w:r>
    </w:p>
    <w:p w:rsidR="00F027FD" w:rsidRDefault="00CA2959">
      <w:pPr>
        <w:widowControl w:val="0"/>
        <w:spacing w:after="0"/>
        <w:ind w:right="-1"/>
        <w:jc w:val="center"/>
        <w:rPr>
          <w:rFonts w:ascii="Times New Roman" w:hAnsi="Times New Roman"/>
          <w:b/>
        </w:rPr>
      </w:pPr>
      <w:r>
        <w:rPr>
          <w:rFonts w:ascii="Times New Roman" w:hAnsi="Times New Roman"/>
          <w:b/>
        </w:rPr>
        <w:t>нестационарных торговых объектов на территории муниципального образования город Набережные Челны</w:t>
      </w:r>
    </w:p>
    <w:p w:rsidR="00F027FD" w:rsidRDefault="00F027FD">
      <w:pPr>
        <w:widowControl w:val="0"/>
        <w:spacing w:after="0"/>
        <w:ind w:right="-1"/>
        <w:jc w:val="center"/>
        <w:rPr>
          <w:rFonts w:ascii="Times New Roman" w:hAnsi="Times New Roman"/>
          <w:b/>
        </w:rPr>
      </w:pPr>
    </w:p>
    <w:p w:rsidR="00F027FD" w:rsidRDefault="00CA2959">
      <w:pPr>
        <w:spacing w:after="0" w:line="240" w:lineRule="auto"/>
        <w:ind w:left="-567" w:right="-598" w:firstLine="567"/>
        <w:jc w:val="both"/>
        <w:rPr>
          <w:rFonts w:ascii="Times New Roman" w:hAnsi="Times New Roman"/>
          <w:sz w:val="24"/>
          <w:szCs w:val="24"/>
        </w:rPr>
      </w:pPr>
      <w:r>
        <w:rPr>
          <w:rFonts w:ascii="Times New Roman" w:hAnsi="Times New Roman"/>
          <w:b/>
          <w:bCs/>
          <w:color w:val="000000"/>
          <w:sz w:val="24"/>
          <w:szCs w:val="24"/>
        </w:rPr>
        <w:t>Муниципальное казенное учреждение «Исполнительный комитет муниципального образования города Набережные Челны Республики Татарстан»</w:t>
      </w:r>
      <w:r>
        <w:rPr>
          <w:rFonts w:ascii="Times New Roman" w:hAnsi="Times New Roman"/>
          <w:bCs/>
          <w:color w:val="000000"/>
          <w:sz w:val="24"/>
          <w:szCs w:val="24"/>
        </w:rPr>
        <w:t xml:space="preserve"> от имени муниципального образования города Набережные Челны (далее - Уполномоченный орган) </w:t>
      </w:r>
      <w:r w:rsidRPr="001901A6">
        <w:rPr>
          <w:rFonts w:ascii="Times New Roman" w:hAnsi="Times New Roman"/>
          <w:bCs/>
          <w:color w:val="000000"/>
          <w:sz w:val="24"/>
          <w:szCs w:val="24"/>
        </w:rPr>
        <w:t>проводит</w:t>
      </w:r>
      <w:r w:rsidRPr="001901A6">
        <w:rPr>
          <w:rFonts w:ascii="Times New Roman" w:hAnsi="Times New Roman"/>
          <w:b/>
          <w:bCs/>
          <w:color w:val="000000"/>
          <w:sz w:val="24"/>
          <w:szCs w:val="24"/>
        </w:rPr>
        <w:t xml:space="preserve"> </w:t>
      </w:r>
      <w:r w:rsidR="001901A6" w:rsidRPr="001901A6">
        <w:rPr>
          <w:rFonts w:ascii="Times New Roman" w:hAnsi="Times New Roman"/>
          <w:b/>
          <w:bCs/>
          <w:color w:val="000000"/>
          <w:sz w:val="24"/>
          <w:szCs w:val="24"/>
          <w:shd w:val="clear" w:color="auto" w:fill="FFFF00"/>
        </w:rPr>
        <w:t>22</w:t>
      </w:r>
      <w:r w:rsidR="009A5D00" w:rsidRPr="001901A6">
        <w:rPr>
          <w:rFonts w:ascii="Times New Roman" w:hAnsi="Times New Roman"/>
          <w:b/>
          <w:bCs/>
          <w:color w:val="000000"/>
          <w:sz w:val="24"/>
          <w:szCs w:val="24"/>
          <w:shd w:val="clear" w:color="auto" w:fill="FFFF00"/>
        </w:rPr>
        <w:t>.0</w:t>
      </w:r>
      <w:r w:rsidR="001901A6" w:rsidRPr="001901A6">
        <w:rPr>
          <w:rFonts w:ascii="Times New Roman" w:hAnsi="Times New Roman"/>
          <w:b/>
          <w:bCs/>
          <w:color w:val="000000"/>
          <w:sz w:val="24"/>
          <w:szCs w:val="24"/>
          <w:shd w:val="clear" w:color="auto" w:fill="FFFF00"/>
        </w:rPr>
        <w:t>4</w:t>
      </w:r>
      <w:r w:rsidR="009A5D00" w:rsidRPr="001901A6">
        <w:rPr>
          <w:rFonts w:ascii="Times New Roman" w:hAnsi="Times New Roman"/>
          <w:b/>
          <w:bCs/>
          <w:color w:val="000000"/>
          <w:sz w:val="24"/>
          <w:szCs w:val="24"/>
          <w:shd w:val="clear" w:color="auto" w:fill="FFFF00"/>
        </w:rPr>
        <w:t>.2026</w:t>
      </w:r>
      <w:r w:rsidRPr="001901A6">
        <w:rPr>
          <w:rFonts w:ascii="Times New Roman" w:hAnsi="Times New Roman"/>
          <w:b/>
          <w:bCs/>
          <w:color w:val="000000"/>
          <w:sz w:val="24"/>
          <w:szCs w:val="24"/>
          <w:shd w:val="clear" w:color="auto" w:fill="FFFF00"/>
        </w:rPr>
        <w:t xml:space="preserve"> года</w:t>
      </w:r>
      <w:r w:rsidRPr="001901A6">
        <w:rPr>
          <w:rFonts w:ascii="Times New Roman" w:hAnsi="Times New Roman"/>
          <w:bCs/>
          <w:color w:val="000000"/>
          <w:sz w:val="24"/>
          <w:szCs w:val="24"/>
        </w:rPr>
        <w:t xml:space="preserve"> электронный</w:t>
      </w:r>
      <w:r>
        <w:rPr>
          <w:rFonts w:ascii="Times New Roman" w:hAnsi="Times New Roman"/>
          <w:bCs/>
          <w:color w:val="000000"/>
          <w:sz w:val="24"/>
          <w:szCs w:val="24"/>
        </w:rPr>
        <w:t xml:space="preserve"> аукцион по продаже прав на размещение нестационарного торгового объекта на территории муниципального образования город Набережные Челны с даты заключения договора сроком на 5 (пять) лет:</w:t>
      </w:r>
    </w:p>
    <w:p w:rsidR="00F027FD" w:rsidRDefault="00F027FD">
      <w:pPr>
        <w:spacing w:after="0" w:line="240" w:lineRule="auto"/>
        <w:jc w:val="center"/>
        <w:rPr>
          <w:rFonts w:ascii="Times New Roman" w:hAnsi="Times New Roman"/>
          <w:sz w:val="24"/>
          <w:szCs w:val="24"/>
        </w:rPr>
      </w:pPr>
    </w:p>
    <w:tbl>
      <w:tblPr>
        <w:tblW w:w="16162" w:type="dxa"/>
        <w:tblInd w:w="-714" w:type="dxa"/>
        <w:tblLayout w:type="fixed"/>
        <w:tblLook w:val="04A0" w:firstRow="1" w:lastRow="0" w:firstColumn="1" w:lastColumn="0" w:noHBand="0" w:noVBand="1"/>
      </w:tblPr>
      <w:tblGrid>
        <w:gridCol w:w="823"/>
        <w:gridCol w:w="2721"/>
        <w:gridCol w:w="973"/>
        <w:gridCol w:w="3451"/>
        <w:gridCol w:w="2666"/>
        <w:gridCol w:w="1558"/>
        <w:gridCol w:w="1209"/>
        <w:gridCol w:w="2761"/>
      </w:tblGrid>
      <w:tr w:rsidR="00F027FD" w:rsidTr="000D5672">
        <w:trPr>
          <w:trHeight w:val="4410"/>
        </w:trPr>
        <w:tc>
          <w:tcPr>
            <w:tcW w:w="823" w:type="dxa"/>
            <w:tcBorders>
              <w:top w:val="single" w:sz="4" w:space="0" w:color="000000"/>
              <w:left w:val="single" w:sz="4" w:space="0" w:color="000000"/>
              <w:bottom w:val="single" w:sz="4" w:space="0" w:color="000000"/>
              <w:right w:val="single" w:sz="4" w:space="0" w:color="000000"/>
            </w:tcBorders>
          </w:tcPr>
          <w:p w:rsidR="00F027FD" w:rsidRDefault="00CA2959">
            <w:pPr>
              <w:widowControl w:val="0"/>
              <w:spacing w:after="0" w:line="240" w:lineRule="auto"/>
              <w:jc w:val="center"/>
              <w:rPr>
                <w:rFonts w:ascii="Times New Roman" w:hAnsi="Times New Roman"/>
                <w:sz w:val="24"/>
                <w:szCs w:val="24"/>
              </w:rPr>
            </w:pPr>
            <w:r>
              <w:rPr>
                <w:rFonts w:ascii="Times New Roman" w:hAnsi="Times New Roman"/>
                <w:sz w:val="24"/>
                <w:szCs w:val="24"/>
              </w:rPr>
              <w:t>№ п/п</w:t>
            </w:r>
          </w:p>
        </w:tc>
        <w:tc>
          <w:tcPr>
            <w:tcW w:w="2721" w:type="dxa"/>
            <w:tcBorders>
              <w:top w:val="single" w:sz="4" w:space="0" w:color="000000"/>
              <w:left w:val="single" w:sz="4" w:space="0" w:color="000000"/>
              <w:bottom w:val="single" w:sz="4" w:space="0" w:color="000000"/>
              <w:right w:val="single" w:sz="4" w:space="0" w:color="000000"/>
            </w:tcBorders>
            <w:vAlign w:val="center"/>
          </w:tcPr>
          <w:p w:rsidR="00F027FD" w:rsidRDefault="00CA2959">
            <w:pPr>
              <w:widowControl w:val="0"/>
              <w:snapToGrid w:val="0"/>
              <w:jc w:val="center"/>
              <w:rPr>
                <w:rFonts w:ascii="Times New Roman" w:hAnsi="Times New Roman"/>
                <w:bCs/>
                <w:color w:val="000000"/>
                <w:sz w:val="24"/>
                <w:szCs w:val="24"/>
              </w:rPr>
            </w:pPr>
            <w:r>
              <w:rPr>
                <w:rFonts w:ascii="Times New Roman" w:hAnsi="Times New Roman"/>
                <w:bCs/>
                <w:color w:val="000000"/>
                <w:sz w:val="24"/>
                <w:szCs w:val="24"/>
              </w:rPr>
              <w:t>Местонахождение нестационарного торгового объекта, включенного в схему НТО</w:t>
            </w:r>
          </w:p>
        </w:tc>
        <w:tc>
          <w:tcPr>
            <w:tcW w:w="973" w:type="dxa"/>
            <w:tcBorders>
              <w:top w:val="single" w:sz="4" w:space="0" w:color="000000"/>
              <w:left w:val="single" w:sz="4" w:space="0" w:color="000000"/>
              <w:bottom w:val="single" w:sz="4" w:space="0" w:color="000000"/>
              <w:right w:val="single" w:sz="4" w:space="0" w:color="000000"/>
            </w:tcBorders>
            <w:vAlign w:val="center"/>
          </w:tcPr>
          <w:p w:rsidR="00F027FD" w:rsidRDefault="00CA2959">
            <w:pPr>
              <w:widowControl w:val="0"/>
              <w:spacing w:after="0" w:line="240" w:lineRule="auto"/>
              <w:jc w:val="center"/>
              <w:rPr>
                <w:rFonts w:ascii="Times New Roman" w:hAnsi="Times New Roman"/>
                <w:sz w:val="24"/>
                <w:szCs w:val="24"/>
              </w:rPr>
            </w:pPr>
            <w:r>
              <w:rPr>
                <w:rFonts w:ascii="Times New Roman" w:hAnsi="Times New Roman"/>
                <w:sz w:val="24"/>
                <w:szCs w:val="24"/>
              </w:rPr>
              <w:t>Тип</w:t>
            </w:r>
          </w:p>
          <w:p w:rsidR="00F027FD" w:rsidRDefault="00CA2959">
            <w:pPr>
              <w:widowControl w:val="0"/>
              <w:spacing w:after="0" w:line="240" w:lineRule="auto"/>
              <w:jc w:val="center"/>
              <w:rPr>
                <w:rFonts w:ascii="Times New Roman" w:hAnsi="Times New Roman"/>
                <w:sz w:val="24"/>
                <w:szCs w:val="24"/>
              </w:rPr>
            </w:pPr>
            <w:r>
              <w:rPr>
                <w:rFonts w:ascii="Times New Roman" w:hAnsi="Times New Roman"/>
                <w:sz w:val="24"/>
                <w:szCs w:val="24"/>
              </w:rPr>
              <w:t>Объекта, площадь,</w:t>
            </w:r>
          </w:p>
          <w:p w:rsidR="00F027FD" w:rsidRDefault="00CA2959">
            <w:pPr>
              <w:widowControl w:val="0"/>
              <w:spacing w:after="0" w:line="240" w:lineRule="auto"/>
              <w:jc w:val="center"/>
              <w:rPr>
                <w:rFonts w:ascii="Times New Roman" w:hAnsi="Times New Roman"/>
                <w:sz w:val="24"/>
                <w:szCs w:val="24"/>
              </w:rPr>
            </w:pPr>
            <w:r>
              <w:rPr>
                <w:rFonts w:ascii="Times New Roman" w:hAnsi="Times New Roman"/>
                <w:sz w:val="24"/>
                <w:szCs w:val="24"/>
              </w:rPr>
              <w:t>внешний вид*</w:t>
            </w:r>
          </w:p>
          <w:p w:rsidR="00F027FD" w:rsidRDefault="00A06EEF">
            <w:pPr>
              <w:widowControl w:val="0"/>
              <w:spacing w:after="0" w:line="240" w:lineRule="auto"/>
              <w:jc w:val="center"/>
            </w:pPr>
            <w:hyperlink r:id="rId6">
              <w:r w:rsidR="00CA2959">
                <w:rPr>
                  <w:rStyle w:val="a6"/>
                  <w:rFonts w:ascii="Times New Roman" w:hAnsi="Times New Roman"/>
                  <w:sz w:val="24"/>
                  <w:szCs w:val="24"/>
                </w:rPr>
                <w:t>https://nabchelny.ru/company/4520</w:t>
              </w:r>
            </w:hyperlink>
          </w:p>
          <w:p w:rsidR="00F027FD" w:rsidRDefault="00F027FD">
            <w:pPr>
              <w:widowControl w:val="0"/>
              <w:spacing w:after="0" w:line="240" w:lineRule="auto"/>
              <w:jc w:val="center"/>
              <w:rPr>
                <w:rFonts w:ascii="Times New Roman" w:hAnsi="Times New Roman"/>
                <w:sz w:val="24"/>
                <w:szCs w:val="24"/>
              </w:rPr>
            </w:pPr>
          </w:p>
        </w:tc>
        <w:tc>
          <w:tcPr>
            <w:tcW w:w="3451" w:type="dxa"/>
            <w:tcBorders>
              <w:top w:val="single" w:sz="4" w:space="0" w:color="000000"/>
              <w:left w:val="single" w:sz="4" w:space="0" w:color="000000"/>
              <w:bottom w:val="single" w:sz="4" w:space="0" w:color="000000"/>
              <w:right w:val="single" w:sz="4" w:space="0" w:color="000000"/>
            </w:tcBorders>
            <w:vAlign w:val="center"/>
          </w:tcPr>
          <w:p w:rsidR="00F027FD" w:rsidRDefault="00CA2959">
            <w:pPr>
              <w:widowControl w:val="0"/>
              <w:spacing w:after="0"/>
              <w:jc w:val="center"/>
              <w:rPr>
                <w:rFonts w:ascii="Times New Roman" w:hAnsi="Times New Roman"/>
                <w:b/>
                <w:sz w:val="24"/>
                <w:szCs w:val="24"/>
              </w:rPr>
            </w:pPr>
            <w:r>
              <w:rPr>
                <w:rFonts w:ascii="Times New Roman" w:hAnsi="Times New Roman"/>
                <w:sz w:val="24"/>
                <w:szCs w:val="24"/>
              </w:rPr>
              <w:t>Координаты поворотных точек границ объекта</w:t>
            </w:r>
            <w:r>
              <w:rPr>
                <w:rFonts w:ascii="Times New Roman" w:hAnsi="Times New Roman"/>
                <w:b/>
                <w:sz w:val="24"/>
                <w:szCs w:val="24"/>
              </w:rPr>
              <w:t xml:space="preserve"> </w:t>
            </w:r>
          </w:p>
          <w:p w:rsidR="00F027FD" w:rsidRDefault="00F027FD">
            <w:pPr>
              <w:widowControl w:val="0"/>
              <w:spacing w:after="0"/>
              <w:jc w:val="center"/>
              <w:rPr>
                <w:rFonts w:ascii="Times New Roman" w:hAnsi="Times New Roman"/>
                <w:b/>
                <w:sz w:val="24"/>
                <w:szCs w:val="24"/>
              </w:rPr>
            </w:pPr>
          </w:p>
          <w:p w:rsidR="00F027FD" w:rsidRDefault="00CA2959">
            <w:pPr>
              <w:widowControl w:val="0"/>
              <w:spacing w:after="0"/>
              <w:jc w:val="center"/>
              <w:rPr>
                <w:rFonts w:ascii="Times New Roman" w:hAnsi="Times New Roman"/>
                <w:b/>
                <w:sz w:val="24"/>
                <w:szCs w:val="24"/>
              </w:rPr>
            </w:pPr>
            <w:r>
              <w:rPr>
                <w:rFonts w:ascii="Times New Roman" w:hAnsi="Times New Roman"/>
                <w:b/>
                <w:sz w:val="24"/>
                <w:szCs w:val="24"/>
              </w:rPr>
              <w:t>Ссылка на официальный сайт</w:t>
            </w:r>
          </w:p>
          <w:p w:rsidR="00F027FD" w:rsidRDefault="00CA2959">
            <w:pPr>
              <w:widowControl w:val="0"/>
              <w:spacing w:after="0"/>
              <w:jc w:val="center"/>
              <w:rPr>
                <w:rFonts w:ascii="Times New Roman" w:hAnsi="Times New Roman"/>
                <w:b/>
                <w:sz w:val="24"/>
                <w:szCs w:val="24"/>
              </w:rPr>
            </w:pPr>
            <w:r>
              <w:rPr>
                <w:rFonts w:ascii="Times New Roman" w:hAnsi="Times New Roman"/>
                <w:b/>
                <w:sz w:val="24"/>
                <w:szCs w:val="24"/>
              </w:rPr>
              <w:t>г. Набережные Челны, карта местоположения НТО</w:t>
            </w:r>
          </w:p>
          <w:p w:rsidR="00F027FD" w:rsidRDefault="00A06EEF">
            <w:pPr>
              <w:widowControl w:val="0"/>
              <w:spacing w:after="0"/>
              <w:jc w:val="center"/>
              <w:rPr>
                <w:rFonts w:ascii="Times New Roman" w:hAnsi="Times New Roman"/>
                <w:sz w:val="24"/>
                <w:szCs w:val="24"/>
              </w:rPr>
            </w:pPr>
            <w:hyperlink r:id="rId7">
              <w:r w:rsidR="00CA2959">
                <w:rPr>
                  <w:rStyle w:val="a6"/>
                  <w:rFonts w:ascii="Times New Roman" w:hAnsi="Times New Roman"/>
                  <w:sz w:val="24"/>
                  <w:szCs w:val="24"/>
                </w:rPr>
                <w:t>http://nabchelny.ru/company/1907</w:t>
              </w:r>
            </w:hyperlink>
          </w:p>
          <w:p w:rsidR="00F027FD" w:rsidRDefault="00CA2959">
            <w:pPr>
              <w:widowControl w:val="0"/>
              <w:spacing w:after="0"/>
              <w:jc w:val="center"/>
              <w:rPr>
                <w:rFonts w:ascii="Times New Roman" w:hAnsi="Times New Roman"/>
                <w:b/>
                <w:sz w:val="24"/>
                <w:szCs w:val="24"/>
              </w:rPr>
            </w:pPr>
            <w:r>
              <w:rPr>
                <w:rFonts w:ascii="Times New Roman" w:hAnsi="Times New Roman"/>
                <w:b/>
                <w:sz w:val="24"/>
                <w:szCs w:val="24"/>
              </w:rPr>
              <w:t xml:space="preserve">Красная стрелка на </w:t>
            </w:r>
            <w:proofErr w:type="spellStart"/>
            <w:r>
              <w:rPr>
                <w:rFonts w:ascii="Times New Roman" w:hAnsi="Times New Roman"/>
                <w:b/>
                <w:sz w:val="24"/>
                <w:szCs w:val="24"/>
              </w:rPr>
              <w:t>скрине</w:t>
            </w:r>
            <w:proofErr w:type="spellEnd"/>
          </w:p>
          <w:p w:rsidR="00F027FD" w:rsidRDefault="00CA2959">
            <w:pPr>
              <w:widowControl w:val="0"/>
              <w:spacing w:after="0"/>
              <w:jc w:val="center"/>
              <w:rPr>
                <w:rFonts w:ascii="Times New Roman" w:hAnsi="Times New Roman"/>
                <w:b/>
                <w:sz w:val="24"/>
                <w:szCs w:val="24"/>
              </w:rPr>
            </w:pPr>
            <w:r>
              <w:rPr>
                <w:rFonts w:ascii="Times New Roman" w:hAnsi="Times New Roman"/>
                <w:sz w:val="24"/>
                <w:szCs w:val="24"/>
              </w:rPr>
              <w:t>(местоположение НТО)</w:t>
            </w:r>
          </w:p>
          <w:p w:rsidR="00F027FD" w:rsidRDefault="00CA2959">
            <w:pPr>
              <w:widowControl w:val="0"/>
              <w:spacing w:after="0" w:line="240" w:lineRule="auto"/>
              <w:jc w:val="center"/>
              <w:rPr>
                <w:rFonts w:ascii="Times New Roman" w:hAnsi="Times New Roman"/>
                <w:sz w:val="24"/>
                <w:szCs w:val="24"/>
              </w:rPr>
            </w:pPr>
            <w:r>
              <w:rPr>
                <w:rFonts w:ascii="Times New Roman" w:hAnsi="Times New Roman"/>
                <w:noProof/>
                <w:sz w:val="24"/>
                <w:szCs w:val="24"/>
                <w:lang w:eastAsia="ru-RU"/>
              </w:rPr>
              <mc:AlternateContent>
                <mc:Choice Requires="wps">
                  <w:drawing>
                    <wp:anchor distT="6985" distB="9525" distL="15875" distR="16510" simplePos="0" relativeHeight="2" behindDoc="0" locked="0" layoutInCell="1" allowOverlap="1">
                      <wp:simplePos x="0" y="0"/>
                      <wp:positionH relativeFrom="column">
                        <wp:posOffset>698500</wp:posOffset>
                      </wp:positionH>
                      <wp:positionV relativeFrom="paragraph">
                        <wp:posOffset>71755</wp:posOffset>
                      </wp:positionV>
                      <wp:extent cx="381000" cy="523875"/>
                      <wp:effectExtent l="15875" t="6985" r="16510" b="9525"/>
                      <wp:wrapNone/>
                      <wp:docPr id="1" name="Стрелка вниз 2"/>
                      <wp:cNvGraphicFramePr/>
                      <a:graphic xmlns:a="http://schemas.openxmlformats.org/drawingml/2006/main">
                        <a:graphicData uri="http://schemas.microsoft.com/office/word/2010/wordprocessingShape">
                          <wps:wsp>
                            <wps:cNvSpPr/>
                            <wps:spPr>
                              <a:xfrm>
                                <a:off x="0" y="0"/>
                                <a:ext cx="380880" cy="523800"/>
                              </a:xfrm>
                              <a:prstGeom prst="downArrow">
                                <a:avLst>
                                  <a:gd name="adj1" fmla="val 50000"/>
                                  <a:gd name="adj2" fmla="val 50000"/>
                                </a:avLst>
                              </a:prstGeom>
                              <a:solidFill>
                                <a:srgbClr val="FF0000"/>
                              </a:solidFill>
                              <a:ln w="12700">
                                <a:solidFill>
                                  <a:srgbClr val="FF0000"/>
                                </a:solidFill>
                                <a:miter/>
                              </a:ln>
                            </wps:spPr>
                            <wps:style>
                              <a:lnRef idx="0">
                                <a:scrgbClr r="0" g="0" b="0"/>
                              </a:lnRef>
                              <a:fillRef idx="0">
                                <a:scrgbClr r="0" g="0" b="0"/>
                              </a:fillRef>
                              <a:effectRef idx="0">
                                <a:scrgbClr r="0" g="0" b="0"/>
                              </a:effectRef>
                              <a:fontRef idx="minor"/>
                            </wps:style>
                            <wps:bodyPr/>
                          </wps:wsp>
                        </a:graphicData>
                      </a:graphic>
                    </wp:anchor>
                  </w:drawing>
                </mc:Choice>
                <mc:Fallback xmlns:cx1="http://schemas.microsoft.com/office/drawing/2015/9/8/chartex">
                  <w:pict>
                    <v:shapetype id="_x0000_t67" coordsize="21600,21600" o:spt="67" adj="10800,10800" path="m0@3l@5@3l@5,l@6,l@6@3l21600@3l10800,21600xe">
                      <v:stroke joinstyle="miter"/>
                      <v:formulas>
                        <v:f eqn="val 21600"/>
                        <v:f eqn="val #1"/>
                        <v:f eqn="val #0"/>
                        <v:f eqn="sum height 0 @2"/>
                        <v:f eqn="prod 1 @1 2"/>
                        <v:f eqn="sum 10800 0 @4"/>
                        <v:f eqn="sum 10800 @4 0"/>
                        <v:f eqn="prod @5 @2 10800"/>
                        <v:f eqn="sum @3 @7 0"/>
                      </v:formulas>
                      <v:path gradientshapeok="t" o:connecttype="rect" textboxrect="@5,0,@6,@8"/>
                      <v:handles>
                        <v:h position="@5,0"/>
                        <v:h position="0,@3"/>
                      </v:handles>
                    </v:shapetype>
                    <v:shape id="shape_0" ID="Стрелка вниз 2" path="l-2147483631,-2147483635l-2147483631,0l-2147483629,0l-2147483629,-2147483635l-2147483622,-2147483635l-2147483632,-2147483623xe" fillcolor="red" stroked="t" o:allowincell="f" style="position:absolute;margin-left:55pt;margin-top:5.65pt;width:29.95pt;height:41.2pt;mso-wrap-style:none;v-text-anchor:middle" type="_x0000_t67">
                      <v:fill o:detectmouseclick="t" type="solid" color2="aqua"/>
                      <v:stroke color="red" weight="12600" joinstyle="miter" endcap="flat"/>
                      <w10:wrap type="none"/>
                    </v:shape>
                  </w:pict>
                </mc:Fallback>
              </mc:AlternateContent>
            </w:r>
          </w:p>
        </w:tc>
        <w:tc>
          <w:tcPr>
            <w:tcW w:w="2666" w:type="dxa"/>
            <w:tcBorders>
              <w:top w:val="single" w:sz="4" w:space="0" w:color="000000"/>
              <w:left w:val="single" w:sz="4" w:space="0" w:color="000000"/>
              <w:bottom w:val="single" w:sz="4" w:space="0" w:color="000000"/>
              <w:right w:val="single" w:sz="4" w:space="0" w:color="000000"/>
            </w:tcBorders>
            <w:vAlign w:val="center"/>
          </w:tcPr>
          <w:p w:rsidR="00F027FD" w:rsidRDefault="00CA2959">
            <w:pPr>
              <w:widowControl w:val="0"/>
              <w:spacing w:after="0" w:line="240" w:lineRule="auto"/>
              <w:jc w:val="center"/>
              <w:rPr>
                <w:rFonts w:ascii="Times New Roman" w:hAnsi="Times New Roman"/>
                <w:sz w:val="24"/>
                <w:szCs w:val="24"/>
              </w:rPr>
            </w:pPr>
            <w:r>
              <w:rPr>
                <w:rFonts w:ascii="Times New Roman" w:hAnsi="Times New Roman"/>
                <w:sz w:val="24"/>
                <w:szCs w:val="24"/>
              </w:rPr>
              <w:t>Специализация нестационарного торгового объекта</w:t>
            </w:r>
          </w:p>
        </w:tc>
        <w:tc>
          <w:tcPr>
            <w:tcW w:w="1558" w:type="dxa"/>
            <w:tcBorders>
              <w:top w:val="single" w:sz="4" w:space="0" w:color="000000"/>
              <w:left w:val="single" w:sz="4" w:space="0" w:color="000000"/>
              <w:bottom w:val="single" w:sz="4" w:space="0" w:color="000000"/>
              <w:right w:val="single" w:sz="4" w:space="0" w:color="000000"/>
            </w:tcBorders>
            <w:vAlign w:val="center"/>
          </w:tcPr>
          <w:p w:rsidR="00F027FD" w:rsidRDefault="00CA2959">
            <w:pPr>
              <w:widowControl w:val="0"/>
              <w:spacing w:after="0" w:line="240" w:lineRule="auto"/>
              <w:jc w:val="center"/>
              <w:rPr>
                <w:rFonts w:ascii="Times New Roman" w:hAnsi="Times New Roman"/>
                <w:sz w:val="24"/>
                <w:szCs w:val="24"/>
              </w:rPr>
            </w:pPr>
            <w:r>
              <w:rPr>
                <w:rFonts w:ascii="Times New Roman" w:hAnsi="Times New Roman"/>
                <w:bCs/>
                <w:color w:val="000000"/>
                <w:sz w:val="24"/>
                <w:szCs w:val="24"/>
              </w:rPr>
              <w:t>Начальный размер ежегодной платы за размещение нестационарного торгового объекта (руб.)</w:t>
            </w:r>
          </w:p>
        </w:tc>
        <w:tc>
          <w:tcPr>
            <w:tcW w:w="1209" w:type="dxa"/>
            <w:tcBorders>
              <w:top w:val="single" w:sz="4" w:space="0" w:color="000000"/>
              <w:left w:val="single" w:sz="4" w:space="0" w:color="000000"/>
              <w:bottom w:val="single" w:sz="4" w:space="0" w:color="000000"/>
              <w:right w:val="single" w:sz="4" w:space="0" w:color="000000"/>
            </w:tcBorders>
            <w:vAlign w:val="center"/>
          </w:tcPr>
          <w:p w:rsidR="00F027FD" w:rsidRDefault="00CA2959">
            <w:pPr>
              <w:widowControl w:val="0"/>
              <w:snapToGri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 xml:space="preserve">Шаг </w:t>
            </w:r>
          </w:p>
          <w:p w:rsidR="00F027FD" w:rsidRDefault="00CA2959">
            <w:pPr>
              <w:widowControl w:val="0"/>
              <w:spacing w:after="0" w:line="240" w:lineRule="auto"/>
              <w:jc w:val="center"/>
              <w:rPr>
                <w:rFonts w:ascii="Times New Roman" w:hAnsi="Times New Roman"/>
                <w:sz w:val="24"/>
                <w:szCs w:val="24"/>
              </w:rPr>
            </w:pPr>
            <w:r>
              <w:rPr>
                <w:rFonts w:ascii="Times New Roman" w:hAnsi="Times New Roman"/>
                <w:bCs/>
                <w:color w:val="000000"/>
                <w:sz w:val="24"/>
                <w:szCs w:val="24"/>
              </w:rPr>
              <w:t>аукциона (руб.)</w:t>
            </w:r>
          </w:p>
        </w:tc>
        <w:tc>
          <w:tcPr>
            <w:tcW w:w="2761" w:type="dxa"/>
            <w:tcBorders>
              <w:top w:val="single" w:sz="4" w:space="0" w:color="000000"/>
              <w:left w:val="single" w:sz="4" w:space="0" w:color="000000"/>
              <w:bottom w:val="single" w:sz="4" w:space="0" w:color="000000"/>
              <w:right w:val="single" w:sz="4" w:space="0" w:color="000000"/>
            </w:tcBorders>
            <w:vAlign w:val="center"/>
          </w:tcPr>
          <w:p w:rsidR="00F027FD" w:rsidRDefault="00CA2959">
            <w:pPr>
              <w:widowControl w:val="0"/>
              <w:snapToGri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 xml:space="preserve">Сумма денежных средств, подлежащая перечислению на блокировочный </w:t>
            </w:r>
            <w:proofErr w:type="spellStart"/>
            <w:r>
              <w:rPr>
                <w:rFonts w:ascii="Times New Roman" w:hAnsi="Times New Roman"/>
                <w:bCs/>
                <w:color w:val="000000"/>
                <w:sz w:val="24"/>
                <w:szCs w:val="24"/>
              </w:rPr>
              <w:t>субсчет</w:t>
            </w:r>
            <w:proofErr w:type="spellEnd"/>
            <w:r>
              <w:rPr>
                <w:rFonts w:ascii="Times New Roman" w:hAnsi="Times New Roman"/>
                <w:bCs/>
                <w:color w:val="000000"/>
                <w:sz w:val="24"/>
                <w:szCs w:val="24"/>
              </w:rPr>
              <w:t xml:space="preserve"> для подачи заявки, </w:t>
            </w:r>
          </w:p>
          <w:p w:rsidR="00F027FD" w:rsidRDefault="00CA2959">
            <w:pPr>
              <w:widowControl w:val="0"/>
              <w:snapToGri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 xml:space="preserve">в </w:t>
            </w:r>
            <w:proofErr w:type="spellStart"/>
            <w:r>
              <w:rPr>
                <w:rFonts w:ascii="Times New Roman" w:hAnsi="Times New Roman"/>
                <w:bCs/>
                <w:color w:val="000000"/>
                <w:sz w:val="24"/>
                <w:szCs w:val="24"/>
              </w:rPr>
              <w:t>т.ч</w:t>
            </w:r>
            <w:proofErr w:type="spellEnd"/>
            <w:r>
              <w:rPr>
                <w:rFonts w:ascii="Times New Roman" w:hAnsi="Times New Roman"/>
                <w:bCs/>
                <w:color w:val="000000"/>
                <w:sz w:val="24"/>
                <w:szCs w:val="24"/>
              </w:rPr>
              <w:t xml:space="preserve">. плата за участие в электронном аукционе </w:t>
            </w:r>
          </w:p>
          <w:p w:rsidR="00F027FD" w:rsidRDefault="00EF1B41">
            <w:pPr>
              <w:widowControl w:val="0"/>
              <w:spacing w:after="0" w:line="240" w:lineRule="auto"/>
              <w:jc w:val="center"/>
              <w:rPr>
                <w:rFonts w:ascii="Times New Roman" w:hAnsi="Times New Roman"/>
                <w:sz w:val="24"/>
                <w:szCs w:val="24"/>
              </w:rPr>
            </w:pPr>
            <w:r>
              <w:rPr>
                <w:rFonts w:ascii="Times New Roman" w:hAnsi="Times New Roman"/>
                <w:bCs/>
                <w:color w:val="000000"/>
                <w:sz w:val="24"/>
                <w:szCs w:val="24"/>
              </w:rPr>
              <w:t>(31</w:t>
            </w:r>
            <w:r w:rsidR="00CA2959">
              <w:rPr>
                <w:rFonts w:ascii="Times New Roman" w:hAnsi="Times New Roman"/>
                <w:bCs/>
                <w:color w:val="000000"/>
                <w:sz w:val="24"/>
                <w:szCs w:val="24"/>
              </w:rPr>
              <w:t>00 руб. если ц</w:t>
            </w:r>
            <w:r>
              <w:rPr>
                <w:rFonts w:ascii="Times New Roman" w:hAnsi="Times New Roman"/>
                <w:bCs/>
                <w:color w:val="000000"/>
                <w:sz w:val="24"/>
                <w:szCs w:val="24"/>
              </w:rPr>
              <w:t>ена лота менее 100 тыс. руб., 61</w:t>
            </w:r>
            <w:r w:rsidR="00CA2959">
              <w:rPr>
                <w:rFonts w:ascii="Times New Roman" w:hAnsi="Times New Roman"/>
                <w:bCs/>
                <w:color w:val="000000"/>
                <w:sz w:val="24"/>
                <w:szCs w:val="24"/>
              </w:rPr>
              <w:t>00руб. если цена лота более 100 тыс. руб.)</w:t>
            </w:r>
          </w:p>
        </w:tc>
      </w:tr>
      <w:tr w:rsidR="00F027FD" w:rsidTr="00CA2959">
        <w:trPr>
          <w:trHeight w:val="257"/>
        </w:trPr>
        <w:tc>
          <w:tcPr>
            <w:tcW w:w="16162" w:type="dxa"/>
            <w:gridSpan w:val="8"/>
            <w:tcBorders>
              <w:top w:val="single" w:sz="4" w:space="0" w:color="000000"/>
              <w:left w:val="single" w:sz="4" w:space="0" w:color="000000"/>
              <w:bottom w:val="single" w:sz="4" w:space="0" w:color="000000"/>
              <w:right w:val="single" w:sz="4" w:space="0" w:color="000000"/>
            </w:tcBorders>
            <w:vAlign w:val="center"/>
          </w:tcPr>
          <w:p w:rsidR="00F027FD" w:rsidRDefault="00CA2959">
            <w:pPr>
              <w:widowControl w:val="0"/>
              <w:spacing w:after="0" w:line="240" w:lineRule="auto"/>
              <w:jc w:val="center"/>
              <w:rPr>
                <w:rFonts w:ascii="Times New Roman" w:hAnsi="Times New Roman"/>
                <w:b/>
                <w:sz w:val="24"/>
                <w:szCs w:val="24"/>
              </w:rPr>
            </w:pPr>
            <w:r>
              <w:rPr>
                <w:rFonts w:ascii="Times New Roman" w:hAnsi="Times New Roman"/>
                <w:b/>
                <w:sz w:val="28"/>
                <w:szCs w:val="24"/>
              </w:rPr>
              <w:t>Центральный район</w:t>
            </w:r>
          </w:p>
        </w:tc>
      </w:tr>
      <w:tr w:rsidR="00CA2959" w:rsidTr="000D5672">
        <w:trPr>
          <w:trHeight w:val="1788"/>
        </w:trPr>
        <w:tc>
          <w:tcPr>
            <w:tcW w:w="823" w:type="dxa"/>
            <w:tcBorders>
              <w:top w:val="single" w:sz="4" w:space="0" w:color="000000"/>
              <w:left w:val="single" w:sz="4" w:space="0" w:color="000000"/>
              <w:bottom w:val="single" w:sz="4" w:space="0" w:color="auto"/>
              <w:right w:val="single" w:sz="4" w:space="0" w:color="000000"/>
            </w:tcBorders>
            <w:vAlign w:val="center"/>
          </w:tcPr>
          <w:p w:rsidR="00CA2959" w:rsidRDefault="00CA2959" w:rsidP="00CA2959">
            <w:pPr>
              <w:pStyle w:val="af0"/>
              <w:widowControl w:val="0"/>
              <w:numPr>
                <w:ilvl w:val="0"/>
                <w:numId w:val="1"/>
              </w:numPr>
              <w:spacing w:after="0" w:line="240" w:lineRule="auto"/>
              <w:rPr>
                <w:rFonts w:ascii="Times New Roman" w:hAnsi="Times New Roman"/>
                <w:sz w:val="24"/>
                <w:szCs w:val="24"/>
              </w:rPr>
            </w:pPr>
          </w:p>
        </w:tc>
        <w:tc>
          <w:tcPr>
            <w:tcW w:w="2721" w:type="dxa"/>
            <w:tcBorders>
              <w:top w:val="single" w:sz="4" w:space="0" w:color="000000"/>
              <w:left w:val="single" w:sz="4" w:space="0" w:color="000000"/>
              <w:bottom w:val="single" w:sz="4" w:space="0" w:color="auto"/>
              <w:right w:val="single" w:sz="4" w:space="0" w:color="000000"/>
            </w:tcBorders>
            <w:vAlign w:val="center"/>
          </w:tcPr>
          <w:p w:rsidR="00CA2959" w:rsidRDefault="00CA2959" w:rsidP="00CA2959">
            <w:pPr>
              <w:pStyle w:val="af2"/>
              <w:widowControl w:val="0"/>
              <w:spacing w:before="0" w:after="0"/>
              <w:jc w:val="center"/>
              <w:textAlignment w:val="bottom"/>
              <w:rPr>
                <w:color w:val="000000"/>
              </w:rPr>
            </w:pPr>
            <w:proofErr w:type="spellStart"/>
            <w:r>
              <w:rPr>
                <w:color w:val="000000"/>
              </w:rPr>
              <w:t>пр-кт</w:t>
            </w:r>
            <w:proofErr w:type="spellEnd"/>
            <w:r>
              <w:rPr>
                <w:color w:val="000000"/>
              </w:rPr>
              <w:t xml:space="preserve"> </w:t>
            </w:r>
            <w:proofErr w:type="spellStart"/>
            <w:r>
              <w:rPr>
                <w:color w:val="000000"/>
              </w:rPr>
              <w:t>Чулман</w:t>
            </w:r>
            <w:proofErr w:type="spellEnd"/>
            <w:r>
              <w:rPr>
                <w:color w:val="000000"/>
              </w:rPr>
              <w:t>, за ост. «АТС-50»</w:t>
            </w:r>
          </w:p>
        </w:tc>
        <w:tc>
          <w:tcPr>
            <w:tcW w:w="973" w:type="dxa"/>
            <w:tcBorders>
              <w:top w:val="single" w:sz="4" w:space="0" w:color="000000"/>
              <w:left w:val="single" w:sz="4" w:space="0" w:color="000000"/>
              <w:bottom w:val="single" w:sz="4" w:space="0" w:color="auto"/>
              <w:right w:val="single" w:sz="4" w:space="0" w:color="000000"/>
            </w:tcBorders>
            <w:vAlign w:val="center"/>
          </w:tcPr>
          <w:p w:rsidR="00CA2959" w:rsidRDefault="00CA2959" w:rsidP="00CA2959">
            <w:pPr>
              <w:widowControl w:val="0"/>
              <w:spacing w:after="0"/>
              <w:jc w:val="center"/>
              <w:rPr>
                <w:rFonts w:ascii="Times New Roman" w:hAnsi="Times New Roman"/>
                <w:sz w:val="24"/>
                <w:szCs w:val="24"/>
              </w:rPr>
            </w:pPr>
            <w:r>
              <w:rPr>
                <w:rFonts w:ascii="Times New Roman" w:hAnsi="Times New Roman"/>
                <w:sz w:val="24"/>
                <w:szCs w:val="24"/>
              </w:rPr>
              <w:t>Павильон</w:t>
            </w:r>
          </w:p>
          <w:p w:rsidR="00CA2959" w:rsidRDefault="00CA2959" w:rsidP="00CA2959">
            <w:pPr>
              <w:widowControl w:val="0"/>
              <w:spacing w:after="0"/>
              <w:jc w:val="center"/>
              <w:rPr>
                <w:rFonts w:ascii="Times New Roman" w:hAnsi="Times New Roman"/>
                <w:sz w:val="24"/>
                <w:szCs w:val="24"/>
              </w:rPr>
            </w:pPr>
            <w:r>
              <w:rPr>
                <w:rFonts w:ascii="Times New Roman" w:hAnsi="Times New Roman"/>
                <w:sz w:val="24"/>
                <w:szCs w:val="24"/>
              </w:rPr>
              <w:t xml:space="preserve">21 </w:t>
            </w:r>
            <w:proofErr w:type="spellStart"/>
            <w:proofErr w:type="gramStart"/>
            <w:r>
              <w:rPr>
                <w:rFonts w:ascii="Times New Roman" w:hAnsi="Times New Roman"/>
                <w:sz w:val="24"/>
                <w:szCs w:val="24"/>
              </w:rPr>
              <w:t>кв.м</w:t>
            </w:r>
            <w:proofErr w:type="spellEnd"/>
            <w:proofErr w:type="gramEnd"/>
            <w:r>
              <w:rPr>
                <w:rFonts w:ascii="Times New Roman" w:hAnsi="Times New Roman"/>
                <w:sz w:val="24"/>
                <w:szCs w:val="24"/>
              </w:rPr>
              <w:t>,</w:t>
            </w:r>
          </w:p>
          <w:p w:rsidR="00CA2959" w:rsidRDefault="00CA2959" w:rsidP="00CA2959">
            <w:pPr>
              <w:widowControl w:val="0"/>
              <w:spacing w:after="0"/>
              <w:jc w:val="center"/>
              <w:rPr>
                <w:rFonts w:ascii="Times New Roman" w:hAnsi="Times New Roman"/>
                <w:sz w:val="24"/>
                <w:szCs w:val="24"/>
              </w:rPr>
            </w:pPr>
            <w:r>
              <w:rPr>
                <w:rFonts w:ascii="Times New Roman" w:hAnsi="Times New Roman"/>
                <w:sz w:val="24"/>
                <w:szCs w:val="24"/>
              </w:rPr>
              <w:t>(ЛОТ №1)</w:t>
            </w:r>
          </w:p>
        </w:tc>
        <w:tc>
          <w:tcPr>
            <w:tcW w:w="3451" w:type="dxa"/>
            <w:tcBorders>
              <w:top w:val="single" w:sz="4" w:space="0" w:color="000000"/>
              <w:left w:val="single" w:sz="4" w:space="0" w:color="000000"/>
              <w:bottom w:val="single" w:sz="4" w:space="0" w:color="auto"/>
              <w:right w:val="single" w:sz="4" w:space="0" w:color="000000"/>
            </w:tcBorders>
            <w:vAlign w:val="center"/>
          </w:tcPr>
          <w:p w:rsidR="00CA2959" w:rsidRPr="001363B4" w:rsidRDefault="00CA2959" w:rsidP="00CA2959">
            <w:pPr>
              <w:snapToGrid w:val="0"/>
              <w:spacing w:after="0"/>
              <w:jc w:val="center"/>
              <w:rPr>
                <w:rFonts w:ascii="Times New Roman" w:hAnsi="Times New Roman"/>
                <w:sz w:val="24"/>
                <w:szCs w:val="24"/>
              </w:rPr>
            </w:pPr>
            <w:r w:rsidRPr="001363B4">
              <w:rPr>
                <w:rFonts w:ascii="Times New Roman" w:hAnsi="Times New Roman"/>
                <w:sz w:val="24"/>
                <w:szCs w:val="24"/>
              </w:rPr>
              <w:t>470317.17 2321785.30</w:t>
            </w:r>
          </w:p>
          <w:p w:rsidR="00CA2959" w:rsidRPr="001363B4" w:rsidRDefault="00CA2959" w:rsidP="00CA2959">
            <w:pPr>
              <w:snapToGrid w:val="0"/>
              <w:spacing w:after="0"/>
              <w:jc w:val="center"/>
              <w:rPr>
                <w:rFonts w:ascii="Times New Roman" w:hAnsi="Times New Roman"/>
                <w:sz w:val="24"/>
                <w:szCs w:val="24"/>
              </w:rPr>
            </w:pPr>
            <w:r w:rsidRPr="001363B4">
              <w:rPr>
                <w:rFonts w:ascii="Times New Roman" w:hAnsi="Times New Roman"/>
                <w:sz w:val="24"/>
                <w:szCs w:val="24"/>
              </w:rPr>
              <w:t>470323.97 2321786.98</w:t>
            </w:r>
          </w:p>
          <w:p w:rsidR="00CA2959" w:rsidRPr="001363B4" w:rsidRDefault="00CA2959" w:rsidP="00CA2959">
            <w:pPr>
              <w:snapToGrid w:val="0"/>
              <w:spacing w:after="0"/>
              <w:jc w:val="center"/>
              <w:rPr>
                <w:rFonts w:ascii="Times New Roman" w:hAnsi="Times New Roman"/>
                <w:sz w:val="24"/>
                <w:szCs w:val="24"/>
              </w:rPr>
            </w:pPr>
            <w:r w:rsidRPr="001363B4">
              <w:rPr>
                <w:rFonts w:ascii="Times New Roman" w:hAnsi="Times New Roman"/>
                <w:sz w:val="24"/>
                <w:szCs w:val="24"/>
              </w:rPr>
              <w:t>470324.69 2321784.07</w:t>
            </w:r>
          </w:p>
          <w:p w:rsidR="00CA2959" w:rsidRPr="001363B4" w:rsidRDefault="00CA2959" w:rsidP="00CA2959">
            <w:pPr>
              <w:snapToGrid w:val="0"/>
              <w:spacing w:after="0"/>
              <w:jc w:val="center"/>
              <w:rPr>
                <w:rFonts w:ascii="Times New Roman" w:hAnsi="Times New Roman"/>
                <w:sz w:val="24"/>
                <w:szCs w:val="24"/>
              </w:rPr>
            </w:pPr>
            <w:r w:rsidRPr="001363B4">
              <w:rPr>
                <w:rFonts w:ascii="Times New Roman" w:hAnsi="Times New Roman"/>
                <w:sz w:val="24"/>
                <w:szCs w:val="24"/>
              </w:rPr>
              <w:t>470317.89 2321782.39</w:t>
            </w:r>
          </w:p>
          <w:p w:rsidR="00CA2959" w:rsidRDefault="00CA2959" w:rsidP="00CA2959">
            <w:pPr>
              <w:snapToGrid w:val="0"/>
              <w:spacing w:after="0"/>
              <w:jc w:val="center"/>
            </w:pPr>
            <w:r w:rsidRPr="001363B4">
              <w:rPr>
                <w:rFonts w:ascii="Times New Roman" w:hAnsi="Times New Roman"/>
                <w:sz w:val="24"/>
                <w:szCs w:val="24"/>
              </w:rPr>
              <w:t>470317.17 2321785.30</w:t>
            </w:r>
          </w:p>
        </w:tc>
        <w:tc>
          <w:tcPr>
            <w:tcW w:w="2666" w:type="dxa"/>
            <w:tcBorders>
              <w:top w:val="single" w:sz="4" w:space="0" w:color="000000"/>
              <w:left w:val="single" w:sz="4" w:space="0" w:color="000000"/>
              <w:bottom w:val="single" w:sz="4" w:space="0" w:color="auto"/>
              <w:right w:val="single" w:sz="4" w:space="0" w:color="000000"/>
            </w:tcBorders>
            <w:vAlign w:val="center"/>
          </w:tcPr>
          <w:p w:rsidR="00CA2959" w:rsidRDefault="00CA2959" w:rsidP="00CA2959">
            <w:pPr>
              <w:jc w:val="center"/>
            </w:pPr>
            <w:r w:rsidRPr="001363B4">
              <w:rPr>
                <w:rFonts w:ascii="Times New Roman" w:hAnsi="Times New Roman"/>
                <w:sz w:val="24"/>
                <w:szCs w:val="24"/>
              </w:rPr>
              <w:t>Мороженное, замороженные полуфабрикаты</w:t>
            </w:r>
          </w:p>
        </w:tc>
        <w:tc>
          <w:tcPr>
            <w:tcW w:w="1558" w:type="dxa"/>
            <w:tcBorders>
              <w:top w:val="single" w:sz="4" w:space="0" w:color="000000"/>
              <w:left w:val="single" w:sz="4" w:space="0" w:color="000000"/>
              <w:bottom w:val="single" w:sz="4" w:space="0" w:color="auto"/>
              <w:right w:val="single" w:sz="4" w:space="0" w:color="000000"/>
            </w:tcBorders>
            <w:vAlign w:val="center"/>
          </w:tcPr>
          <w:p w:rsidR="00CA2959" w:rsidRDefault="00CA2959" w:rsidP="00CA2959">
            <w:pPr>
              <w:widowControl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103 800,00</w:t>
            </w:r>
          </w:p>
        </w:tc>
        <w:tc>
          <w:tcPr>
            <w:tcW w:w="1209" w:type="dxa"/>
            <w:tcBorders>
              <w:top w:val="single" w:sz="4" w:space="0" w:color="000000"/>
              <w:left w:val="single" w:sz="4" w:space="0" w:color="000000"/>
              <w:bottom w:val="single" w:sz="4" w:space="0" w:color="auto"/>
              <w:right w:val="single" w:sz="4" w:space="0" w:color="000000"/>
            </w:tcBorders>
            <w:vAlign w:val="center"/>
          </w:tcPr>
          <w:p w:rsidR="00CA2959" w:rsidRDefault="00CA2959" w:rsidP="00CA2959">
            <w:pPr>
              <w:widowControl w:val="0"/>
              <w:spacing w:after="0" w:line="240" w:lineRule="auto"/>
              <w:jc w:val="center"/>
              <w:rPr>
                <w:rFonts w:ascii="Times New Roman" w:hAnsi="Times New Roman"/>
                <w:sz w:val="24"/>
                <w:szCs w:val="24"/>
              </w:rPr>
            </w:pPr>
            <w:r>
              <w:rPr>
                <w:rFonts w:ascii="Times New Roman" w:hAnsi="Times New Roman"/>
                <w:sz w:val="24"/>
                <w:szCs w:val="24"/>
              </w:rPr>
              <w:t>5 190</w:t>
            </w:r>
          </w:p>
        </w:tc>
        <w:tc>
          <w:tcPr>
            <w:tcW w:w="2761" w:type="dxa"/>
            <w:tcBorders>
              <w:top w:val="single" w:sz="4" w:space="0" w:color="000000"/>
              <w:left w:val="single" w:sz="4" w:space="0" w:color="000000"/>
              <w:bottom w:val="single" w:sz="4" w:space="0" w:color="auto"/>
              <w:right w:val="single" w:sz="4" w:space="0" w:color="000000"/>
            </w:tcBorders>
            <w:vAlign w:val="center"/>
          </w:tcPr>
          <w:p w:rsidR="00CA2959" w:rsidRDefault="00EF1B41" w:rsidP="00CA2959">
            <w:pPr>
              <w:widowControl w:val="0"/>
              <w:spacing w:after="0" w:line="240" w:lineRule="auto"/>
              <w:jc w:val="center"/>
              <w:rPr>
                <w:rFonts w:ascii="Times New Roman" w:hAnsi="Times New Roman"/>
                <w:sz w:val="24"/>
                <w:szCs w:val="24"/>
              </w:rPr>
            </w:pPr>
            <w:r>
              <w:rPr>
                <w:rFonts w:ascii="Times New Roman" w:hAnsi="Times New Roman"/>
                <w:sz w:val="24"/>
                <w:szCs w:val="24"/>
              </w:rPr>
              <w:t>109 9</w:t>
            </w:r>
            <w:r w:rsidR="00CA2959">
              <w:rPr>
                <w:rFonts w:ascii="Times New Roman" w:hAnsi="Times New Roman"/>
                <w:sz w:val="24"/>
                <w:szCs w:val="24"/>
              </w:rPr>
              <w:t>00</w:t>
            </w:r>
          </w:p>
        </w:tc>
      </w:tr>
      <w:tr w:rsidR="00CA2959" w:rsidTr="000D5672">
        <w:trPr>
          <w:trHeight w:val="1788"/>
        </w:trPr>
        <w:tc>
          <w:tcPr>
            <w:tcW w:w="823" w:type="dxa"/>
            <w:tcBorders>
              <w:top w:val="single" w:sz="4" w:space="0" w:color="auto"/>
              <w:left w:val="single" w:sz="4" w:space="0" w:color="auto"/>
              <w:bottom w:val="single" w:sz="4" w:space="0" w:color="auto"/>
              <w:right w:val="single" w:sz="4" w:space="0" w:color="auto"/>
            </w:tcBorders>
            <w:vAlign w:val="center"/>
          </w:tcPr>
          <w:p w:rsidR="00CA2959" w:rsidRDefault="00CA2959" w:rsidP="00CA2959">
            <w:pPr>
              <w:pStyle w:val="af0"/>
              <w:widowControl w:val="0"/>
              <w:numPr>
                <w:ilvl w:val="0"/>
                <w:numId w:val="1"/>
              </w:numPr>
              <w:spacing w:after="0" w:line="240" w:lineRule="auto"/>
              <w:rPr>
                <w:rFonts w:ascii="Times New Roman" w:hAnsi="Times New Roman"/>
                <w:sz w:val="24"/>
                <w:szCs w:val="24"/>
              </w:rPr>
            </w:pPr>
          </w:p>
        </w:tc>
        <w:tc>
          <w:tcPr>
            <w:tcW w:w="2721" w:type="dxa"/>
            <w:tcBorders>
              <w:top w:val="single" w:sz="4" w:space="0" w:color="auto"/>
              <w:left w:val="single" w:sz="4" w:space="0" w:color="auto"/>
              <w:bottom w:val="single" w:sz="4" w:space="0" w:color="auto"/>
              <w:right w:val="single" w:sz="4" w:space="0" w:color="auto"/>
            </w:tcBorders>
            <w:vAlign w:val="center"/>
          </w:tcPr>
          <w:p w:rsidR="00CA2959" w:rsidRDefault="00CA2959" w:rsidP="00CA2959">
            <w:pPr>
              <w:pStyle w:val="af2"/>
              <w:widowControl w:val="0"/>
              <w:spacing w:before="0" w:after="0"/>
              <w:jc w:val="center"/>
              <w:textAlignment w:val="bottom"/>
              <w:rPr>
                <w:color w:val="000000"/>
              </w:rPr>
            </w:pPr>
            <w:r>
              <w:rPr>
                <w:color w:val="000000"/>
              </w:rPr>
              <w:t xml:space="preserve">Новая часть Набережной </w:t>
            </w:r>
            <w:proofErr w:type="spellStart"/>
            <w:r>
              <w:rPr>
                <w:color w:val="000000"/>
              </w:rPr>
              <w:t>Ф.Табеева</w:t>
            </w:r>
            <w:proofErr w:type="spellEnd"/>
            <w:r>
              <w:rPr>
                <w:color w:val="000000"/>
              </w:rPr>
              <w:t xml:space="preserve">, под </w:t>
            </w:r>
            <w:proofErr w:type="spellStart"/>
            <w:r>
              <w:rPr>
                <w:color w:val="000000"/>
              </w:rPr>
              <w:t>перголой</w:t>
            </w:r>
            <w:proofErr w:type="spellEnd"/>
          </w:p>
        </w:tc>
        <w:tc>
          <w:tcPr>
            <w:tcW w:w="973" w:type="dxa"/>
            <w:tcBorders>
              <w:top w:val="single" w:sz="4" w:space="0" w:color="auto"/>
              <w:left w:val="single" w:sz="4" w:space="0" w:color="auto"/>
              <w:bottom w:val="single" w:sz="4" w:space="0" w:color="auto"/>
              <w:right w:val="single" w:sz="4" w:space="0" w:color="auto"/>
            </w:tcBorders>
            <w:vAlign w:val="center"/>
          </w:tcPr>
          <w:p w:rsidR="00CA2959" w:rsidRDefault="00CA2959" w:rsidP="00CA2959">
            <w:pPr>
              <w:widowControl w:val="0"/>
              <w:spacing w:after="0"/>
              <w:jc w:val="center"/>
              <w:rPr>
                <w:rFonts w:ascii="Times New Roman" w:hAnsi="Times New Roman"/>
                <w:sz w:val="24"/>
                <w:szCs w:val="24"/>
              </w:rPr>
            </w:pPr>
            <w:r>
              <w:rPr>
                <w:rFonts w:ascii="Times New Roman" w:hAnsi="Times New Roman"/>
                <w:sz w:val="24"/>
                <w:szCs w:val="24"/>
              </w:rPr>
              <w:t>Павильон</w:t>
            </w:r>
          </w:p>
          <w:p w:rsidR="00CA2959" w:rsidRDefault="00CA2959" w:rsidP="00CA2959">
            <w:pPr>
              <w:widowControl w:val="0"/>
              <w:spacing w:after="0"/>
              <w:jc w:val="center"/>
              <w:rPr>
                <w:rFonts w:ascii="Times New Roman" w:hAnsi="Times New Roman"/>
                <w:sz w:val="24"/>
                <w:szCs w:val="24"/>
              </w:rPr>
            </w:pPr>
            <w:r>
              <w:rPr>
                <w:rFonts w:ascii="Times New Roman" w:hAnsi="Times New Roman"/>
                <w:sz w:val="24"/>
                <w:szCs w:val="24"/>
              </w:rPr>
              <w:t xml:space="preserve">18 </w:t>
            </w:r>
            <w:proofErr w:type="spellStart"/>
            <w:r>
              <w:rPr>
                <w:rFonts w:ascii="Times New Roman" w:hAnsi="Times New Roman"/>
                <w:sz w:val="24"/>
                <w:szCs w:val="24"/>
              </w:rPr>
              <w:t>кв.м</w:t>
            </w:r>
            <w:proofErr w:type="spellEnd"/>
            <w:r>
              <w:rPr>
                <w:rFonts w:ascii="Times New Roman" w:hAnsi="Times New Roman"/>
                <w:sz w:val="24"/>
                <w:szCs w:val="24"/>
              </w:rPr>
              <w:t>.</w:t>
            </w:r>
          </w:p>
          <w:p w:rsidR="00CA2959" w:rsidRDefault="00CA2959" w:rsidP="00CA2959">
            <w:pPr>
              <w:widowControl w:val="0"/>
              <w:spacing w:after="0"/>
              <w:jc w:val="center"/>
              <w:rPr>
                <w:rFonts w:ascii="Times New Roman" w:hAnsi="Times New Roman"/>
                <w:sz w:val="24"/>
                <w:szCs w:val="24"/>
              </w:rPr>
            </w:pPr>
            <w:r>
              <w:rPr>
                <w:rFonts w:ascii="Times New Roman" w:hAnsi="Times New Roman"/>
                <w:sz w:val="24"/>
                <w:szCs w:val="24"/>
              </w:rPr>
              <w:t>(ЛОТ №2)</w:t>
            </w:r>
          </w:p>
        </w:tc>
        <w:tc>
          <w:tcPr>
            <w:tcW w:w="3451" w:type="dxa"/>
            <w:tcBorders>
              <w:top w:val="single" w:sz="4" w:space="0" w:color="auto"/>
              <w:left w:val="single" w:sz="4" w:space="0" w:color="auto"/>
              <w:bottom w:val="single" w:sz="4" w:space="0" w:color="auto"/>
              <w:right w:val="single" w:sz="4" w:space="0" w:color="auto"/>
            </w:tcBorders>
            <w:vAlign w:val="center"/>
          </w:tcPr>
          <w:p w:rsidR="00CA2959" w:rsidRDefault="00CA2959" w:rsidP="00CA2959">
            <w:pPr>
              <w:widowControl w:val="0"/>
              <w:spacing w:after="0"/>
              <w:jc w:val="center"/>
              <w:rPr>
                <w:rFonts w:ascii="Times New Roman" w:hAnsi="Times New Roman"/>
                <w:sz w:val="24"/>
                <w:szCs w:val="24"/>
              </w:rPr>
            </w:pPr>
            <w:r>
              <w:rPr>
                <w:rFonts w:ascii="Times New Roman" w:hAnsi="Times New Roman"/>
                <w:sz w:val="24"/>
                <w:szCs w:val="24"/>
              </w:rPr>
              <w:t>469833.47 2320619.26</w:t>
            </w:r>
          </w:p>
          <w:p w:rsidR="00CA2959" w:rsidRDefault="00CA2959" w:rsidP="00CA2959">
            <w:pPr>
              <w:widowControl w:val="0"/>
              <w:spacing w:after="0"/>
              <w:jc w:val="center"/>
              <w:rPr>
                <w:rFonts w:ascii="Times New Roman" w:hAnsi="Times New Roman"/>
                <w:sz w:val="24"/>
                <w:szCs w:val="24"/>
              </w:rPr>
            </w:pPr>
            <w:r>
              <w:rPr>
                <w:rFonts w:ascii="Times New Roman" w:hAnsi="Times New Roman"/>
                <w:sz w:val="24"/>
                <w:szCs w:val="24"/>
              </w:rPr>
              <w:t>469834.66 2320621.81</w:t>
            </w:r>
          </w:p>
          <w:p w:rsidR="00CA2959" w:rsidRDefault="00CA2959" w:rsidP="00CA2959">
            <w:pPr>
              <w:widowControl w:val="0"/>
              <w:spacing w:after="0"/>
              <w:jc w:val="center"/>
              <w:rPr>
                <w:rFonts w:ascii="Times New Roman" w:hAnsi="Times New Roman"/>
                <w:sz w:val="24"/>
                <w:szCs w:val="24"/>
              </w:rPr>
            </w:pPr>
            <w:r>
              <w:rPr>
                <w:rFonts w:ascii="Times New Roman" w:hAnsi="Times New Roman"/>
                <w:sz w:val="24"/>
                <w:szCs w:val="24"/>
              </w:rPr>
              <w:t>469828.99 2320624.45</w:t>
            </w:r>
          </w:p>
          <w:p w:rsidR="00CA2959" w:rsidRDefault="00CA2959" w:rsidP="00CA2959">
            <w:pPr>
              <w:widowControl w:val="0"/>
              <w:spacing w:after="0"/>
              <w:jc w:val="center"/>
              <w:rPr>
                <w:rFonts w:ascii="Times New Roman" w:hAnsi="Times New Roman"/>
                <w:sz w:val="24"/>
                <w:szCs w:val="24"/>
              </w:rPr>
            </w:pPr>
            <w:r>
              <w:rPr>
                <w:rFonts w:ascii="Times New Roman" w:hAnsi="Times New Roman"/>
                <w:sz w:val="24"/>
                <w:szCs w:val="24"/>
              </w:rPr>
              <w:t>469827.80 2320621.90</w:t>
            </w:r>
          </w:p>
          <w:p w:rsidR="00CA2959" w:rsidRPr="001363B4" w:rsidRDefault="00CA2959" w:rsidP="00CA2959">
            <w:pPr>
              <w:snapToGrid w:val="0"/>
              <w:spacing w:after="0"/>
              <w:jc w:val="center"/>
              <w:rPr>
                <w:rFonts w:ascii="Times New Roman" w:hAnsi="Times New Roman"/>
                <w:sz w:val="24"/>
                <w:szCs w:val="24"/>
              </w:rPr>
            </w:pPr>
            <w:r>
              <w:rPr>
                <w:rFonts w:ascii="Times New Roman" w:hAnsi="Times New Roman"/>
                <w:sz w:val="24"/>
                <w:szCs w:val="24"/>
              </w:rPr>
              <w:t>469833.47 2320619.26</w:t>
            </w:r>
          </w:p>
        </w:tc>
        <w:tc>
          <w:tcPr>
            <w:tcW w:w="2666" w:type="dxa"/>
            <w:tcBorders>
              <w:top w:val="single" w:sz="4" w:space="0" w:color="auto"/>
              <w:left w:val="single" w:sz="4" w:space="0" w:color="auto"/>
              <w:bottom w:val="single" w:sz="4" w:space="0" w:color="auto"/>
              <w:right w:val="single" w:sz="4" w:space="0" w:color="auto"/>
            </w:tcBorders>
            <w:vAlign w:val="center"/>
          </w:tcPr>
          <w:p w:rsidR="00CA2959" w:rsidRPr="001363B4" w:rsidRDefault="00CA2959" w:rsidP="00CA2959">
            <w:pPr>
              <w:jc w:val="center"/>
              <w:rPr>
                <w:rFonts w:ascii="Times New Roman" w:hAnsi="Times New Roman"/>
                <w:sz w:val="24"/>
                <w:szCs w:val="24"/>
              </w:rPr>
            </w:pPr>
            <w:r>
              <w:rPr>
                <w:rFonts w:ascii="Times New Roman" w:hAnsi="Times New Roman"/>
                <w:sz w:val="24"/>
                <w:szCs w:val="24"/>
              </w:rPr>
              <w:t>Реализация кулинарной продукции</w:t>
            </w:r>
          </w:p>
        </w:tc>
        <w:tc>
          <w:tcPr>
            <w:tcW w:w="1558" w:type="dxa"/>
            <w:tcBorders>
              <w:top w:val="single" w:sz="4" w:space="0" w:color="auto"/>
              <w:left w:val="single" w:sz="4" w:space="0" w:color="auto"/>
              <w:bottom w:val="single" w:sz="4" w:space="0" w:color="auto"/>
              <w:right w:val="single" w:sz="4" w:space="0" w:color="auto"/>
            </w:tcBorders>
            <w:vAlign w:val="center"/>
          </w:tcPr>
          <w:p w:rsidR="00CA2959" w:rsidRDefault="00CA2959" w:rsidP="00CA2959">
            <w:pPr>
              <w:widowControl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108 400,00</w:t>
            </w:r>
          </w:p>
        </w:tc>
        <w:tc>
          <w:tcPr>
            <w:tcW w:w="1209" w:type="dxa"/>
            <w:tcBorders>
              <w:top w:val="single" w:sz="4" w:space="0" w:color="auto"/>
              <w:left w:val="single" w:sz="4" w:space="0" w:color="auto"/>
              <w:bottom w:val="single" w:sz="4" w:space="0" w:color="auto"/>
              <w:right w:val="single" w:sz="4" w:space="0" w:color="auto"/>
            </w:tcBorders>
            <w:vAlign w:val="center"/>
          </w:tcPr>
          <w:p w:rsidR="00CA2959" w:rsidRDefault="00CA2959" w:rsidP="00CA2959">
            <w:pPr>
              <w:widowControl w:val="0"/>
              <w:spacing w:after="0" w:line="240" w:lineRule="auto"/>
              <w:jc w:val="center"/>
              <w:rPr>
                <w:rFonts w:ascii="Times New Roman" w:hAnsi="Times New Roman"/>
                <w:sz w:val="24"/>
                <w:szCs w:val="24"/>
              </w:rPr>
            </w:pPr>
            <w:r>
              <w:rPr>
                <w:rFonts w:ascii="Times New Roman" w:hAnsi="Times New Roman"/>
                <w:sz w:val="24"/>
                <w:szCs w:val="24"/>
              </w:rPr>
              <w:t>5 420</w:t>
            </w:r>
          </w:p>
        </w:tc>
        <w:tc>
          <w:tcPr>
            <w:tcW w:w="2761" w:type="dxa"/>
            <w:tcBorders>
              <w:top w:val="single" w:sz="4" w:space="0" w:color="auto"/>
              <w:left w:val="single" w:sz="4" w:space="0" w:color="auto"/>
              <w:bottom w:val="single" w:sz="4" w:space="0" w:color="auto"/>
              <w:right w:val="single" w:sz="4" w:space="0" w:color="auto"/>
            </w:tcBorders>
            <w:vAlign w:val="center"/>
          </w:tcPr>
          <w:p w:rsidR="00CA2959" w:rsidRDefault="00EF1B41" w:rsidP="00CA2959">
            <w:pPr>
              <w:widowControl w:val="0"/>
              <w:spacing w:after="0" w:line="240" w:lineRule="auto"/>
              <w:jc w:val="center"/>
              <w:rPr>
                <w:rFonts w:ascii="Times New Roman" w:hAnsi="Times New Roman"/>
                <w:sz w:val="24"/>
                <w:szCs w:val="24"/>
              </w:rPr>
            </w:pPr>
            <w:r>
              <w:rPr>
                <w:rFonts w:ascii="Times New Roman" w:hAnsi="Times New Roman"/>
                <w:sz w:val="24"/>
                <w:szCs w:val="24"/>
              </w:rPr>
              <w:t>114 5</w:t>
            </w:r>
            <w:r w:rsidR="00CA2959">
              <w:rPr>
                <w:rFonts w:ascii="Times New Roman" w:hAnsi="Times New Roman"/>
                <w:sz w:val="24"/>
                <w:szCs w:val="24"/>
              </w:rPr>
              <w:t>00</w:t>
            </w:r>
          </w:p>
        </w:tc>
      </w:tr>
      <w:tr w:rsidR="00F027FD" w:rsidTr="00CA2959">
        <w:trPr>
          <w:trHeight w:val="690"/>
        </w:trPr>
        <w:tc>
          <w:tcPr>
            <w:tcW w:w="16162" w:type="dxa"/>
            <w:gridSpan w:val="8"/>
            <w:tcBorders>
              <w:top w:val="single" w:sz="4" w:space="0" w:color="auto"/>
              <w:left w:val="single" w:sz="4" w:space="0" w:color="000000"/>
              <w:bottom w:val="single" w:sz="4" w:space="0" w:color="000000"/>
              <w:right w:val="single" w:sz="4" w:space="0" w:color="000000"/>
            </w:tcBorders>
            <w:vAlign w:val="center"/>
          </w:tcPr>
          <w:p w:rsidR="00F027FD" w:rsidRDefault="00CA2959">
            <w:pPr>
              <w:pStyle w:val="af0"/>
              <w:widowControl w:val="0"/>
              <w:spacing w:after="0" w:line="240" w:lineRule="auto"/>
              <w:jc w:val="center"/>
              <w:rPr>
                <w:rFonts w:ascii="Times New Roman" w:hAnsi="Times New Roman"/>
                <w:b/>
                <w:bCs/>
                <w:sz w:val="28"/>
                <w:szCs w:val="28"/>
              </w:rPr>
            </w:pPr>
            <w:r>
              <w:rPr>
                <w:rFonts w:ascii="Times New Roman" w:hAnsi="Times New Roman"/>
                <w:b/>
                <w:bCs/>
                <w:sz w:val="28"/>
                <w:szCs w:val="28"/>
              </w:rPr>
              <w:t xml:space="preserve">Комсомольский район </w:t>
            </w:r>
          </w:p>
        </w:tc>
      </w:tr>
      <w:tr w:rsidR="00CA2959" w:rsidTr="000D5672">
        <w:trPr>
          <w:trHeight w:val="1788"/>
        </w:trPr>
        <w:tc>
          <w:tcPr>
            <w:tcW w:w="823" w:type="dxa"/>
            <w:tcBorders>
              <w:left w:val="single" w:sz="4" w:space="0" w:color="000000"/>
              <w:bottom w:val="single" w:sz="4" w:space="0" w:color="auto"/>
              <w:right w:val="single" w:sz="4" w:space="0" w:color="auto"/>
            </w:tcBorders>
            <w:vAlign w:val="center"/>
          </w:tcPr>
          <w:p w:rsidR="00CA2959" w:rsidRDefault="00CA2959" w:rsidP="00CA2959">
            <w:pPr>
              <w:pStyle w:val="af0"/>
              <w:widowControl w:val="0"/>
              <w:numPr>
                <w:ilvl w:val="0"/>
                <w:numId w:val="1"/>
              </w:numPr>
              <w:spacing w:after="0" w:line="240" w:lineRule="auto"/>
              <w:rPr>
                <w:rFonts w:ascii="Times New Roman" w:hAnsi="Times New Roman"/>
                <w:sz w:val="24"/>
                <w:szCs w:val="24"/>
              </w:rPr>
            </w:pPr>
          </w:p>
        </w:tc>
        <w:tc>
          <w:tcPr>
            <w:tcW w:w="2721" w:type="dxa"/>
            <w:tcBorders>
              <w:top w:val="single" w:sz="4" w:space="0" w:color="auto"/>
              <w:left w:val="single" w:sz="4" w:space="0" w:color="auto"/>
              <w:bottom w:val="single" w:sz="4" w:space="0" w:color="auto"/>
              <w:right w:val="single" w:sz="4" w:space="0" w:color="auto"/>
            </w:tcBorders>
            <w:vAlign w:val="center"/>
          </w:tcPr>
          <w:p w:rsidR="00CA2959" w:rsidRPr="00014692" w:rsidRDefault="00CA2959" w:rsidP="00CA2959">
            <w:pPr>
              <w:jc w:val="center"/>
              <w:rPr>
                <w:rFonts w:ascii="Times New Roman" w:hAnsi="Times New Roman"/>
              </w:rPr>
            </w:pPr>
            <w:proofErr w:type="spellStart"/>
            <w:r w:rsidRPr="003E37B8">
              <w:rPr>
                <w:rFonts w:ascii="Times New Roman" w:hAnsi="Times New Roman"/>
              </w:rPr>
              <w:t>Пр-кт</w:t>
            </w:r>
            <w:proofErr w:type="spellEnd"/>
            <w:r w:rsidRPr="003E37B8">
              <w:rPr>
                <w:rFonts w:ascii="Times New Roman" w:hAnsi="Times New Roman"/>
              </w:rPr>
              <w:t xml:space="preserve"> Мусы </w:t>
            </w:r>
            <w:proofErr w:type="spellStart"/>
            <w:r w:rsidRPr="003E37B8">
              <w:rPr>
                <w:rFonts w:ascii="Times New Roman" w:hAnsi="Times New Roman"/>
              </w:rPr>
              <w:t>Джалиля</w:t>
            </w:r>
            <w:proofErr w:type="spellEnd"/>
            <w:r w:rsidRPr="003E37B8">
              <w:rPr>
                <w:rFonts w:ascii="Times New Roman" w:hAnsi="Times New Roman"/>
              </w:rPr>
              <w:t>, в районе ж/д 20 (С-15)</w:t>
            </w:r>
          </w:p>
        </w:tc>
        <w:tc>
          <w:tcPr>
            <w:tcW w:w="973" w:type="dxa"/>
            <w:tcBorders>
              <w:top w:val="single" w:sz="4" w:space="0" w:color="auto"/>
              <w:left w:val="single" w:sz="4" w:space="0" w:color="auto"/>
              <w:bottom w:val="single" w:sz="4" w:space="0" w:color="auto"/>
              <w:right w:val="single" w:sz="4" w:space="0" w:color="auto"/>
            </w:tcBorders>
            <w:vAlign w:val="center"/>
          </w:tcPr>
          <w:p w:rsidR="00CA2959" w:rsidRPr="003E37B8" w:rsidRDefault="00CA2959" w:rsidP="00CA2959">
            <w:pPr>
              <w:pStyle w:val="af1"/>
              <w:jc w:val="center"/>
              <w:rPr>
                <w:sz w:val="22"/>
                <w:szCs w:val="22"/>
              </w:rPr>
            </w:pPr>
            <w:r w:rsidRPr="003E37B8">
              <w:rPr>
                <w:sz w:val="22"/>
                <w:szCs w:val="22"/>
              </w:rPr>
              <w:t>Павильон</w:t>
            </w:r>
          </w:p>
          <w:p w:rsidR="00CA2959" w:rsidRDefault="00CA2959" w:rsidP="00CA2959">
            <w:pPr>
              <w:pStyle w:val="af1"/>
              <w:jc w:val="center"/>
              <w:rPr>
                <w:sz w:val="22"/>
                <w:szCs w:val="22"/>
              </w:rPr>
            </w:pPr>
            <w:r w:rsidRPr="003E37B8">
              <w:rPr>
                <w:sz w:val="22"/>
                <w:szCs w:val="22"/>
              </w:rPr>
              <w:t xml:space="preserve">24 </w:t>
            </w:r>
            <w:proofErr w:type="spellStart"/>
            <w:r w:rsidRPr="003E37B8">
              <w:rPr>
                <w:sz w:val="22"/>
                <w:szCs w:val="22"/>
              </w:rPr>
              <w:t>кв.м</w:t>
            </w:r>
            <w:proofErr w:type="spellEnd"/>
            <w:r>
              <w:rPr>
                <w:sz w:val="22"/>
                <w:szCs w:val="22"/>
              </w:rPr>
              <w:t>.</w:t>
            </w:r>
          </w:p>
          <w:p w:rsidR="00CA2959" w:rsidRPr="00014692" w:rsidRDefault="00CA2959" w:rsidP="00CA2959">
            <w:pPr>
              <w:pStyle w:val="af1"/>
              <w:jc w:val="center"/>
              <w:rPr>
                <w:sz w:val="22"/>
                <w:szCs w:val="22"/>
              </w:rPr>
            </w:pPr>
            <w:r>
              <w:rPr>
                <w:sz w:val="24"/>
                <w:szCs w:val="24"/>
              </w:rPr>
              <w:t>(ЛОТ №3)</w:t>
            </w:r>
          </w:p>
        </w:tc>
        <w:tc>
          <w:tcPr>
            <w:tcW w:w="3451" w:type="dxa"/>
            <w:tcBorders>
              <w:top w:val="single" w:sz="4" w:space="0" w:color="auto"/>
              <w:left w:val="single" w:sz="4" w:space="0" w:color="auto"/>
              <w:bottom w:val="single" w:sz="4" w:space="0" w:color="auto"/>
              <w:right w:val="single" w:sz="4" w:space="0" w:color="auto"/>
            </w:tcBorders>
            <w:vAlign w:val="center"/>
          </w:tcPr>
          <w:p w:rsidR="00CA2959" w:rsidRDefault="00CA2959" w:rsidP="00CA2959">
            <w:pPr>
              <w:snapToGrid w:val="0"/>
              <w:spacing w:after="0"/>
              <w:jc w:val="center"/>
              <w:rPr>
                <w:rFonts w:ascii="Times New Roman" w:hAnsi="Times New Roman"/>
                <w:sz w:val="24"/>
                <w:szCs w:val="24"/>
                <w:lang w:eastAsia="zh-CN"/>
              </w:rPr>
            </w:pPr>
            <w:r>
              <w:rPr>
                <w:rFonts w:ascii="Times New Roman" w:hAnsi="Times New Roman"/>
                <w:sz w:val="24"/>
                <w:szCs w:val="24"/>
              </w:rPr>
              <w:t>462848.99 2315921.90</w:t>
            </w:r>
          </w:p>
          <w:p w:rsidR="00CA2959" w:rsidRDefault="00CA2959" w:rsidP="00CA2959">
            <w:pPr>
              <w:snapToGrid w:val="0"/>
              <w:spacing w:after="0"/>
              <w:jc w:val="center"/>
              <w:rPr>
                <w:rFonts w:ascii="Times New Roman" w:hAnsi="Times New Roman"/>
                <w:sz w:val="24"/>
                <w:szCs w:val="24"/>
              </w:rPr>
            </w:pPr>
            <w:r>
              <w:rPr>
                <w:rFonts w:ascii="Times New Roman" w:hAnsi="Times New Roman"/>
                <w:sz w:val="24"/>
                <w:szCs w:val="24"/>
              </w:rPr>
              <w:t>462853.81 2315926.48</w:t>
            </w:r>
          </w:p>
          <w:p w:rsidR="00CA2959" w:rsidRDefault="00CA2959" w:rsidP="00CA2959">
            <w:pPr>
              <w:snapToGrid w:val="0"/>
              <w:spacing w:after="0"/>
              <w:jc w:val="center"/>
              <w:rPr>
                <w:rFonts w:ascii="Times New Roman" w:hAnsi="Times New Roman"/>
                <w:sz w:val="24"/>
                <w:szCs w:val="24"/>
              </w:rPr>
            </w:pPr>
            <w:r>
              <w:rPr>
                <w:rFonts w:ascii="Times New Roman" w:hAnsi="Times New Roman"/>
                <w:sz w:val="24"/>
                <w:szCs w:val="24"/>
              </w:rPr>
              <w:t>462851.74 2315928.72</w:t>
            </w:r>
          </w:p>
          <w:p w:rsidR="00CA2959" w:rsidRDefault="00CA2959" w:rsidP="00CA2959">
            <w:pPr>
              <w:spacing w:after="0" w:line="240" w:lineRule="auto"/>
              <w:jc w:val="center"/>
            </w:pPr>
            <w:r>
              <w:rPr>
                <w:rFonts w:ascii="Times New Roman" w:hAnsi="Times New Roman"/>
                <w:sz w:val="24"/>
                <w:szCs w:val="24"/>
              </w:rPr>
              <w:t>462846.87 2315924.17</w:t>
            </w:r>
          </w:p>
        </w:tc>
        <w:tc>
          <w:tcPr>
            <w:tcW w:w="2666" w:type="dxa"/>
            <w:tcBorders>
              <w:top w:val="single" w:sz="4" w:space="0" w:color="auto"/>
              <w:left w:val="single" w:sz="4" w:space="0" w:color="auto"/>
              <w:bottom w:val="single" w:sz="4" w:space="0" w:color="auto"/>
              <w:right w:val="single" w:sz="4" w:space="0" w:color="auto"/>
            </w:tcBorders>
            <w:vAlign w:val="center"/>
          </w:tcPr>
          <w:p w:rsidR="00CA2959" w:rsidRDefault="00CA2959" w:rsidP="00CA2959">
            <w:pPr>
              <w:spacing w:line="240" w:lineRule="auto"/>
              <w:jc w:val="center"/>
            </w:pPr>
            <w:r>
              <w:rPr>
                <w:rFonts w:ascii="Times New Roman" w:hAnsi="Times New Roman"/>
                <w:sz w:val="24"/>
                <w:szCs w:val="24"/>
              </w:rPr>
              <w:t>Реализация хлебобулочных изделий</w:t>
            </w:r>
          </w:p>
        </w:tc>
        <w:tc>
          <w:tcPr>
            <w:tcW w:w="1558" w:type="dxa"/>
            <w:tcBorders>
              <w:top w:val="single" w:sz="4" w:space="0" w:color="auto"/>
              <w:left w:val="single" w:sz="4" w:space="0" w:color="auto"/>
              <w:bottom w:val="single" w:sz="4" w:space="0" w:color="auto"/>
              <w:right w:val="single" w:sz="4" w:space="0" w:color="auto"/>
            </w:tcBorders>
            <w:vAlign w:val="center"/>
          </w:tcPr>
          <w:p w:rsidR="00CA2959" w:rsidRDefault="00CA2959" w:rsidP="00CA2959">
            <w:pPr>
              <w:widowControl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115 600,00</w:t>
            </w:r>
          </w:p>
        </w:tc>
        <w:tc>
          <w:tcPr>
            <w:tcW w:w="1209" w:type="dxa"/>
            <w:tcBorders>
              <w:top w:val="single" w:sz="4" w:space="0" w:color="auto"/>
              <w:left w:val="single" w:sz="4" w:space="0" w:color="auto"/>
              <w:bottom w:val="single" w:sz="4" w:space="0" w:color="auto"/>
              <w:right w:val="single" w:sz="4" w:space="0" w:color="auto"/>
            </w:tcBorders>
            <w:vAlign w:val="center"/>
          </w:tcPr>
          <w:p w:rsidR="00CA2959" w:rsidRDefault="00CA2959" w:rsidP="00CA2959">
            <w:pPr>
              <w:widowControl w:val="0"/>
              <w:spacing w:after="0" w:line="240" w:lineRule="auto"/>
              <w:jc w:val="center"/>
              <w:rPr>
                <w:rFonts w:ascii="Times New Roman" w:hAnsi="Times New Roman"/>
                <w:sz w:val="24"/>
                <w:szCs w:val="24"/>
              </w:rPr>
            </w:pPr>
            <w:r>
              <w:rPr>
                <w:rFonts w:ascii="Times New Roman" w:hAnsi="Times New Roman"/>
                <w:sz w:val="24"/>
                <w:szCs w:val="24"/>
              </w:rPr>
              <w:t>5 780</w:t>
            </w:r>
          </w:p>
        </w:tc>
        <w:tc>
          <w:tcPr>
            <w:tcW w:w="2761" w:type="dxa"/>
            <w:tcBorders>
              <w:top w:val="single" w:sz="4" w:space="0" w:color="auto"/>
              <w:left w:val="single" w:sz="4" w:space="0" w:color="auto"/>
              <w:bottom w:val="single" w:sz="4" w:space="0" w:color="auto"/>
              <w:right w:val="single" w:sz="4" w:space="0" w:color="auto"/>
            </w:tcBorders>
            <w:vAlign w:val="center"/>
          </w:tcPr>
          <w:p w:rsidR="00CA2959" w:rsidRDefault="00EF1B41" w:rsidP="00CA2959">
            <w:pPr>
              <w:widowControl w:val="0"/>
              <w:spacing w:after="0" w:line="240" w:lineRule="auto"/>
              <w:jc w:val="center"/>
              <w:rPr>
                <w:rFonts w:ascii="Times New Roman" w:hAnsi="Times New Roman"/>
                <w:sz w:val="24"/>
                <w:szCs w:val="24"/>
              </w:rPr>
            </w:pPr>
            <w:r>
              <w:rPr>
                <w:rFonts w:ascii="Times New Roman" w:hAnsi="Times New Roman"/>
                <w:sz w:val="24"/>
                <w:szCs w:val="24"/>
              </w:rPr>
              <w:t>121 7</w:t>
            </w:r>
            <w:r w:rsidR="00CA2959">
              <w:rPr>
                <w:rFonts w:ascii="Times New Roman" w:hAnsi="Times New Roman"/>
                <w:sz w:val="24"/>
                <w:szCs w:val="24"/>
              </w:rPr>
              <w:t>00</w:t>
            </w:r>
          </w:p>
        </w:tc>
      </w:tr>
      <w:tr w:rsidR="00CA2959" w:rsidTr="000D5672">
        <w:trPr>
          <w:trHeight w:val="1788"/>
        </w:trPr>
        <w:tc>
          <w:tcPr>
            <w:tcW w:w="823" w:type="dxa"/>
            <w:tcBorders>
              <w:top w:val="single" w:sz="4" w:space="0" w:color="auto"/>
              <w:left w:val="single" w:sz="4" w:space="0" w:color="auto"/>
              <w:bottom w:val="single" w:sz="4" w:space="0" w:color="auto"/>
              <w:right w:val="single" w:sz="4" w:space="0" w:color="auto"/>
            </w:tcBorders>
            <w:vAlign w:val="center"/>
          </w:tcPr>
          <w:p w:rsidR="00CA2959" w:rsidRDefault="00CA2959" w:rsidP="00CA2959">
            <w:pPr>
              <w:pStyle w:val="af0"/>
              <w:widowControl w:val="0"/>
              <w:numPr>
                <w:ilvl w:val="0"/>
                <w:numId w:val="1"/>
              </w:numPr>
              <w:spacing w:after="0" w:line="240" w:lineRule="auto"/>
              <w:rPr>
                <w:rFonts w:ascii="Times New Roman" w:hAnsi="Times New Roman"/>
                <w:sz w:val="24"/>
                <w:szCs w:val="24"/>
              </w:rPr>
            </w:pPr>
          </w:p>
        </w:tc>
        <w:tc>
          <w:tcPr>
            <w:tcW w:w="2721" w:type="dxa"/>
            <w:tcBorders>
              <w:top w:val="single" w:sz="4" w:space="0" w:color="auto"/>
              <w:left w:val="single" w:sz="4" w:space="0" w:color="auto"/>
              <w:bottom w:val="single" w:sz="4" w:space="0" w:color="auto"/>
              <w:right w:val="single" w:sz="4" w:space="0" w:color="auto"/>
            </w:tcBorders>
            <w:vAlign w:val="center"/>
          </w:tcPr>
          <w:p w:rsidR="00CA2959" w:rsidRPr="003E37B8" w:rsidRDefault="00CA2959" w:rsidP="00CA2959">
            <w:pPr>
              <w:jc w:val="center"/>
              <w:rPr>
                <w:rFonts w:ascii="Times New Roman" w:hAnsi="Times New Roman"/>
              </w:rPr>
            </w:pPr>
            <w:r w:rsidRPr="003E37B8">
              <w:rPr>
                <w:rFonts w:ascii="Times New Roman" w:hAnsi="Times New Roman"/>
              </w:rPr>
              <w:t xml:space="preserve">пр. </w:t>
            </w:r>
            <w:proofErr w:type="spellStart"/>
            <w:r w:rsidRPr="003E37B8">
              <w:rPr>
                <w:rFonts w:ascii="Times New Roman" w:hAnsi="Times New Roman"/>
              </w:rPr>
              <w:t>Набережночелнинский</w:t>
            </w:r>
            <w:proofErr w:type="spellEnd"/>
            <w:r w:rsidRPr="003E37B8">
              <w:rPr>
                <w:rFonts w:ascii="Times New Roman" w:hAnsi="Times New Roman"/>
              </w:rPr>
              <w:t>, в районе ж/д 62/03</w:t>
            </w:r>
          </w:p>
        </w:tc>
        <w:tc>
          <w:tcPr>
            <w:tcW w:w="973" w:type="dxa"/>
            <w:tcBorders>
              <w:top w:val="single" w:sz="4" w:space="0" w:color="auto"/>
              <w:left w:val="single" w:sz="4" w:space="0" w:color="auto"/>
              <w:bottom w:val="single" w:sz="4" w:space="0" w:color="auto"/>
              <w:right w:val="single" w:sz="4" w:space="0" w:color="auto"/>
            </w:tcBorders>
            <w:vAlign w:val="center"/>
          </w:tcPr>
          <w:p w:rsidR="00CA2959" w:rsidRPr="003E37B8" w:rsidRDefault="00CA2959" w:rsidP="00CA2959">
            <w:pPr>
              <w:pStyle w:val="af1"/>
              <w:jc w:val="center"/>
              <w:rPr>
                <w:sz w:val="22"/>
                <w:szCs w:val="22"/>
              </w:rPr>
            </w:pPr>
            <w:r w:rsidRPr="003E37B8">
              <w:rPr>
                <w:sz w:val="22"/>
                <w:szCs w:val="22"/>
              </w:rPr>
              <w:t>Киоск</w:t>
            </w:r>
          </w:p>
          <w:p w:rsidR="00CA2959" w:rsidRDefault="00CA2959" w:rsidP="00CA2959">
            <w:pPr>
              <w:pStyle w:val="af1"/>
              <w:jc w:val="center"/>
              <w:rPr>
                <w:sz w:val="22"/>
                <w:szCs w:val="22"/>
              </w:rPr>
            </w:pPr>
            <w:r w:rsidRPr="003E37B8">
              <w:rPr>
                <w:sz w:val="22"/>
                <w:szCs w:val="22"/>
              </w:rPr>
              <w:t xml:space="preserve">7,8 </w:t>
            </w:r>
            <w:proofErr w:type="spellStart"/>
            <w:r w:rsidRPr="003E37B8">
              <w:rPr>
                <w:sz w:val="22"/>
                <w:szCs w:val="22"/>
              </w:rPr>
              <w:t>кв.м</w:t>
            </w:r>
            <w:proofErr w:type="spellEnd"/>
            <w:r w:rsidRPr="003E37B8">
              <w:rPr>
                <w:sz w:val="22"/>
                <w:szCs w:val="22"/>
              </w:rPr>
              <w:t>.</w:t>
            </w:r>
          </w:p>
          <w:p w:rsidR="00CA2959" w:rsidRPr="003E37B8" w:rsidRDefault="00CA2959" w:rsidP="00CA2959">
            <w:pPr>
              <w:pStyle w:val="af1"/>
              <w:jc w:val="center"/>
              <w:rPr>
                <w:sz w:val="22"/>
                <w:szCs w:val="22"/>
              </w:rPr>
            </w:pPr>
            <w:r>
              <w:rPr>
                <w:sz w:val="24"/>
                <w:szCs w:val="24"/>
              </w:rPr>
              <w:t>(ЛОТ №4)</w:t>
            </w:r>
          </w:p>
        </w:tc>
        <w:tc>
          <w:tcPr>
            <w:tcW w:w="3451" w:type="dxa"/>
            <w:tcBorders>
              <w:top w:val="single" w:sz="4" w:space="0" w:color="auto"/>
              <w:left w:val="single" w:sz="4" w:space="0" w:color="auto"/>
              <w:bottom w:val="single" w:sz="4" w:space="0" w:color="auto"/>
              <w:right w:val="single" w:sz="4" w:space="0" w:color="auto"/>
            </w:tcBorders>
            <w:vAlign w:val="center"/>
          </w:tcPr>
          <w:p w:rsidR="00CA2959" w:rsidRPr="003E37B8" w:rsidRDefault="00CA2959" w:rsidP="00CA2959">
            <w:pPr>
              <w:pStyle w:val="af1"/>
              <w:jc w:val="center"/>
              <w:rPr>
                <w:sz w:val="22"/>
                <w:szCs w:val="22"/>
              </w:rPr>
            </w:pPr>
            <w:r w:rsidRPr="003E37B8">
              <w:rPr>
                <w:sz w:val="22"/>
                <w:szCs w:val="22"/>
              </w:rPr>
              <w:t>468104.576000 2321815.281000</w:t>
            </w:r>
          </w:p>
          <w:p w:rsidR="00CA2959" w:rsidRPr="003E37B8" w:rsidRDefault="00CA2959" w:rsidP="00CA2959">
            <w:pPr>
              <w:pStyle w:val="af1"/>
              <w:jc w:val="center"/>
              <w:rPr>
                <w:sz w:val="22"/>
                <w:szCs w:val="22"/>
              </w:rPr>
            </w:pPr>
            <w:r w:rsidRPr="003E37B8">
              <w:rPr>
                <w:sz w:val="22"/>
                <w:szCs w:val="22"/>
              </w:rPr>
              <w:t>468103.012410 2321813.678258</w:t>
            </w:r>
          </w:p>
          <w:p w:rsidR="00CA2959" w:rsidRPr="003E37B8" w:rsidRDefault="00CA2959" w:rsidP="00CA2959">
            <w:pPr>
              <w:pStyle w:val="af1"/>
              <w:jc w:val="center"/>
              <w:rPr>
                <w:sz w:val="22"/>
                <w:szCs w:val="22"/>
              </w:rPr>
            </w:pPr>
            <w:r w:rsidRPr="003E37B8">
              <w:rPr>
                <w:sz w:val="22"/>
                <w:szCs w:val="22"/>
              </w:rPr>
              <w:t>468105.550410 2321811.202258</w:t>
            </w:r>
          </w:p>
          <w:p w:rsidR="00CA2959" w:rsidRPr="003E37B8" w:rsidRDefault="00CA2959" w:rsidP="00CA2959">
            <w:pPr>
              <w:pStyle w:val="af1"/>
              <w:jc w:val="center"/>
              <w:rPr>
                <w:sz w:val="22"/>
                <w:szCs w:val="22"/>
              </w:rPr>
            </w:pPr>
            <w:r w:rsidRPr="003E37B8">
              <w:rPr>
                <w:sz w:val="22"/>
                <w:szCs w:val="22"/>
              </w:rPr>
              <w:t>468107.114000 2321812.805000</w:t>
            </w:r>
          </w:p>
          <w:p w:rsidR="00CA2959" w:rsidRPr="003E37B8" w:rsidRDefault="00CA2959" w:rsidP="00CA2959">
            <w:pPr>
              <w:pStyle w:val="af1"/>
              <w:jc w:val="center"/>
              <w:rPr>
                <w:sz w:val="22"/>
                <w:szCs w:val="22"/>
              </w:rPr>
            </w:pPr>
            <w:r w:rsidRPr="003E37B8">
              <w:rPr>
                <w:sz w:val="22"/>
                <w:szCs w:val="22"/>
              </w:rPr>
              <w:t>468104.576000 2321815.281000</w:t>
            </w:r>
          </w:p>
        </w:tc>
        <w:tc>
          <w:tcPr>
            <w:tcW w:w="2666" w:type="dxa"/>
            <w:tcBorders>
              <w:top w:val="single" w:sz="4" w:space="0" w:color="auto"/>
              <w:left w:val="single" w:sz="4" w:space="0" w:color="auto"/>
              <w:bottom w:val="single" w:sz="4" w:space="0" w:color="auto"/>
              <w:right w:val="single" w:sz="4" w:space="0" w:color="auto"/>
            </w:tcBorders>
            <w:vAlign w:val="center"/>
          </w:tcPr>
          <w:p w:rsidR="00CA2959" w:rsidRPr="003E37B8" w:rsidRDefault="00CA2959" w:rsidP="00CA2959">
            <w:pPr>
              <w:widowControl w:val="0"/>
              <w:jc w:val="center"/>
              <w:rPr>
                <w:rFonts w:ascii="Times New Roman" w:hAnsi="Times New Roman"/>
                <w:sz w:val="24"/>
                <w:szCs w:val="24"/>
              </w:rPr>
            </w:pPr>
            <w:r w:rsidRPr="003E37B8">
              <w:rPr>
                <w:rFonts w:ascii="Times New Roman" w:hAnsi="Times New Roman"/>
                <w:sz w:val="24"/>
                <w:szCs w:val="24"/>
              </w:rPr>
              <w:t xml:space="preserve">Мороженое </w:t>
            </w:r>
          </w:p>
        </w:tc>
        <w:tc>
          <w:tcPr>
            <w:tcW w:w="1558" w:type="dxa"/>
            <w:tcBorders>
              <w:top w:val="single" w:sz="4" w:space="0" w:color="auto"/>
              <w:left w:val="single" w:sz="4" w:space="0" w:color="auto"/>
              <w:bottom w:val="single" w:sz="4" w:space="0" w:color="auto"/>
              <w:right w:val="single" w:sz="4" w:space="0" w:color="auto"/>
            </w:tcBorders>
            <w:vAlign w:val="center"/>
          </w:tcPr>
          <w:p w:rsidR="00CA2959" w:rsidRPr="00E7102E" w:rsidRDefault="00CA2959" w:rsidP="00CA2959">
            <w:pPr>
              <w:widowControl w:val="0"/>
              <w:spacing w:after="0" w:line="240" w:lineRule="auto"/>
              <w:jc w:val="center"/>
              <w:rPr>
                <w:rFonts w:ascii="Times New Roman" w:hAnsi="Times New Roman"/>
                <w:color w:val="FF0000"/>
                <w:sz w:val="24"/>
                <w:szCs w:val="24"/>
                <w:lang w:eastAsia="ru-RU"/>
              </w:rPr>
            </w:pPr>
            <w:r w:rsidRPr="00D05A1E">
              <w:rPr>
                <w:rFonts w:ascii="Times New Roman" w:hAnsi="Times New Roman"/>
                <w:sz w:val="24"/>
                <w:szCs w:val="24"/>
                <w:lang w:eastAsia="ru-RU"/>
              </w:rPr>
              <w:t>52 950,00</w:t>
            </w:r>
          </w:p>
        </w:tc>
        <w:tc>
          <w:tcPr>
            <w:tcW w:w="1209" w:type="dxa"/>
            <w:tcBorders>
              <w:top w:val="single" w:sz="4" w:space="0" w:color="auto"/>
              <w:left w:val="single" w:sz="4" w:space="0" w:color="auto"/>
              <w:bottom w:val="single" w:sz="4" w:space="0" w:color="auto"/>
              <w:right w:val="single" w:sz="4" w:space="0" w:color="auto"/>
            </w:tcBorders>
            <w:vAlign w:val="center"/>
          </w:tcPr>
          <w:p w:rsidR="00CA2959" w:rsidRPr="00E7102E" w:rsidRDefault="00CA2959" w:rsidP="00CA2959">
            <w:pPr>
              <w:widowControl w:val="0"/>
              <w:spacing w:after="0" w:line="240" w:lineRule="auto"/>
              <w:jc w:val="center"/>
              <w:rPr>
                <w:rFonts w:ascii="Times New Roman" w:hAnsi="Times New Roman"/>
                <w:color w:val="FF0000"/>
                <w:sz w:val="24"/>
                <w:szCs w:val="24"/>
              </w:rPr>
            </w:pPr>
            <w:r w:rsidRPr="00D05A1E">
              <w:rPr>
                <w:rFonts w:ascii="Times New Roman" w:hAnsi="Times New Roman"/>
                <w:sz w:val="24"/>
                <w:szCs w:val="24"/>
              </w:rPr>
              <w:t>2 647,5</w:t>
            </w:r>
          </w:p>
        </w:tc>
        <w:tc>
          <w:tcPr>
            <w:tcW w:w="2761" w:type="dxa"/>
            <w:tcBorders>
              <w:top w:val="single" w:sz="4" w:space="0" w:color="auto"/>
              <w:left w:val="single" w:sz="4" w:space="0" w:color="auto"/>
              <w:bottom w:val="single" w:sz="4" w:space="0" w:color="auto"/>
              <w:right w:val="single" w:sz="4" w:space="0" w:color="auto"/>
            </w:tcBorders>
            <w:vAlign w:val="center"/>
          </w:tcPr>
          <w:p w:rsidR="00CA2959" w:rsidRPr="00D05A1E" w:rsidRDefault="00EF1B41" w:rsidP="00CA2959">
            <w:pPr>
              <w:widowControl w:val="0"/>
              <w:spacing w:after="0" w:line="240" w:lineRule="auto"/>
              <w:jc w:val="center"/>
              <w:rPr>
                <w:rFonts w:ascii="Times New Roman" w:hAnsi="Times New Roman"/>
                <w:color w:val="FF0000"/>
                <w:sz w:val="24"/>
                <w:szCs w:val="24"/>
              </w:rPr>
            </w:pPr>
            <w:r>
              <w:rPr>
                <w:rFonts w:ascii="Times New Roman" w:hAnsi="Times New Roman"/>
                <w:sz w:val="24"/>
                <w:szCs w:val="24"/>
              </w:rPr>
              <w:t>56 0</w:t>
            </w:r>
            <w:r w:rsidR="00CA2959" w:rsidRPr="00D05A1E">
              <w:rPr>
                <w:rFonts w:ascii="Times New Roman" w:hAnsi="Times New Roman"/>
                <w:sz w:val="24"/>
                <w:szCs w:val="24"/>
              </w:rPr>
              <w:t>50</w:t>
            </w:r>
          </w:p>
        </w:tc>
      </w:tr>
      <w:tr w:rsidR="00CA2959" w:rsidTr="000D5672">
        <w:trPr>
          <w:trHeight w:val="1788"/>
        </w:trPr>
        <w:tc>
          <w:tcPr>
            <w:tcW w:w="823" w:type="dxa"/>
            <w:tcBorders>
              <w:top w:val="single" w:sz="4" w:space="0" w:color="auto"/>
              <w:left w:val="single" w:sz="4" w:space="0" w:color="auto"/>
              <w:bottom w:val="single" w:sz="4" w:space="0" w:color="auto"/>
              <w:right w:val="single" w:sz="4" w:space="0" w:color="auto"/>
            </w:tcBorders>
            <w:vAlign w:val="center"/>
          </w:tcPr>
          <w:p w:rsidR="00CA2959" w:rsidRDefault="00CA2959" w:rsidP="00CA2959">
            <w:pPr>
              <w:pStyle w:val="af0"/>
              <w:widowControl w:val="0"/>
              <w:numPr>
                <w:ilvl w:val="0"/>
                <w:numId w:val="1"/>
              </w:numPr>
              <w:spacing w:after="0" w:line="240" w:lineRule="auto"/>
              <w:rPr>
                <w:rFonts w:ascii="Times New Roman" w:hAnsi="Times New Roman"/>
                <w:sz w:val="24"/>
                <w:szCs w:val="24"/>
              </w:rPr>
            </w:pPr>
          </w:p>
        </w:tc>
        <w:tc>
          <w:tcPr>
            <w:tcW w:w="2721" w:type="dxa"/>
            <w:tcBorders>
              <w:top w:val="single" w:sz="4" w:space="0" w:color="auto"/>
              <w:left w:val="single" w:sz="4" w:space="0" w:color="auto"/>
              <w:bottom w:val="single" w:sz="4" w:space="0" w:color="auto"/>
              <w:right w:val="single" w:sz="4" w:space="0" w:color="auto"/>
            </w:tcBorders>
            <w:vAlign w:val="center"/>
          </w:tcPr>
          <w:p w:rsidR="00CA2959" w:rsidRPr="003E37B8" w:rsidRDefault="00CA2959" w:rsidP="00CA2959">
            <w:pPr>
              <w:jc w:val="center"/>
              <w:rPr>
                <w:rFonts w:ascii="Times New Roman" w:hAnsi="Times New Roman"/>
              </w:rPr>
            </w:pPr>
            <w:r w:rsidRPr="00896A32">
              <w:rPr>
                <w:rFonts w:ascii="Times New Roman" w:hAnsi="Times New Roman"/>
              </w:rPr>
              <w:t>пос. ЗЯБ, в районе парковки БСМП</w:t>
            </w:r>
          </w:p>
        </w:tc>
        <w:tc>
          <w:tcPr>
            <w:tcW w:w="973" w:type="dxa"/>
            <w:tcBorders>
              <w:top w:val="single" w:sz="4" w:space="0" w:color="auto"/>
              <w:left w:val="single" w:sz="4" w:space="0" w:color="auto"/>
              <w:bottom w:val="single" w:sz="4" w:space="0" w:color="auto"/>
              <w:right w:val="single" w:sz="4" w:space="0" w:color="auto"/>
            </w:tcBorders>
            <w:vAlign w:val="center"/>
          </w:tcPr>
          <w:p w:rsidR="00CA2959" w:rsidRPr="00896A32" w:rsidRDefault="00CA2959" w:rsidP="00CA2959">
            <w:pPr>
              <w:pStyle w:val="af1"/>
              <w:jc w:val="center"/>
              <w:rPr>
                <w:sz w:val="22"/>
                <w:szCs w:val="22"/>
              </w:rPr>
            </w:pPr>
            <w:r w:rsidRPr="00896A32">
              <w:rPr>
                <w:sz w:val="22"/>
                <w:szCs w:val="22"/>
              </w:rPr>
              <w:t>павильон</w:t>
            </w:r>
          </w:p>
          <w:p w:rsidR="00CA2959" w:rsidRDefault="00CA2959" w:rsidP="00CA2959">
            <w:pPr>
              <w:pStyle w:val="af1"/>
              <w:jc w:val="center"/>
              <w:rPr>
                <w:sz w:val="22"/>
                <w:szCs w:val="22"/>
              </w:rPr>
            </w:pPr>
            <w:r w:rsidRPr="00896A32">
              <w:rPr>
                <w:sz w:val="22"/>
                <w:szCs w:val="22"/>
              </w:rPr>
              <w:t xml:space="preserve">20 </w:t>
            </w:r>
            <w:proofErr w:type="spellStart"/>
            <w:r w:rsidRPr="00896A32">
              <w:rPr>
                <w:sz w:val="22"/>
                <w:szCs w:val="22"/>
              </w:rPr>
              <w:t>кв.м</w:t>
            </w:r>
            <w:proofErr w:type="spellEnd"/>
            <w:r w:rsidRPr="00896A32">
              <w:rPr>
                <w:sz w:val="22"/>
                <w:szCs w:val="22"/>
              </w:rPr>
              <w:t>.</w:t>
            </w:r>
          </w:p>
          <w:p w:rsidR="00CA2959" w:rsidRPr="003E37B8" w:rsidRDefault="00CA2959" w:rsidP="00CA2959">
            <w:pPr>
              <w:pStyle w:val="af1"/>
              <w:jc w:val="center"/>
              <w:rPr>
                <w:sz w:val="22"/>
                <w:szCs w:val="22"/>
              </w:rPr>
            </w:pPr>
            <w:r>
              <w:rPr>
                <w:sz w:val="24"/>
                <w:szCs w:val="24"/>
              </w:rPr>
              <w:t>(ЛОТ №5)</w:t>
            </w:r>
          </w:p>
        </w:tc>
        <w:tc>
          <w:tcPr>
            <w:tcW w:w="3451" w:type="dxa"/>
            <w:tcBorders>
              <w:top w:val="single" w:sz="4" w:space="0" w:color="auto"/>
              <w:left w:val="single" w:sz="4" w:space="0" w:color="auto"/>
              <w:bottom w:val="single" w:sz="4" w:space="0" w:color="auto"/>
              <w:right w:val="single" w:sz="4" w:space="0" w:color="auto"/>
            </w:tcBorders>
            <w:vAlign w:val="center"/>
          </w:tcPr>
          <w:p w:rsidR="00CA2959" w:rsidRPr="00896A32" w:rsidRDefault="00CA2959" w:rsidP="00CA2959">
            <w:pPr>
              <w:pStyle w:val="af1"/>
              <w:jc w:val="center"/>
              <w:rPr>
                <w:sz w:val="22"/>
                <w:szCs w:val="22"/>
              </w:rPr>
            </w:pPr>
            <w:r w:rsidRPr="00896A32">
              <w:rPr>
                <w:sz w:val="22"/>
                <w:szCs w:val="22"/>
              </w:rPr>
              <w:t>466173.63 2319621.99</w:t>
            </w:r>
          </w:p>
          <w:p w:rsidR="00CA2959" w:rsidRPr="00896A32" w:rsidRDefault="00CA2959" w:rsidP="00CA2959">
            <w:pPr>
              <w:pStyle w:val="af1"/>
              <w:jc w:val="center"/>
              <w:rPr>
                <w:sz w:val="22"/>
                <w:szCs w:val="22"/>
              </w:rPr>
            </w:pPr>
            <w:r w:rsidRPr="00896A32">
              <w:rPr>
                <w:sz w:val="22"/>
                <w:szCs w:val="22"/>
              </w:rPr>
              <w:t>466176.72 2319625.91</w:t>
            </w:r>
          </w:p>
          <w:p w:rsidR="00CA2959" w:rsidRPr="00896A32" w:rsidRDefault="00CA2959" w:rsidP="00CA2959">
            <w:pPr>
              <w:pStyle w:val="af1"/>
              <w:jc w:val="center"/>
              <w:rPr>
                <w:sz w:val="22"/>
                <w:szCs w:val="22"/>
              </w:rPr>
            </w:pPr>
            <w:r w:rsidRPr="00896A32">
              <w:rPr>
                <w:sz w:val="22"/>
                <w:szCs w:val="22"/>
              </w:rPr>
              <w:t>466179.87 2319623.44</w:t>
            </w:r>
          </w:p>
          <w:p w:rsidR="00CA2959" w:rsidRPr="00896A32" w:rsidRDefault="00CA2959" w:rsidP="00CA2959">
            <w:pPr>
              <w:pStyle w:val="af1"/>
              <w:jc w:val="center"/>
              <w:rPr>
                <w:sz w:val="22"/>
                <w:szCs w:val="22"/>
              </w:rPr>
            </w:pPr>
            <w:r w:rsidRPr="00896A32">
              <w:rPr>
                <w:sz w:val="22"/>
                <w:szCs w:val="22"/>
              </w:rPr>
              <w:t>466176.77 2319619.51</w:t>
            </w:r>
          </w:p>
          <w:p w:rsidR="00CA2959" w:rsidRPr="003E37B8" w:rsidRDefault="00CA2959" w:rsidP="00CA2959">
            <w:pPr>
              <w:pStyle w:val="af1"/>
              <w:jc w:val="center"/>
              <w:rPr>
                <w:sz w:val="22"/>
                <w:szCs w:val="22"/>
              </w:rPr>
            </w:pPr>
            <w:r w:rsidRPr="00896A32">
              <w:rPr>
                <w:sz w:val="22"/>
                <w:szCs w:val="22"/>
              </w:rPr>
              <w:t>466173.63 2319621.99</w:t>
            </w:r>
          </w:p>
        </w:tc>
        <w:tc>
          <w:tcPr>
            <w:tcW w:w="2666" w:type="dxa"/>
            <w:tcBorders>
              <w:top w:val="single" w:sz="4" w:space="0" w:color="auto"/>
              <w:left w:val="single" w:sz="4" w:space="0" w:color="auto"/>
              <w:bottom w:val="single" w:sz="4" w:space="0" w:color="auto"/>
              <w:right w:val="single" w:sz="4" w:space="0" w:color="auto"/>
            </w:tcBorders>
            <w:vAlign w:val="center"/>
          </w:tcPr>
          <w:p w:rsidR="00CA2959" w:rsidRPr="003E37B8" w:rsidRDefault="00CA2959" w:rsidP="00CA2959">
            <w:pPr>
              <w:widowControl w:val="0"/>
              <w:jc w:val="center"/>
              <w:rPr>
                <w:rFonts w:ascii="Times New Roman" w:hAnsi="Times New Roman"/>
                <w:sz w:val="24"/>
                <w:szCs w:val="24"/>
              </w:rPr>
            </w:pPr>
            <w:r w:rsidRPr="00896A32">
              <w:rPr>
                <w:rFonts w:ascii="Times New Roman" w:hAnsi="Times New Roman"/>
                <w:sz w:val="24"/>
                <w:szCs w:val="24"/>
              </w:rPr>
              <w:t>Реализация кулинарной продукции</w:t>
            </w:r>
          </w:p>
        </w:tc>
        <w:tc>
          <w:tcPr>
            <w:tcW w:w="1558" w:type="dxa"/>
            <w:tcBorders>
              <w:top w:val="single" w:sz="4" w:space="0" w:color="auto"/>
              <w:left w:val="single" w:sz="4" w:space="0" w:color="auto"/>
              <w:bottom w:val="single" w:sz="4" w:space="0" w:color="auto"/>
              <w:right w:val="single" w:sz="4" w:space="0" w:color="auto"/>
            </w:tcBorders>
            <w:vAlign w:val="center"/>
          </w:tcPr>
          <w:p w:rsidR="00CA2959" w:rsidRPr="00D05A1E" w:rsidRDefault="00CA2959" w:rsidP="00CA2959">
            <w:pPr>
              <w:widowControl w:val="0"/>
              <w:spacing w:after="0" w:line="240" w:lineRule="auto"/>
              <w:jc w:val="center"/>
              <w:rPr>
                <w:rFonts w:ascii="Times New Roman" w:hAnsi="Times New Roman"/>
                <w:sz w:val="24"/>
                <w:szCs w:val="24"/>
                <w:lang w:eastAsia="ru-RU"/>
              </w:rPr>
            </w:pPr>
            <w:r w:rsidRPr="00D05A1E">
              <w:rPr>
                <w:rFonts w:ascii="Times New Roman" w:hAnsi="Times New Roman"/>
                <w:sz w:val="24"/>
                <w:szCs w:val="24"/>
                <w:lang w:eastAsia="ru-RU"/>
              </w:rPr>
              <w:t>117 400,0</w:t>
            </w:r>
          </w:p>
        </w:tc>
        <w:tc>
          <w:tcPr>
            <w:tcW w:w="1209" w:type="dxa"/>
            <w:tcBorders>
              <w:top w:val="single" w:sz="4" w:space="0" w:color="auto"/>
              <w:left w:val="single" w:sz="4" w:space="0" w:color="auto"/>
              <w:bottom w:val="single" w:sz="4" w:space="0" w:color="auto"/>
              <w:right w:val="single" w:sz="4" w:space="0" w:color="auto"/>
            </w:tcBorders>
            <w:vAlign w:val="center"/>
          </w:tcPr>
          <w:p w:rsidR="00CA2959" w:rsidRPr="00D05A1E" w:rsidRDefault="00CA2959" w:rsidP="00CA2959">
            <w:pPr>
              <w:widowControl w:val="0"/>
              <w:spacing w:after="0" w:line="240" w:lineRule="auto"/>
              <w:jc w:val="center"/>
              <w:rPr>
                <w:rFonts w:ascii="Times New Roman" w:hAnsi="Times New Roman"/>
                <w:sz w:val="24"/>
                <w:szCs w:val="24"/>
              </w:rPr>
            </w:pPr>
            <w:r w:rsidRPr="00D05A1E">
              <w:rPr>
                <w:rFonts w:ascii="Times New Roman" w:hAnsi="Times New Roman"/>
                <w:sz w:val="24"/>
                <w:szCs w:val="24"/>
              </w:rPr>
              <w:t>5 870</w:t>
            </w:r>
          </w:p>
        </w:tc>
        <w:tc>
          <w:tcPr>
            <w:tcW w:w="2761" w:type="dxa"/>
            <w:tcBorders>
              <w:top w:val="single" w:sz="4" w:space="0" w:color="auto"/>
              <w:left w:val="single" w:sz="4" w:space="0" w:color="auto"/>
              <w:bottom w:val="single" w:sz="4" w:space="0" w:color="auto"/>
              <w:right w:val="single" w:sz="4" w:space="0" w:color="auto"/>
            </w:tcBorders>
            <w:vAlign w:val="center"/>
          </w:tcPr>
          <w:p w:rsidR="00CA2959" w:rsidRPr="00D05A1E" w:rsidRDefault="00EF1B41" w:rsidP="00CA2959">
            <w:pPr>
              <w:widowControl w:val="0"/>
              <w:spacing w:after="0" w:line="240" w:lineRule="auto"/>
              <w:jc w:val="center"/>
              <w:rPr>
                <w:rFonts w:ascii="Times New Roman" w:hAnsi="Times New Roman"/>
                <w:sz w:val="24"/>
                <w:szCs w:val="24"/>
              </w:rPr>
            </w:pPr>
            <w:r>
              <w:rPr>
                <w:rFonts w:ascii="Times New Roman" w:hAnsi="Times New Roman"/>
                <w:sz w:val="24"/>
                <w:szCs w:val="24"/>
              </w:rPr>
              <w:t>123 5</w:t>
            </w:r>
            <w:r w:rsidR="00CA2959" w:rsidRPr="00D05A1E">
              <w:rPr>
                <w:rFonts w:ascii="Times New Roman" w:hAnsi="Times New Roman"/>
                <w:sz w:val="24"/>
                <w:szCs w:val="24"/>
              </w:rPr>
              <w:t>00</w:t>
            </w:r>
          </w:p>
        </w:tc>
      </w:tr>
      <w:tr w:rsidR="00CA2959" w:rsidTr="000D5672">
        <w:trPr>
          <w:trHeight w:val="1788"/>
        </w:trPr>
        <w:tc>
          <w:tcPr>
            <w:tcW w:w="823" w:type="dxa"/>
            <w:tcBorders>
              <w:top w:val="single" w:sz="4" w:space="0" w:color="auto"/>
              <w:left w:val="single" w:sz="4" w:space="0" w:color="auto"/>
              <w:bottom w:val="single" w:sz="4" w:space="0" w:color="auto"/>
              <w:right w:val="single" w:sz="4" w:space="0" w:color="auto"/>
            </w:tcBorders>
            <w:vAlign w:val="center"/>
          </w:tcPr>
          <w:p w:rsidR="00CA2959" w:rsidRDefault="00CA2959" w:rsidP="00CA2959">
            <w:pPr>
              <w:pStyle w:val="af0"/>
              <w:widowControl w:val="0"/>
              <w:numPr>
                <w:ilvl w:val="0"/>
                <w:numId w:val="1"/>
              </w:numPr>
              <w:spacing w:after="0" w:line="240" w:lineRule="auto"/>
              <w:rPr>
                <w:rFonts w:ascii="Times New Roman" w:hAnsi="Times New Roman"/>
                <w:sz w:val="24"/>
                <w:szCs w:val="24"/>
              </w:rPr>
            </w:pPr>
          </w:p>
        </w:tc>
        <w:tc>
          <w:tcPr>
            <w:tcW w:w="2721" w:type="dxa"/>
            <w:tcBorders>
              <w:top w:val="single" w:sz="4" w:space="0" w:color="auto"/>
              <w:left w:val="single" w:sz="4" w:space="0" w:color="auto"/>
              <w:bottom w:val="single" w:sz="4" w:space="0" w:color="auto"/>
              <w:right w:val="single" w:sz="4" w:space="0" w:color="auto"/>
            </w:tcBorders>
            <w:vAlign w:val="center"/>
          </w:tcPr>
          <w:p w:rsidR="00CA2959" w:rsidRPr="00896A32" w:rsidRDefault="00CA2959" w:rsidP="00CA2959">
            <w:pPr>
              <w:jc w:val="center"/>
              <w:rPr>
                <w:rFonts w:ascii="Times New Roman" w:hAnsi="Times New Roman"/>
              </w:rPr>
            </w:pPr>
            <w:r w:rsidRPr="00896A32">
              <w:rPr>
                <w:rFonts w:ascii="Times New Roman" w:hAnsi="Times New Roman"/>
              </w:rPr>
              <w:t>район кладбища «Восточное»</w:t>
            </w:r>
          </w:p>
        </w:tc>
        <w:tc>
          <w:tcPr>
            <w:tcW w:w="973" w:type="dxa"/>
            <w:tcBorders>
              <w:top w:val="single" w:sz="4" w:space="0" w:color="auto"/>
              <w:left w:val="single" w:sz="4" w:space="0" w:color="auto"/>
              <w:bottom w:val="single" w:sz="4" w:space="0" w:color="auto"/>
              <w:right w:val="single" w:sz="4" w:space="0" w:color="auto"/>
            </w:tcBorders>
            <w:vAlign w:val="center"/>
          </w:tcPr>
          <w:p w:rsidR="00CA2959" w:rsidRPr="00896A32" w:rsidRDefault="00CA2959" w:rsidP="00CA2959">
            <w:pPr>
              <w:pStyle w:val="af1"/>
              <w:jc w:val="center"/>
              <w:rPr>
                <w:sz w:val="22"/>
                <w:szCs w:val="22"/>
              </w:rPr>
            </w:pPr>
            <w:r w:rsidRPr="00896A32">
              <w:rPr>
                <w:sz w:val="22"/>
                <w:szCs w:val="22"/>
              </w:rPr>
              <w:t>павильон</w:t>
            </w:r>
          </w:p>
          <w:p w:rsidR="00CA2959" w:rsidRDefault="00CA2959" w:rsidP="00CA2959">
            <w:pPr>
              <w:pStyle w:val="af1"/>
              <w:jc w:val="center"/>
              <w:rPr>
                <w:sz w:val="22"/>
                <w:szCs w:val="22"/>
              </w:rPr>
            </w:pPr>
            <w:r>
              <w:rPr>
                <w:sz w:val="22"/>
                <w:szCs w:val="22"/>
              </w:rPr>
              <w:t>9</w:t>
            </w:r>
            <w:r w:rsidRPr="00896A32">
              <w:rPr>
                <w:sz w:val="22"/>
                <w:szCs w:val="22"/>
              </w:rPr>
              <w:t xml:space="preserve">0 </w:t>
            </w:r>
            <w:proofErr w:type="spellStart"/>
            <w:r w:rsidRPr="00896A32">
              <w:rPr>
                <w:sz w:val="22"/>
                <w:szCs w:val="22"/>
              </w:rPr>
              <w:t>кв.м</w:t>
            </w:r>
            <w:proofErr w:type="spellEnd"/>
            <w:r w:rsidRPr="00896A32">
              <w:rPr>
                <w:sz w:val="22"/>
                <w:szCs w:val="22"/>
              </w:rPr>
              <w:t>.</w:t>
            </w:r>
          </w:p>
          <w:p w:rsidR="00CA2959" w:rsidRPr="00896A32" w:rsidRDefault="00CA2959" w:rsidP="00CA2959">
            <w:pPr>
              <w:pStyle w:val="af1"/>
              <w:jc w:val="center"/>
              <w:rPr>
                <w:sz w:val="22"/>
                <w:szCs w:val="22"/>
              </w:rPr>
            </w:pPr>
            <w:r>
              <w:rPr>
                <w:sz w:val="24"/>
                <w:szCs w:val="24"/>
              </w:rPr>
              <w:t>(ЛОТ №6)</w:t>
            </w:r>
          </w:p>
        </w:tc>
        <w:tc>
          <w:tcPr>
            <w:tcW w:w="3451" w:type="dxa"/>
            <w:tcBorders>
              <w:top w:val="single" w:sz="4" w:space="0" w:color="auto"/>
              <w:left w:val="single" w:sz="4" w:space="0" w:color="auto"/>
              <w:bottom w:val="single" w:sz="4" w:space="0" w:color="auto"/>
              <w:right w:val="single" w:sz="4" w:space="0" w:color="auto"/>
            </w:tcBorders>
            <w:vAlign w:val="center"/>
          </w:tcPr>
          <w:p w:rsidR="00CA2959" w:rsidRPr="00896A32" w:rsidRDefault="00CA2959" w:rsidP="00CA2959">
            <w:pPr>
              <w:pStyle w:val="af1"/>
              <w:jc w:val="center"/>
              <w:rPr>
                <w:sz w:val="22"/>
                <w:szCs w:val="22"/>
              </w:rPr>
            </w:pPr>
            <w:r w:rsidRPr="00896A32">
              <w:rPr>
                <w:sz w:val="22"/>
                <w:szCs w:val="22"/>
              </w:rPr>
              <w:t>465386.98 2323675.16</w:t>
            </w:r>
          </w:p>
          <w:p w:rsidR="00CA2959" w:rsidRPr="00896A32" w:rsidRDefault="00CA2959" w:rsidP="00CA2959">
            <w:pPr>
              <w:pStyle w:val="af1"/>
              <w:jc w:val="center"/>
              <w:rPr>
                <w:sz w:val="22"/>
                <w:szCs w:val="22"/>
              </w:rPr>
            </w:pPr>
            <w:r w:rsidRPr="00896A32">
              <w:rPr>
                <w:sz w:val="22"/>
                <w:szCs w:val="22"/>
              </w:rPr>
              <w:t>465394.72 2323667.66</w:t>
            </w:r>
          </w:p>
          <w:p w:rsidR="00CA2959" w:rsidRPr="00896A32" w:rsidRDefault="00CA2959" w:rsidP="00CA2959">
            <w:pPr>
              <w:pStyle w:val="af1"/>
              <w:jc w:val="center"/>
              <w:rPr>
                <w:sz w:val="22"/>
                <w:szCs w:val="22"/>
              </w:rPr>
            </w:pPr>
            <w:r w:rsidRPr="00896A32">
              <w:rPr>
                <w:sz w:val="22"/>
                <w:szCs w:val="22"/>
              </w:rPr>
              <w:t>465400.53 2323673.66</w:t>
            </w:r>
          </w:p>
          <w:p w:rsidR="00CA2959" w:rsidRPr="00896A32" w:rsidRDefault="00CA2959" w:rsidP="00CA2959">
            <w:pPr>
              <w:pStyle w:val="af1"/>
              <w:jc w:val="center"/>
              <w:rPr>
                <w:sz w:val="22"/>
                <w:szCs w:val="22"/>
              </w:rPr>
            </w:pPr>
            <w:r w:rsidRPr="00896A32">
              <w:rPr>
                <w:sz w:val="22"/>
                <w:szCs w:val="22"/>
              </w:rPr>
              <w:t>465392.80 2323681.15</w:t>
            </w:r>
          </w:p>
          <w:p w:rsidR="00CA2959" w:rsidRPr="00896A32" w:rsidRDefault="00CA2959" w:rsidP="00CA2959">
            <w:pPr>
              <w:pStyle w:val="af1"/>
              <w:jc w:val="center"/>
              <w:rPr>
                <w:sz w:val="22"/>
                <w:szCs w:val="22"/>
              </w:rPr>
            </w:pPr>
            <w:r w:rsidRPr="00896A32">
              <w:rPr>
                <w:sz w:val="22"/>
                <w:szCs w:val="22"/>
              </w:rPr>
              <w:t>465386.98 2323675.16</w:t>
            </w:r>
          </w:p>
        </w:tc>
        <w:tc>
          <w:tcPr>
            <w:tcW w:w="2666" w:type="dxa"/>
            <w:tcBorders>
              <w:top w:val="single" w:sz="4" w:space="0" w:color="auto"/>
              <w:left w:val="single" w:sz="4" w:space="0" w:color="auto"/>
              <w:bottom w:val="single" w:sz="4" w:space="0" w:color="auto"/>
              <w:right w:val="single" w:sz="4" w:space="0" w:color="auto"/>
            </w:tcBorders>
            <w:vAlign w:val="center"/>
          </w:tcPr>
          <w:p w:rsidR="00CA2959" w:rsidRPr="00896A32" w:rsidRDefault="00CA2959" w:rsidP="00CA2959">
            <w:pPr>
              <w:widowControl w:val="0"/>
              <w:jc w:val="center"/>
              <w:rPr>
                <w:rFonts w:ascii="Times New Roman" w:hAnsi="Times New Roman"/>
                <w:sz w:val="24"/>
                <w:szCs w:val="24"/>
              </w:rPr>
            </w:pPr>
            <w:r w:rsidRPr="00896A32">
              <w:rPr>
                <w:rFonts w:ascii="Times New Roman" w:hAnsi="Times New Roman"/>
                <w:sz w:val="24"/>
                <w:szCs w:val="24"/>
              </w:rPr>
              <w:t>Реализация ритуальных товаров</w:t>
            </w:r>
          </w:p>
        </w:tc>
        <w:tc>
          <w:tcPr>
            <w:tcW w:w="1558" w:type="dxa"/>
            <w:tcBorders>
              <w:top w:val="single" w:sz="4" w:space="0" w:color="auto"/>
              <w:left w:val="single" w:sz="4" w:space="0" w:color="auto"/>
              <w:bottom w:val="single" w:sz="4" w:space="0" w:color="auto"/>
              <w:right w:val="single" w:sz="4" w:space="0" w:color="auto"/>
            </w:tcBorders>
            <w:vAlign w:val="center"/>
          </w:tcPr>
          <w:p w:rsidR="00CA2959" w:rsidRPr="00D05A1E" w:rsidRDefault="00CA2959" w:rsidP="00CA2959">
            <w:pPr>
              <w:widowControl w:val="0"/>
              <w:spacing w:after="0" w:line="240" w:lineRule="auto"/>
              <w:jc w:val="center"/>
              <w:rPr>
                <w:rFonts w:ascii="Times New Roman" w:hAnsi="Times New Roman"/>
                <w:sz w:val="24"/>
                <w:szCs w:val="24"/>
                <w:lang w:eastAsia="ru-RU"/>
              </w:rPr>
            </w:pPr>
            <w:r w:rsidRPr="00D05A1E">
              <w:rPr>
                <w:rFonts w:ascii="Times New Roman" w:hAnsi="Times New Roman"/>
                <w:sz w:val="24"/>
                <w:szCs w:val="24"/>
                <w:lang w:eastAsia="ru-RU"/>
              </w:rPr>
              <w:t>260 760,00</w:t>
            </w:r>
          </w:p>
        </w:tc>
        <w:tc>
          <w:tcPr>
            <w:tcW w:w="1209" w:type="dxa"/>
            <w:tcBorders>
              <w:top w:val="single" w:sz="4" w:space="0" w:color="auto"/>
              <w:left w:val="single" w:sz="4" w:space="0" w:color="auto"/>
              <w:bottom w:val="single" w:sz="4" w:space="0" w:color="auto"/>
              <w:right w:val="single" w:sz="4" w:space="0" w:color="auto"/>
            </w:tcBorders>
            <w:vAlign w:val="center"/>
          </w:tcPr>
          <w:p w:rsidR="00CA2959" w:rsidRPr="00D05A1E" w:rsidRDefault="00CA2959" w:rsidP="00CA2959">
            <w:pPr>
              <w:widowControl w:val="0"/>
              <w:spacing w:after="0" w:line="240" w:lineRule="auto"/>
              <w:jc w:val="center"/>
              <w:rPr>
                <w:rFonts w:ascii="Times New Roman" w:hAnsi="Times New Roman"/>
                <w:sz w:val="24"/>
                <w:szCs w:val="24"/>
              </w:rPr>
            </w:pPr>
            <w:r w:rsidRPr="00D05A1E">
              <w:rPr>
                <w:rFonts w:ascii="Times New Roman" w:hAnsi="Times New Roman"/>
                <w:sz w:val="24"/>
                <w:szCs w:val="24"/>
              </w:rPr>
              <w:t>13 038</w:t>
            </w:r>
          </w:p>
        </w:tc>
        <w:tc>
          <w:tcPr>
            <w:tcW w:w="2761" w:type="dxa"/>
            <w:tcBorders>
              <w:top w:val="single" w:sz="4" w:space="0" w:color="auto"/>
              <w:left w:val="single" w:sz="4" w:space="0" w:color="auto"/>
              <w:bottom w:val="single" w:sz="4" w:space="0" w:color="auto"/>
              <w:right w:val="single" w:sz="4" w:space="0" w:color="auto"/>
            </w:tcBorders>
            <w:vAlign w:val="center"/>
          </w:tcPr>
          <w:p w:rsidR="00CA2959" w:rsidRPr="00D05A1E" w:rsidRDefault="00EF1B41" w:rsidP="00CA2959">
            <w:pPr>
              <w:widowControl w:val="0"/>
              <w:spacing w:after="0" w:line="240" w:lineRule="auto"/>
              <w:jc w:val="center"/>
              <w:rPr>
                <w:rFonts w:ascii="Times New Roman" w:hAnsi="Times New Roman"/>
                <w:sz w:val="24"/>
                <w:szCs w:val="24"/>
              </w:rPr>
            </w:pPr>
            <w:r>
              <w:rPr>
                <w:rFonts w:ascii="Times New Roman" w:hAnsi="Times New Roman"/>
                <w:sz w:val="24"/>
                <w:szCs w:val="24"/>
              </w:rPr>
              <w:t>266 8</w:t>
            </w:r>
            <w:r w:rsidR="00CA2959" w:rsidRPr="00D05A1E">
              <w:rPr>
                <w:rFonts w:ascii="Times New Roman" w:hAnsi="Times New Roman"/>
                <w:sz w:val="24"/>
                <w:szCs w:val="24"/>
              </w:rPr>
              <w:t>60</w:t>
            </w:r>
          </w:p>
        </w:tc>
      </w:tr>
      <w:tr w:rsidR="00CA2959" w:rsidTr="00CA2959">
        <w:trPr>
          <w:trHeight w:val="834"/>
        </w:trPr>
        <w:tc>
          <w:tcPr>
            <w:tcW w:w="16162" w:type="dxa"/>
            <w:gridSpan w:val="8"/>
            <w:tcBorders>
              <w:top w:val="single" w:sz="4" w:space="0" w:color="auto"/>
              <w:left w:val="single" w:sz="4" w:space="0" w:color="auto"/>
              <w:bottom w:val="single" w:sz="4" w:space="0" w:color="auto"/>
              <w:right w:val="single" w:sz="4" w:space="0" w:color="auto"/>
            </w:tcBorders>
            <w:vAlign w:val="center"/>
          </w:tcPr>
          <w:p w:rsidR="00CA2959" w:rsidRPr="00D05A1E" w:rsidRDefault="00CA2959" w:rsidP="00CA2959">
            <w:pPr>
              <w:widowControl w:val="0"/>
              <w:spacing w:after="0" w:line="240" w:lineRule="auto"/>
              <w:jc w:val="center"/>
              <w:rPr>
                <w:rFonts w:ascii="Times New Roman" w:hAnsi="Times New Roman"/>
                <w:sz w:val="24"/>
                <w:szCs w:val="24"/>
              </w:rPr>
            </w:pPr>
            <w:r w:rsidRPr="00014692">
              <w:rPr>
                <w:rFonts w:ascii="Times New Roman" w:hAnsi="Times New Roman"/>
                <w:b/>
                <w:sz w:val="28"/>
                <w:szCs w:val="28"/>
              </w:rPr>
              <w:lastRenderedPageBreak/>
              <w:t>Автозаводский район</w:t>
            </w:r>
          </w:p>
        </w:tc>
      </w:tr>
      <w:tr w:rsidR="00CA2959" w:rsidTr="000D5672">
        <w:trPr>
          <w:trHeight w:val="1788"/>
        </w:trPr>
        <w:tc>
          <w:tcPr>
            <w:tcW w:w="823" w:type="dxa"/>
            <w:tcBorders>
              <w:top w:val="single" w:sz="4" w:space="0" w:color="auto"/>
              <w:left w:val="single" w:sz="4" w:space="0" w:color="auto"/>
              <w:bottom w:val="single" w:sz="4" w:space="0" w:color="auto"/>
              <w:right w:val="single" w:sz="4" w:space="0" w:color="auto"/>
            </w:tcBorders>
            <w:vAlign w:val="center"/>
          </w:tcPr>
          <w:p w:rsidR="00CA2959" w:rsidRDefault="00CA2959" w:rsidP="00CA2959">
            <w:pPr>
              <w:pStyle w:val="af0"/>
              <w:widowControl w:val="0"/>
              <w:numPr>
                <w:ilvl w:val="0"/>
                <w:numId w:val="1"/>
              </w:numPr>
              <w:spacing w:after="0" w:line="240" w:lineRule="auto"/>
              <w:rPr>
                <w:rFonts w:ascii="Times New Roman" w:hAnsi="Times New Roman"/>
                <w:sz w:val="24"/>
                <w:szCs w:val="24"/>
              </w:rPr>
            </w:pPr>
          </w:p>
        </w:tc>
        <w:tc>
          <w:tcPr>
            <w:tcW w:w="2721" w:type="dxa"/>
            <w:tcBorders>
              <w:top w:val="single" w:sz="4" w:space="0" w:color="auto"/>
              <w:left w:val="single" w:sz="4" w:space="0" w:color="auto"/>
              <w:bottom w:val="single" w:sz="4" w:space="0" w:color="auto"/>
              <w:right w:val="single" w:sz="4" w:space="0" w:color="auto"/>
            </w:tcBorders>
            <w:vAlign w:val="center"/>
          </w:tcPr>
          <w:p w:rsidR="00CA2959" w:rsidRPr="00014692" w:rsidRDefault="00CA2959" w:rsidP="00CA2959">
            <w:pPr>
              <w:jc w:val="center"/>
              <w:rPr>
                <w:rFonts w:ascii="Times New Roman" w:hAnsi="Times New Roman"/>
              </w:rPr>
            </w:pPr>
            <w:r>
              <w:rPr>
                <w:rFonts w:ascii="Times New Roman" w:hAnsi="Times New Roman"/>
                <w:lang w:eastAsia="ru-RU"/>
              </w:rPr>
              <w:t xml:space="preserve">Б-р Цветочный, в районе ж/д </w:t>
            </w:r>
            <w:r w:rsidRPr="003E37B8">
              <w:rPr>
                <w:rFonts w:ascii="Times New Roman" w:hAnsi="Times New Roman"/>
                <w:lang w:eastAsia="ru-RU"/>
              </w:rPr>
              <w:t>21/24</w:t>
            </w:r>
          </w:p>
        </w:tc>
        <w:tc>
          <w:tcPr>
            <w:tcW w:w="973" w:type="dxa"/>
            <w:tcBorders>
              <w:top w:val="single" w:sz="4" w:space="0" w:color="auto"/>
              <w:left w:val="single" w:sz="4" w:space="0" w:color="auto"/>
              <w:bottom w:val="single" w:sz="4" w:space="0" w:color="auto"/>
              <w:right w:val="single" w:sz="4" w:space="0" w:color="auto"/>
            </w:tcBorders>
            <w:vAlign w:val="center"/>
          </w:tcPr>
          <w:p w:rsidR="00CA2959" w:rsidRPr="002A2E5E" w:rsidRDefault="00CA2959" w:rsidP="00CA2959">
            <w:pPr>
              <w:pStyle w:val="af1"/>
              <w:snapToGrid w:val="0"/>
              <w:jc w:val="center"/>
              <w:rPr>
                <w:sz w:val="22"/>
                <w:szCs w:val="22"/>
              </w:rPr>
            </w:pPr>
            <w:r>
              <w:rPr>
                <w:sz w:val="22"/>
                <w:szCs w:val="22"/>
              </w:rPr>
              <w:t>п</w:t>
            </w:r>
            <w:r w:rsidRPr="002A2E5E">
              <w:rPr>
                <w:sz w:val="22"/>
                <w:szCs w:val="22"/>
              </w:rPr>
              <w:t>авильон</w:t>
            </w:r>
          </w:p>
          <w:p w:rsidR="00CA2959" w:rsidRDefault="00CA2959" w:rsidP="00CA2959">
            <w:pPr>
              <w:pStyle w:val="af1"/>
              <w:jc w:val="center"/>
              <w:rPr>
                <w:sz w:val="22"/>
                <w:szCs w:val="22"/>
              </w:rPr>
            </w:pPr>
            <w:r w:rsidRPr="002A2E5E">
              <w:rPr>
                <w:sz w:val="22"/>
                <w:szCs w:val="22"/>
              </w:rPr>
              <w:t xml:space="preserve">21 </w:t>
            </w:r>
            <w:proofErr w:type="spellStart"/>
            <w:r w:rsidRPr="002A2E5E">
              <w:rPr>
                <w:sz w:val="22"/>
                <w:szCs w:val="22"/>
              </w:rPr>
              <w:t>кв.м</w:t>
            </w:r>
            <w:proofErr w:type="spellEnd"/>
            <w:r w:rsidRPr="002A2E5E">
              <w:rPr>
                <w:sz w:val="22"/>
                <w:szCs w:val="22"/>
              </w:rPr>
              <w:t>.</w:t>
            </w:r>
          </w:p>
          <w:p w:rsidR="00CA2959" w:rsidRPr="002A2E5E" w:rsidRDefault="00CA2959" w:rsidP="00CA2959">
            <w:pPr>
              <w:pStyle w:val="af1"/>
              <w:jc w:val="center"/>
              <w:rPr>
                <w:sz w:val="22"/>
                <w:szCs w:val="22"/>
              </w:rPr>
            </w:pPr>
            <w:r>
              <w:rPr>
                <w:sz w:val="24"/>
                <w:szCs w:val="24"/>
              </w:rPr>
              <w:t>(ЛОТ №7)</w:t>
            </w:r>
          </w:p>
        </w:tc>
        <w:tc>
          <w:tcPr>
            <w:tcW w:w="3451" w:type="dxa"/>
            <w:tcBorders>
              <w:top w:val="single" w:sz="4" w:space="0" w:color="auto"/>
              <w:left w:val="single" w:sz="4" w:space="0" w:color="auto"/>
              <w:bottom w:val="single" w:sz="4" w:space="0" w:color="auto"/>
              <w:right w:val="single" w:sz="4" w:space="0" w:color="auto"/>
            </w:tcBorders>
            <w:vAlign w:val="center"/>
          </w:tcPr>
          <w:p w:rsidR="00CA2959" w:rsidRPr="003E37B8" w:rsidRDefault="00CA2959" w:rsidP="00CA2959">
            <w:pPr>
              <w:pStyle w:val="af1"/>
              <w:jc w:val="center"/>
              <w:rPr>
                <w:sz w:val="22"/>
                <w:szCs w:val="22"/>
              </w:rPr>
            </w:pPr>
            <w:r w:rsidRPr="003E37B8">
              <w:rPr>
                <w:sz w:val="22"/>
                <w:szCs w:val="22"/>
              </w:rPr>
              <w:t>471660.52 2324113.24</w:t>
            </w:r>
          </w:p>
          <w:p w:rsidR="00CA2959" w:rsidRPr="003E37B8" w:rsidRDefault="00CA2959" w:rsidP="00CA2959">
            <w:pPr>
              <w:pStyle w:val="af1"/>
              <w:jc w:val="center"/>
              <w:rPr>
                <w:sz w:val="22"/>
                <w:szCs w:val="22"/>
              </w:rPr>
            </w:pPr>
            <w:r w:rsidRPr="003E37B8">
              <w:rPr>
                <w:sz w:val="22"/>
                <w:szCs w:val="22"/>
              </w:rPr>
              <w:t>471655.73 2324108.14</w:t>
            </w:r>
          </w:p>
          <w:p w:rsidR="00CA2959" w:rsidRPr="003E37B8" w:rsidRDefault="00CA2959" w:rsidP="00CA2959">
            <w:pPr>
              <w:pStyle w:val="af1"/>
              <w:jc w:val="center"/>
              <w:rPr>
                <w:sz w:val="22"/>
                <w:szCs w:val="22"/>
              </w:rPr>
            </w:pPr>
            <w:r w:rsidRPr="003E37B8">
              <w:rPr>
                <w:sz w:val="22"/>
                <w:szCs w:val="22"/>
              </w:rPr>
              <w:t>471657.92 2324106.09</w:t>
            </w:r>
          </w:p>
          <w:p w:rsidR="00CA2959" w:rsidRPr="003E37B8" w:rsidRDefault="00CA2959" w:rsidP="00CA2959">
            <w:pPr>
              <w:pStyle w:val="af1"/>
              <w:jc w:val="center"/>
              <w:rPr>
                <w:sz w:val="22"/>
                <w:szCs w:val="22"/>
              </w:rPr>
            </w:pPr>
            <w:r w:rsidRPr="003E37B8">
              <w:rPr>
                <w:sz w:val="22"/>
                <w:szCs w:val="22"/>
              </w:rPr>
              <w:t>471662.71 2324111.19</w:t>
            </w:r>
          </w:p>
          <w:p w:rsidR="00CA2959" w:rsidRPr="00014692" w:rsidRDefault="00CA2959" w:rsidP="00CA2959">
            <w:pPr>
              <w:pStyle w:val="af1"/>
              <w:jc w:val="center"/>
              <w:rPr>
                <w:sz w:val="22"/>
                <w:szCs w:val="22"/>
              </w:rPr>
            </w:pPr>
            <w:r w:rsidRPr="003E37B8">
              <w:rPr>
                <w:sz w:val="22"/>
                <w:szCs w:val="22"/>
              </w:rPr>
              <w:t>471660.52 2324113.24</w:t>
            </w:r>
          </w:p>
        </w:tc>
        <w:tc>
          <w:tcPr>
            <w:tcW w:w="2666" w:type="dxa"/>
            <w:tcBorders>
              <w:top w:val="single" w:sz="4" w:space="0" w:color="auto"/>
              <w:left w:val="single" w:sz="4" w:space="0" w:color="auto"/>
              <w:bottom w:val="single" w:sz="4" w:space="0" w:color="auto"/>
              <w:right w:val="single" w:sz="4" w:space="0" w:color="auto"/>
            </w:tcBorders>
            <w:vAlign w:val="center"/>
          </w:tcPr>
          <w:p w:rsidR="00CA2959" w:rsidRPr="00014692" w:rsidRDefault="00CA2959" w:rsidP="00CA2959">
            <w:pPr>
              <w:widowControl w:val="0"/>
              <w:jc w:val="center"/>
              <w:rPr>
                <w:rFonts w:ascii="Times New Roman" w:hAnsi="Times New Roman"/>
                <w:sz w:val="24"/>
                <w:szCs w:val="24"/>
              </w:rPr>
            </w:pPr>
            <w:r w:rsidRPr="00014692">
              <w:rPr>
                <w:rFonts w:ascii="Times New Roman" w:hAnsi="Times New Roman"/>
              </w:rPr>
              <w:t>Мороженное, замороженные полуфабрикаты</w:t>
            </w:r>
          </w:p>
        </w:tc>
        <w:tc>
          <w:tcPr>
            <w:tcW w:w="1558" w:type="dxa"/>
            <w:tcBorders>
              <w:top w:val="single" w:sz="4" w:space="0" w:color="auto"/>
              <w:left w:val="single" w:sz="4" w:space="0" w:color="auto"/>
              <w:bottom w:val="single" w:sz="4" w:space="0" w:color="auto"/>
              <w:right w:val="single" w:sz="4" w:space="0" w:color="auto"/>
            </w:tcBorders>
            <w:vAlign w:val="center"/>
          </w:tcPr>
          <w:p w:rsidR="00CA2959" w:rsidRDefault="00CA2959" w:rsidP="00CA2959">
            <w:pPr>
              <w:widowControl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104 450,00</w:t>
            </w:r>
          </w:p>
        </w:tc>
        <w:tc>
          <w:tcPr>
            <w:tcW w:w="1209" w:type="dxa"/>
            <w:tcBorders>
              <w:top w:val="single" w:sz="4" w:space="0" w:color="auto"/>
              <w:left w:val="single" w:sz="4" w:space="0" w:color="auto"/>
              <w:bottom w:val="single" w:sz="4" w:space="0" w:color="auto"/>
              <w:right w:val="single" w:sz="4" w:space="0" w:color="auto"/>
            </w:tcBorders>
            <w:vAlign w:val="center"/>
          </w:tcPr>
          <w:p w:rsidR="00CA2959" w:rsidRDefault="00CA2959" w:rsidP="00CA2959">
            <w:pPr>
              <w:widowControl w:val="0"/>
              <w:spacing w:after="0" w:line="240" w:lineRule="auto"/>
              <w:jc w:val="center"/>
              <w:rPr>
                <w:rFonts w:ascii="Times New Roman" w:hAnsi="Times New Roman"/>
                <w:sz w:val="24"/>
                <w:szCs w:val="24"/>
              </w:rPr>
            </w:pPr>
            <w:r>
              <w:rPr>
                <w:rFonts w:ascii="Times New Roman" w:hAnsi="Times New Roman"/>
                <w:sz w:val="24"/>
                <w:szCs w:val="24"/>
              </w:rPr>
              <w:t>5 222,5</w:t>
            </w:r>
          </w:p>
        </w:tc>
        <w:tc>
          <w:tcPr>
            <w:tcW w:w="2761" w:type="dxa"/>
            <w:tcBorders>
              <w:top w:val="single" w:sz="4" w:space="0" w:color="auto"/>
              <w:left w:val="single" w:sz="4" w:space="0" w:color="auto"/>
              <w:bottom w:val="single" w:sz="4" w:space="0" w:color="auto"/>
              <w:right w:val="single" w:sz="4" w:space="0" w:color="auto"/>
            </w:tcBorders>
            <w:vAlign w:val="center"/>
          </w:tcPr>
          <w:p w:rsidR="00CA2959" w:rsidRDefault="00EF1B41" w:rsidP="00CA2959">
            <w:pPr>
              <w:widowControl w:val="0"/>
              <w:spacing w:after="0" w:line="240" w:lineRule="auto"/>
              <w:jc w:val="center"/>
              <w:rPr>
                <w:rFonts w:ascii="Times New Roman" w:hAnsi="Times New Roman"/>
                <w:sz w:val="24"/>
                <w:szCs w:val="24"/>
              </w:rPr>
            </w:pPr>
            <w:r>
              <w:rPr>
                <w:rFonts w:ascii="Times New Roman" w:hAnsi="Times New Roman"/>
                <w:sz w:val="24"/>
                <w:szCs w:val="24"/>
              </w:rPr>
              <w:t>110 5</w:t>
            </w:r>
            <w:r w:rsidR="00CA2959">
              <w:rPr>
                <w:rFonts w:ascii="Times New Roman" w:hAnsi="Times New Roman"/>
                <w:sz w:val="24"/>
                <w:szCs w:val="24"/>
              </w:rPr>
              <w:t>50</w:t>
            </w:r>
          </w:p>
        </w:tc>
      </w:tr>
      <w:tr w:rsidR="00CA2959" w:rsidTr="000D5672">
        <w:trPr>
          <w:trHeight w:val="1788"/>
        </w:trPr>
        <w:tc>
          <w:tcPr>
            <w:tcW w:w="823" w:type="dxa"/>
            <w:tcBorders>
              <w:top w:val="single" w:sz="4" w:space="0" w:color="auto"/>
              <w:left w:val="single" w:sz="4" w:space="0" w:color="auto"/>
              <w:bottom w:val="single" w:sz="4" w:space="0" w:color="auto"/>
              <w:right w:val="single" w:sz="4" w:space="0" w:color="auto"/>
            </w:tcBorders>
            <w:vAlign w:val="center"/>
          </w:tcPr>
          <w:p w:rsidR="00CA2959" w:rsidRDefault="00CA2959" w:rsidP="00CA2959">
            <w:pPr>
              <w:pStyle w:val="af0"/>
              <w:widowControl w:val="0"/>
              <w:numPr>
                <w:ilvl w:val="0"/>
                <w:numId w:val="1"/>
              </w:numPr>
              <w:spacing w:after="0" w:line="240" w:lineRule="auto"/>
              <w:rPr>
                <w:rFonts w:ascii="Times New Roman" w:hAnsi="Times New Roman"/>
                <w:sz w:val="24"/>
                <w:szCs w:val="24"/>
              </w:rPr>
            </w:pPr>
          </w:p>
        </w:tc>
        <w:tc>
          <w:tcPr>
            <w:tcW w:w="2721" w:type="dxa"/>
            <w:tcBorders>
              <w:top w:val="single" w:sz="4" w:space="0" w:color="auto"/>
              <w:left w:val="single" w:sz="4" w:space="0" w:color="auto"/>
              <w:bottom w:val="single" w:sz="4" w:space="0" w:color="auto"/>
              <w:right w:val="single" w:sz="4" w:space="0" w:color="auto"/>
            </w:tcBorders>
            <w:vAlign w:val="center"/>
          </w:tcPr>
          <w:p w:rsidR="00CA2959" w:rsidRDefault="00CA2959" w:rsidP="00CA2959">
            <w:pPr>
              <w:jc w:val="center"/>
              <w:rPr>
                <w:rFonts w:ascii="Times New Roman" w:hAnsi="Times New Roman"/>
                <w:lang w:eastAsia="ru-RU"/>
              </w:rPr>
            </w:pPr>
            <w:r w:rsidRPr="00896A32">
              <w:rPr>
                <w:rFonts w:ascii="Times New Roman" w:hAnsi="Times New Roman"/>
                <w:lang w:eastAsia="ru-RU"/>
              </w:rPr>
              <w:t>б-р Домостроителей, в районе ж/д 49/22</w:t>
            </w:r>
          </w:p>
        </w:tc>
        <w:tc>
          <w:tcPr>
            <w:tcW w:w="973" w:type="dxa"/>
            <w:tcBorders>
              <w:top w:val="single" w:sz="4" w:space="0" w:color="auto"/>
              <w:left w:val="single" w:sz="4" w:space="0" w:color="auto"/>
              <w:bottom w:val="single" w:sz="4" w:space="0" w:color="auto"/>
              <w:right w:val="single" w:sz="4" w:space="0" w:color="auto"/>
            </w:tcBorders>
            <w:vAlign w:val="center"/>
          </w:tcPr>
          <w:p w:rsidR="00CA2959" w:rsidRPr="00896A32" w:rsidRDefault="00CA2959" w:rsidP="00CA2959">
            <w:pPr>
              <w:pStyle w:val="af1"/>
              <w:snapToGrid w:val="0"/>
              <w:jc w:val="center"/>
              <w:rPr>
                <w:sz w:val="22"/>
                <w:szCs w:val="22"/>
              </w:rPr>
            </w:pPr>
            <w:r w:rsidRPr="00896A32">
              <w:rPr>
                <w:sz w:val="22"/>
                <w:szCs w:val="22"/>
              </w:rPr>
              <w:t>павильон</w:t>
            </w:r>
          </w:p>
          <w:p w:rsidR="00CA2959" w:rsidRDefault="00CA2959" w:rsidP="00CA2959">
            <w:pPr>
              <w:pStyle w:val="af1"/>
              <w:snapToGrid w:val="0"/>
              <w:jc w:val="center"/>
              <w:rPr>
                <w:sz w:val="22"/>
                <w:szCs w:val="22"/>
              </w:rPr>
            </w:pPr>
            <w:r w:rsidRPr="00896A32">
              <w:rPr>
                <w:sz w:val="22"/>
                <w:szCs w:val="22"/>
              </w:rPr>
              <w:t xml:space="preserve">21 </w:t>
            </w:r>
            <w:proofErr w:type="spellStart"/>
            <w:r w:rsidRPr="00896A32">
              <w:rPr>
                <w:sz w:val="22"/>
                <w:szCs w:val="22"/>
              </w:rPr>
              <w:t>кв.м</w:t>
            </w:r>
            <w:proofErr w:type="spellEnd"/>
            <w:r w:rsidRPr="00896A32">
              <w:rPr>
                <w:sz w:val="22"/>
                <w:szCs w:val="22"/>
              </w:rPr>
              <w:t>.</w:t>
            </w:r>
          </w:p>
          <w:p w:rsidR="00CA2959" w:rsidRDefault="00CA2959" w:rsidP="00CA2959">
            <w:pPr>
              <w:pStyle w:val="af1"/>
              <w:snapToGrid w:val="0"/>
              <w:jc w:val="center"/>
              <w:rPr>
                <w:sz w:val="22"/>
                <w:szCs w:val="22"/>
              </w:rPr>
            </w:pPr>
            <w:r>
              <w:rPr>
                <w:sz w:val="24"/>
                <w:szCs w:val="24"/>
              </w:rPr>
              <w:t>(ЛОТ №8)</w:t>
            </w:r>
          </w:p>
        </w:tc>
        <w:tc>
          <w:tcPr>
            <w:tcW w:w="3451" w:type="dxa"/>
            <w:tcBorders>
              <w:top w:val="single" w:sz="4" w:space="0" w:color="auto"/>
              <w:left w:val="single" w:sz="4" w:space="0" w:color="auto"/>
              <w:bottom w:val="single" w:sz="4" w:space="0" w:color="auto"/>
              <w:right w:val="single" w:sz="4" w:space="0" w:color="auto"/>
            </w:tcBorders>
            <w:vAlign w:val="center"/>
          </w:tcPr>
          <w:p w:rsidR="00CA2959" w:rsidRPr="00896A32" w:rsidRDefault="00CA2959" w:rsidP="00CA2959">
            <w:pPr>
              <w:pStyle w:val="af1"/>
              <w:jc w:val="center"/>
              <w:rPr>
                <w:sz w:val="22"/>
                <w:szCs w:val="22"/>
              </w:rPr>
            </w:pPr>
            <w:r w:rsidRPr="00896A32">
              <w:rPr>
                <w:sz w:val="22"/>
                <w:szCs w:val="22"/>
              </w:rPr>
              <w:t>472919.47 2324776.82</w:t>
            </w:r>
          </w:p>
          <w:p w:rsidR="00CA2959" w:rsidRPr="00896A32" w:rsidRDefault="00CA2959" w:rsidP="00CA2959">
            <w:pPr>
              <w:pStyle w:val="af1"/>
              <w:jc w:val="center"/>
              <w:rPr>
                <w:sz w:val="22"/>
                <w:szCs w:val="22"/>
              </w:rPr>
            </w:pPr>
            <w:r w:rsidRPr="00896A32">
              <w:rPr>
                <w:sz w:val="22"/>
                <w:szCs w:val="22"/>
              </w:rPr>
              <w:t>472921.59 2324778.95</w:t>
            </w:r>
          </w:p>
          <w:p w:rsidR="00CA2959" w:rsidRPr="00896A32" w:rsidRDefault="00CA2959" w:rsidP="00CA2959">
            <w:pPr>
              <w:pStyle w:val="af1"/>
              <w:jc w:val="center"/>
              <w:rPr>
                <w:sz w:val="22"/>
                <w:szCs w:val="22"/>
              </w:rPr>
            </w:pPr>
            <w:r w:rsidRPr="00896A32">
              <w:rPr>
                <w:sz w:val="22"/>
                <w:szCs w:val="22"/>
              </w:rPr>
              <w:t>472916.62 2324783.88</w:t>
            </w:r>
          </w:p>
          <w:p w:rsidR="00CA2959" w:rsidRPr="00896A32" w:rsidRDefault="00CA2959" w:rsidP="00CA2959">
            <w:pPr>
              <w:pStyle w:val="af1"/>
              <w:jc w:val="center"/>
              <w:rPr>
                <w:sz w:val="22"/>
                <w:szCs w:val="22"/>
              </w:rPr>
            </w:pPr>
            <w:r w:rsidRPr="00896A32">
              <w:rPr>
                <w:sz w:val="22"/>
                <w:szCs w:val="22"/>
              </w:rPr>
              <w:t>472914.50 2324781.75</w:t>
            </w:r>
          </w:p>
          <w:p w:rsidR="00CA2959" w:rsidRPr="003E37B8" w:rsidRDefault="00CA2959" w:rsidP="00CA2959">
            <w:pPr>
              <w:pStyle w:val="af1"/>
              <w:jc w:val="center"/>
              <w:rPr>
                <w:sz w:val="22"/>
                <w:szCs w:val="22"/>
              </w:rPr>
            </w:pPr>
            <w:r w:rsidRPr="00896A32">
              <w:rPr>
                <w:sz w:val="22"/>
                <w:szCs w:val="22"/>
              </w:rPr>
              <w:t>472919.47 2324776.82</w:t>
            </w:r>
          </w:p>
        </w:tc>
        <w:tc>
          <w:tcPr>
            <w:tcW w:w="2666" w:type="dxa"/>
            <w:tcBorders>
              <w:top w:val="single" w:sz="4" w:space="0" w:color="auto"/>
              <w:left w:val="single" w:sz="4" w:space="0" w:color="auto"/>
              <w:bottom w:val="single" w:sz="4" w:space="0" w:color="auto"/>
              <w:right w:val="single" w:sz="4" w:space="0" w:color="auto"/>
            </w:tcBorders>
            <w:vAlign w:val="center"/>
          </w:tcPr>
          <w:p w:rsidR="00CA2959" w:rsidRPr="00014692" w:rsidRDefault="00CA2959" w:rsidP="00CA2959">
            <w:pPr>
              <w:widowControl w:val="0"/>
              <w:jc w:val="center"/>
              <w:rPr>
                <w:rFonts w:ascii="Times New Roman" w:hAnsi="Times New Roman"/>
              </w:rPr>
            </w:pPr>
            <w:r w:rsidRPr="00896A32">
              <w:rPr>
                <w:rFonts w:ascii="Times New Roman" w:hAnsi="Times New Roman"/>
              </w:rPr>
              <w:t>Мороженное, замороженные полуфабрикаты</w:t>
            </w:r>
          </w:p>
        </w:tc>
        <w:tc>
          <w:tcPr>
            <w:tcW w:w="1558" w:type="dxa"/>
            <w:tcBorders>
              <w:top w:val="single" w:sz="4" w:space="0" w:color="auto"/>
              <w:left w:val="single" w:sz="4" w:space="0" w:color="auto"/>
              <w:bottom w:val="single" w:sz="4" w:space="0" w:color="auto"/>
              <w:right w:val="single" w:sz="4" w:space="0" w:color="auto"/>
            </w:tcBorders>
            <w:vAlign w:val="center"/>
          </w:tcPr>
          <w:p w:rsidR="00CA2959" w:rsidRDefault="00CA2959" w:rsidP="00CA2959">
            <w:pPr>
              <w:widowControl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95 750,00</w:t>
            </w:r>
          </w:p>
        </w:tc>
        <w:tc>
          <w:tcPr>
            <w:tcW w:w="1209" w:type="dxa"/>
            <w:tcBorders>
              <w:top w:val="single" w:sz="4" w:space="0" w:color="auto"/>
              <w:left w:val="single" w:sz="4" w:space="0" w:color="auto"/>
              <w:bottom w:val="single" w:sz="4" w:space="0" w:color="auto"/>
              <w:right w:val="single" w:sz="4" w:space="0" w:color="auto"/>
            </w:tcBorders>
            <w:vAlign w:val="center"/>
          </w:tcPr>
          <w:p w:rsidR="00CA2959" w:rsidRDefault="00CA2959" w:rsidP="00CA2959">
            <w:pPr>
              <w:widowControl w:val="0"/>
              <w:spacing w:after="0" w:line="240" w:lineRule="auto"/>
              <w:jc w:val="center"/>
              <w:rPr>
                <w:rFonts w:ascii="Times New Roman" w:hAnsi="Times New Roman"/>
                <w:sz w:val="24"/>
                <w:szCs w:val="24"/>
              </w:rPr>
            </w:pPr>
            <w:r>
              <w:rPr>
                <w:rFonts w:ascii="Times New Roman" w:hAnsi="Times New Roman"/>
                <w:sz w:val="24"/>
                <w:szCs w:val="24"/>
              </w:rPr>
              <w:t>4 787,5</w:t>
            </w:r>
          </w:p>
        </w:tc>
        <w:tc>
          <w:tcPr>
            <w:tcW w:w="2761" w:type="dxa"/>
            <w:tcBorders>
              <w:top w:val="single" w:sz="4" w:space="0" w:color="auto"/>
              <w:left w:val="single" w:sz="4" w:space="0" w:color="auto"/>
              <w:bottom w:val="single" w:sz="4" w:space="0" w:color="auto"/>
              <w:right w:val="single" w:sz="4" w:space="0" w:color="auto"/>
            </w:tcBorders>
            <w:vAlign w:val="center"/>
          </w:tcPr>
          <w:p w:rsidR="00CA2959" w:rsidRDefault="00EF1B41" w:rsidP="00CA2959">
            <w:pPr>
              <w:widowControl w:val="0"/>
              <w:spacing w:after="0" w:line="240" w:lineRule="auto"/>
              <w:jc w:val="center"/>
              <w:rPr>
                <w:rFonts w:ascii="Times New Roman" w:hAnsi="Times New Roman"/>
                <w:sz w:val="24"/>
                <w:szCs w:val="24"/>
              </w:rPr>
            </w:pPr>
            <w:r>
              <w:rPr>
                <w:rFonts w:ascii="Times New Roman" w:hAnsi="Times New Roman"/>
                <w:sz w:val="24"/>
                <w:szCs w:val="24"/>
              </w:rPr>
              <w:t>98 8</w:t>
            </w:r>
            <w:r w:rsidR="00CA2959">
              <w:rPr>
                <w:rFonts w:ascii="Times New Roman" w:hAnsi="Times New Roman"/>
                <w:sz w:val="24"/>
                <w:szCs w:val="24"/>
              </w:rPr>
              <w:t>50</w:t>
            </w:r>
          </w:p>
        </w:tc>
      </w:tr>
    </w:tbl>
    <w:p w:rsidR="00F027FD" w:rsidRDefault="00F027FD">
      <w:pPr>
        <w:spacing w:after="0" w:line="240" w:lineRule="auto"/>
        <w:rPr>
          <w:rFonts w:ascii="Times New Roman" w:hAnsi="Times New Roman"/>
          <w:sz w:val="24"/>
          <w:szCs w:val="24"/>
        </w:rPr>
      </w:pPr>
    </w:p>
    <w:p w:rsidR="00F027FD" w:rsidRDefault="00F027FD">
      <w:pPr>
        <w:spacing w:after="0" w:line="240" w:lineRule="auto"/>
        <w:rPr>
          <w:rFonts w:ascii="Times New Roman" w:hAnsi="Times New Roman"/>
          <w:sz w:val="24"/>
          <w:szCs w:val="24"/>
        </w:rPr>
      </w:pPr>
    </w:p>
    <w:p w:rsidR="00F027FD" w:rsidRDefault="00F027FD">
      <w:pPr>
        <w:spacing w:after="0" w:line="240" w:lineRule="auto"/>
        <w:rPr>
          <w:rFonts w:ascii="Times New Roman" w:hAnsi="Times New Roman"/>
          <w:sz w:val="24"/>
          <w:szCs w:val="24"/>
        </w:rPr>
      </w:pPr>
    </w:p>
    <w:p w:rsidR="00F027FD" w:rsidRDefault="00F027FD">
      <w:pPr>
        <w:spacing w:after="0" w:line="240" w:lineRule="auto"/>
        <w:rPr>
          <w:rFonts w:ascii="Times New Roman" w:hAnsi="Times New Roman"/>
          <w:sz w:val="24"/>
          <w:szCs w:val="24"/>
        </w:rPr>
      </w:pPr>
    </w:p>
    <w:p w:rsidR="00F027FD" w:rsidRDefault="00CA2959">
      <w:pPr>
        <w:spacing w:after="0" w:line="240" w:lineRule="auto"/>
        <w:ind w:left="-624" w:right="-850"/>
      </w:pPr>
      <w:r>
        <w:rPr>
          <w:rFonts w:ascii="Times New Roman" w:hAnsi="Times New Roman"/>
          <w:i/>
          <w:iCs/>
          <w:sz w:val="24"/>
          <w:szCs w:val="24"/>
        </w:rPr>
        <w:t>* Варианты внешнего вида НТО определяются в соответствии с Постановлением Исполнительного комитета муниципального образования город Набережные челны от 13.05.2025 №3386 «Об утверждении к внешнему виду нестационарных торговых объектов, сезонных нестационарных торговых объектов на территории муниципального образования город Набережные Челны» (</w:t>
      </w:r>
      <w:hyperlink r:id="rId8">
        <w:r>
          <w:rPr>
            <w:rStyle w:val="a6"/>
            <w:rFonts w:ascii="Times New Roman" w:hAnsi="Times New Roman"/>
            <w:i/>
            <w:iCs/>
            <w:sz w:val="24"/>
            <w:szCs w:val="24"/>
          </w:rPr>
          <w:t>https://nabchelny.ru/company/4520</w:t>
        </w:r>
      </w:hyperlink>
      <w:r>
        <w:rPr>
          <w:rFonts w:ascii="Times New Roman" w:hAnsi="Times New Roman"/>
          <w:i/>
          <w:iCs/>
          <w:sz w:val="24"/>
          <w:szCs w:val="24"/>
        </w:rPr>
        <w:t>).</w:t>
      </w:r>
    </w:p>
    <w:p w:rsidR="00F027FD" w:rsidRDefault="00F027FD">
      <w:pPr>
        <w:spacing w:after="0" w:line="240" w:lineRule="auto"/>
        <w:rPr>
          <w:rFonts w:ascii="Times New Roman" w:hAnsi="Times New Roman"/>
          <w:sz w:val="24"/>
          <w:szCs w:val="24"/>
        </w:rPr>
      </w:pPr>
    </w:p>
    <w:p w:rsidR="00F027FD" w:rsidRDefault="00F027FD">
      <w:pPr>
        <w:spacing w:after="0" w:line="240" w:lineRule="auto"/>
        <w:rPr>
          <w:rFonts w:ascii="Times New Roman" w:hAnsi="Times New Roman"/>
          <w:sz w:val="24"/>
          <w:szCs w:val="24"/>
        </w:rPr>
      </w:pPr>
    </w:p>
    <w:p w:rsidR="00F027FD" w:rsidRDefault="00F027FD">
      <w:pPr>
        <w:spacing w:after="0" w:line="240" w:lineRule="auto"/>
        <w:rPr>
          <w:rFonts w:ascii="Times New Roman" w:hAnsi="Times New Roman"/>
          <w:sz w:val="24"/>
          <w:szCs w:val="24"/>
        </w:rPr>
      </w:pPr>
    </w:p>
    <w:p w:rsidR="00F027FD" w:rsidRDefault="00F027FD">
      <w:pPr>
        <w:spacing w:after="0" w:line="240" w:lineRule="auto"/>
        <w:rPr>
          <w:rFonts w:ascii="Times New Roman" w:hAnsi="Times New Roman"/>
          <w:sz w:val="24"/>
          <w:szCs w:val="24"/>
        </w:rPr>
      </w:pPr>
    </w:p>
    <w:p w:rsidR="00F027FD" w:rsidRDefault="00F027FD">
      <w:pPr>
        <w:spacing w:after="0" w:line="240" w:lineRule="auto"/>
        <w:rPr>
          <w:rFonts w:ascii="Times New Roman" w:hAnsi="Times New Roman"/>
          <w:sz w:val="24"/>
          <w:szCs w:val="24"/>
        </w:rPr>
      </w:pPr>
    </w:p>
    <w:p w:rsidR="00F027FD" w:rsidRDefault="00F027FD">
      <w:pPr>
        <w:spacing w:after="0" w:line="240" w:lineRule="auto"/>
        <w:rPr>
          <w:rFonts w:ascii="Times New Roman" w:hAnsi="Times New Roman"/>
          <w:sz w:val="24"/>
          <w:szCs w:val="24"/>
        </w:rPr>
      </w:pPr>
    </w:p>
    <w:p w:rsidR="00F027FD" w:rsidRDefault="00CA2959">
      <w:pPr>
        <w:spacing w:after="0" w:line="240" w:lineRule="auto"/>
        <w:rPr>
          <w:rFonts w:ascii="Times New Roman" w:hAnsi="Times New Roman"/>
          <w:sz w:val="24"/>
          <w:szCs w:val="24"/>
        </w:rPr>
      </w:pPr>
      <w:r>
        <w:rPr>
          <w:rFonts w:ascii="Times New Roman" w:hAnsi="Times New Roman"/>
          <w:sz w:val="24"/>
          <w:szCs w:val="24"/>
        </w:rPr>
        <w:t>Заместитель Руководителя Аппарата</w:t>
      </w:r>
    </w:p>
    <w:p w:rsidR="00F027FD" w:rsidRDefault="00CA2959">
      <w:pPr>
        <w:spacing w:after="0" w:line="240" w:lineRule="auto"/>
        <w:rPr>
          <w:rFonts w:ascii="Times New Roman" w:hAnsi="Times New Roman"/>
          <w:sz w:val="24"/>
          <w:szCs w:val="24"/>
        </w:rPr>
      </w:pPr>
      <w:r>
        <w:rPr>
          <w:rFonts w:ascii="Times New Roman" w:hAnsi="Times New Roman"/>
          <w:sz w:val="24"/>
          <w:szCs w:val="24"/>
        </w:rPr>
        <w:t xml:space="preserve">Исполнительного </w:t>
      </w:r>
      <w:proofErr w:type="gramStart"/>
      <w:r>
        <w:rPr>
          <w:rFonts w:ascii="Times New Roman" w:hAnsi="Times New Roman"/>
          <w:sz w:val="24"/>
          <w:szCs w:val="24"/>
        </w:rPr>
        <w:t xml:space="preserve">комитета,   </w:t>
      </w:r>
      <w:proofErr w:type="gramEnd"/>
      <w:r>
        <w:rPr>
          <w:rFonts w:ascii="Times New Roman" w:hAnsi="Times New Roman"/>
          <w:sz w:val="24"/>
          <w:szCs w:val="24"/>
        </w:rPr>
        <w:t xml:space="preserve">                                                                                                                                                                        Н.И. </w:t>
      </w:r>
      <w:proofErr w:type="spellStart"/>
      <w:r>
        <w:rPr>
          <w:rFonts w:ascii="Times New Roman" w:hAnsi="Times New Roman"/>
          <w:sz w:val="24"/>
          <w:szCs w:val="24"/>
        </w:rPr>
        <w:t>Галиева</w:t>
      </w:r>
      <w:proofErr w:type="spellEnd"/>
    </w:p>
    <w:p w:rsidR="00F027FD" w:rsidRDefault="00CA2959">
      <w:pPr>
        <w:spacing w:after="0" w:line="240" w:lineRule="auto"/>
        <w:rPr>
          <w:rFonts w:ascii="Times New Roman" w:hAnsi="Times New Roman"/>
          <w:sz w:val="24"/>
          <w:szCs w:val="24"/>
        </w:rPr>
      </w:pPr>
      <w:r>
        <w:rPr>
          <w:rFonts w:ascii="Times New Roman" w:hAnsi="Times New Roman"/>
          <w:sz w:val="24"/>
          <w:szCs w:val="24"/>
        </w:rPr>
        <w:t xml:space="preserve">начальник управления делопроизводством                                </w:t>
      </w:r>
    </w:p>
    <w:p w:rsidR="00F027FD" w:rsidRDefault="00F027FD">
      <w:pPr>
        <w:spacing w:after="0" w:line="240" w:lineRule="auto"/>
        <w:rPr>
          <w:rFonts w:ascii="Times New Roman" w:hAnsi="Times New Roman"/>
          <w:sz w:val="24"/>
          <w:szCs w:val="24"/>
        </w:rPr>
      </w:pPr>
    </w:p>
    <w:p w:rsidR="00F027FD" w:rsidRDefault="00F027FD">
      <w:pPr>
        <w:spacing w:after="0" w:line="240" w:lineRule="auto"/>
        <w:rPr>
          <w:rFonts w:ascii="Times New Roman" w:hAnsi="Times New Roman"/>
          <w:sz w:val="28"/>
          <w:szCs w:val="28"/>
        </w:rPr>
      </w:pPr>
    </w:p>
    <w:p w:rsidR="00F027FD" w:rsidRDefault="00F027FD">
      <w:pPr>
        <w:spacing w:after="0" w:line="240" w:lineRule="auto"/>
        <w:jc w:val="center"/>
        <w:rPr>
          <w:rFonts w:ascii="Times New Roman" w:hAnsi="Times New Roman"/>
          <w:b/>
          <w:sz w:val="40"/>
          <w:szCs w:val="40"/>
        </w:rPr>
      </w:pPr>
    </w:p>
    <w:p w:rsidR="00F027FD" w:rsidRDefault="00F027FD">
      <w:pPr>
        <w:spacing w:after="0" w:line="240" w:lineRule="auto"/>
        <w:jc w:val="center"/>
        <w:rPr>
          <w:rFonts w:ascii="Times New Roman" w:hAnsi="Times New Roman"/>
          <w:b/>
          <w:sz w:val="40"/>
          <w:szCs w:val="40"/>
        </w:rPr>
      </w:pPr>
    </w:p>
    <w:p w:rsidR="00F027FD" w:rsidRDefault="00F027FD">
      <w:pPr>
        <w:spacing w:after="0" w:line="240" w:lineRule="auto"/>
        <w:jc w:val="center"/>
        <w:rPr>
          <w:rFonts w:ascii="Times New Roman" w:hAnsi="Times New Roman"/>
          <w:b/>
          <w:sz w:val="40"/>
          <w:szCs w:val="40"/>
        </w:rPr>
      </w:pPr>
    </w:p>
    <w:p w:rsidR="00F027FD" w:rsidRDefault="00F027FD">
      <w:pPr>
        <w:spacing w:after="0" w:line="240" w:lineRule="auto"/>
        <w:jc w:val="center"/>
        <w:rPr>
          <w:rFonts w:ascii="Times New Roman" w:hAnsi="Times New Roman"/>
          <w:b/>
          <w:sz w:val="40"/>
          <w:szCs w:val="40"/>
        </w:rPr>
      </w:pPr>
    </w:p>
    <w:p w:rsidR="00F027FD" w:rsidRDefault="00CA2959">
      <w:pPr>
        <w:spacing w:after="0" w:line="240" w:lineRule="auto"/>
        <w:jc w:val="center"/>
        <w:rPr>
          <w:rFonts w:ascii="Times New Roman" w:hAnsi="Times New Roman"/>
          <w:b/>
          <w:sz w:val="40"/>
          <w:szCs w:val="40"/>
        </w:rPr>
      </w:pPr>
      <w:r>
        <w:rPr>
          <w:rFonts w:ascii="Times New Roman" w:hAnsi="Times New Roman"/>
          <w:b/>
          <w:sz w:val="40"/>
          <w:szCs w:val="40"/>
        </w:rPr>
        <w:t>ЛОТ №1</w:t>
      </w:r>
    </w:p>
    <w:p w:rsidR="00F027FD" w:rsidRDefault="00F027FD">
      <w:pPr>
        <w:spacing w:after="0" w:line="240" w:lineRule="auto"/>
        <w:jc w:val="center"/>
        <w:rPr>
          <w:rFonts w:ascii="Times New Roman" w:hAnsi="Times New Roman"/>
          <w:sz w:val="28"/>
          <w:szCs w:val="28"/>
        </w:rPr>
      </w:pPr>
    </w:p>
    <w:p w:rsidR="00F027FD" w:rsidRDefault="00F027FD">
      <w:pPr>
        <w:spacing w:after="0" w:line="240" w:lineRule="auto"/>
        <w:jc w:val="center"/>
        <w:rPr>
          <w:rFonts w:ascii="Times New Roman" w:hAnsi="Times New Roman"/>
          <w:sz w:val="24"/>
          <w:szCs w:val="24"/>
        </w:rPr>
      </w:pPr>
    </w:p>
    <w:p w:rsidR="00F027FD" w:rsidRDefault="00CA2959">
      <w:pPr>
        <w:spacing w:after="0" w:line="240" w:lineRule="auto"/>
        <w:jc w:val="center"/>
        <w:rPr>
          <w:rFonts w:ascii="Times New Roman" w:hAnsi="Times New Roman"/>
          <w:sz w:val="24"/>
          <w:szCs w:val="24"/>
        </w:rPr>
      </w:pPr>
      <w:r w:rsidRPr="00CA2959">
        <w:rPr>
          <w:rFonts w:ascii="Times New Roman" w:hAnsi="Times New Roman"/>
          <w:noProof/>
          <w:sz w:val="44"/>
          <w:szCs w:val="44"/>
          <w:lang w:eastAsia="ru-RU"/>
        </w:rPr>
        <w:drawing>
          <wp:anchor distT="0" distB="0" distL="114300" distR="114300" simplePos="0" relativeHeight="251660288" behindDoc="1" locked="0" layoutInCell="1" allowOverlap="1" wp14:anchorId="6ACA0F49" wp14:editId="64B95D6D">
            <wp:simplePos x="0" y="0"/>
            <wp:positionH relativeFrom="column">
              <wp:posOffset>4552950</wp:posOffset>
            </wp:positionH>
            <wp:positionV relativeFrom="paragraph">
              <wp:posOffset>174625</wp:posOffset>
            </wp:positionV>
            <wp:extent cx="5133975" cy="4562177"/>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4194" t="16106" r="24846" b="8309"/>
                    <a:stretch/>
                  </pic:blipFill>
                  <pic:spPr bwMode="auto">
                    <a:xfrm>
                      <a:off x="0" y="0"/>
                      <a:ext cx="5133975" cy="45621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2959">
        <w:rPr>
          <w:rFonts w:ascii="Times New Roman" w:hAnsi="Times New Roman"/>
          <w:noProof/>
          <w:sz w:val="44"/>
          <w:szCs w:val="44"/>
          <w:lang w:eastAsia="ru-RU"/>
        </w:rPr>
        <w:drawing>
          <wp:anchor distT="0" distB="0" distL="114300" distR="114300" simplePos="0" relativeHeight="251659264" behindDoc="1" locked="0" layoutInCell="1" allowOverlap="1" wp14:anchorId="198A1734" wp14:editId="61A8F5FD">
            <wp:simplePos x="0" y="0"/>
            <wp:positionH relativeFrom="column">
              <wp:posOffset>-361950</wp:posOffset>
            </wp:positionH>
            <wp:positionV relativeFrom="paragraph">
              <wp:posOffset>174679</wp:posOffset>
            </wp:positionV>
            <wp:extent cx="4709213" cy="4810125"/>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3309" t="16742" r="22901" b="11355"/>
                    <a:stretch/>
                  </pic:blipFill>
                  <pic:spPr bwMode="auto">
                    <a:xfrm>
                      <a:off x="0" y="0"/>
                      <a:ext cx="4709213" cy="4810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027FD" w:rsidRDefault="00F027FD">
      <w:pPr>
        <w:spacing w:after="0" w:line="240" w:lineRule="auto"/>
        <w:rPr>
          <w:rFonts w:ascii="Times New Roman" w:hAnsi="Times New Roman"/>
          <w:sz w:val="44"/>
          <w:szCs w:val="44"/>
        </w:rPr>
      </w:pPr>
    </w:p>
    <w:p w:rsidR="00F027FD" w:rsidRDefault="00F027FD">
      <w:pPr>
        <w:spacing w:after="0" w:line="240" w:lineRule="auto"/>
        <w:jc w:val="center"/>
        <w:rPr>
          <w:lang w:eastAsia="ru-RU"/>
        </w:rPr>
      </w:pPr>
    </w:p>
    <w:p w:rsidR="00F027FD" w:rsidRDefault="00F027FD">
      <w:pPr>
        <w:spacing w:after="0" w:line="240" w:lineRule="auto"/>
        <w:jc w:val="center"/>
        <w:rPr>
          <w:lang w:eastAsia="ru-RU"/>
        </w:rPr>
      </w:pPr>
    </w:p>
    <w:p w:rsidR="00F027FD" w:rsidRDefault="00CA2959">
      <w:pPr>
        <w:tabs>
          <w:tab w:val="left" w:pos="12555"/>
        </w:tabs>
        <w:spacing w:after="0" w:line="240" w:lineRule="auto"/>
        <w:rPr>
          <w:lang w:eastAsia="ru-RU"/>
        </w:rPr>
      </w:pPr>
      <w:r>
        <w:rPr>
          <w:lang w:eastAsia="ru-RU"/>
        </w:rPr>
        <w:tab/>
      </w:r>
    </w:p>
    <w:p w:rsidR="00F027FD" w:rsidRDefault="00F027FD">
      <w:pPr>
        <w:spacing w:after="0" w:line="240" w:lineRule="auto"/>
        <w:jc w:val="center"/>
        <w:rPr>
          <w:lang w:eastAsia="ru-RU"/>
        </w:rPr>
      </w:pPr>
    </w:p>
    <w:p w:rsidR="00F027FD" w:rsidRDefault="00F027FD">
      <w:pPr>
        <w:spacing w:after="0" w:line="240" w:lineRule="auto"/>
        <w:jc w:val="center"/>
        <w:rPr>
          <w:lang w:eastAsia="ru-RU"/>
        </w:rPr>
      </w:pPr>
    </w:p>
    <w:p w:rsidR="00F027FD" w:rsidRDefault="00F027FD">
      <w:pPr>
        <w:spacing w:after="0" w:line="240" w:lineRule="auto"/>
        <w:jc w:val="center"/>
        <w:rPr>
          <w:lang w:eastAsia="ru-RU"/>
        </w:rPr>
      </w:pPr>
    </w:p>
    <w:p w:rsidR="00F027FD" w:rsidRDefault="00F027FD">
      <w:pPr>
        <w:spacing w:after="0" w:line="240" w:lineRule="auto"/>
        <w:jc w:val="center"/>
        <w:rPr>
          <w:lang w:eastAsia="ru-RU"/>
        </w:rPr>
      </w:pPr>
    </w:p>
    <w:p w:rsidR="00F027FD" w:rsidRDefault="00F027FD">
      <w:pPr>
        <w:spacing w:after="0" w:line="240" w:lineRule="auto"/>
        <w:jc w:val="center"/>
        <w:rPr>
          <w:lang w:eastAsia="ru-RU"/>
        </w:rPr>
      </w:pPr>
    </w:p>
    <w:p w:rsidR="00F027FD" w:rsidRDefault="00CA2959">
      <w:pPr>
        <w:spacing w:after="0" w:line="240" w:lineRule="auto"/>
        <w:jc w:val="center"/>
        <w:rPr>
          <w:lang w:eastAsia="ru-RU"/>
        </w:rPr>
      </w:pPr>
      <w:r>
        <w:rPr>
          <w:noProof/>
          <w:lang w:eastAsia="ru-RU"/>
        </w:rPr>
        <mc:AlternateContent>
          <mc:Choice Requires="wps">
            <w:drawing>
              <wp:anchor distT="6350" distB="10160" distL="16510" distR="15875" simplePos="0" relativeHeight="5" behindDoc="0" locked="0" layoutInCell="1" allowOverlap="1" wp14:anchorId="45E92A46" wp14:editId="1D079A52">
                <wp:simplePos x="0" y="0"/>
                <wp:positionH relativeFrom="column">
                  <wp:posOffset>1287145</wp:posOffset>
                </wp:positionH>
                <wp:positionV relativeFrom="paragraph">
                  <wp:posOffset>141605</wp:posOffset>
                </wp:positionV>
                <wp:extent cx="409575" cy="681990"/>
                <wp:effectExtent l="16510" t="6350" r="15875" b="10160"/>
                <wp:wrapNone/>
                <wp:docPr id="4" name="Стрелка вниз 1"/>
                <wp:cNvGraphicFramePr/>
                <a:graphic xmlns:a="http://schemas.openxmlformats.org/drawingml/2006/main">
                  <a:graphicData uri="http://schemas.microsoft.com/office/word/2010/wordprocessingShape">
                    <wps:wsp>
                      <wps:cNvSpPr/>
                      <wps:spPr>
                        <a:xfrm>
                          <a:off x="0" y="0"/>
                          <a:ext cx="409575" cy="681990"/>
                        </a:xfrm>
                        <a:prstGeom prst="downArrow">
                          <a:avLst>
                            <a:gd name="adj1" fmla="val 5000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cx1="http://schemas.microsoft.com/office/drawing/2015/9/8/chartex">
            <w:pict>
              <v:shapetype w14:anchorId="5592092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 o:spid="_x0000_s1026" type="#_x0000_t67" style="position:absolute;margin-left:101.35pt;margin-top:11.15pt;width:32.25pt;height:53.7pt;z-index:5;visibility:visible;mso-wrap-style:square;mso-wrap-distance-left:1.3pt;mso-wrap-distance-top:.5pt;mso-wrap-distance-right:1.25pt;mso-wrap-distance-bottom:.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" adj="15114" fillcolor="red" strokecolor="red" strokeweight="1pt"/>
            </w:pict>
          </mc:Fallback>
        </mc:AlternateContent>
      </w:r>
    </w:p>
    <w:p w:rsidR="00F027FD" w:rsidRDefault="00F027FD">
      <w:pPr>
        <w:spacing w:after="0" w:line="240" w:lineRule="auto"/>
        <w:jc w:val="center"/>
        <w:rPr>
          <w:lang w:eastAsia="ru-RU"/>
        </w:rPr>
      </w:pPr>
    </w:p>
    <w:p w:rsidR="00F027FD" w:rsidRDefault="00F027FD">
      <w:pPr>
        <w:spacing w:after="0" w:line="240" w:lineRule="auto"/>
        <w:jc w:val="center"/>
        <w:rPr>
          <w:lang w:eastAsia="ru-RU"/>
        </w:rPr>
      </w:pPr>
    </w:p>
    <w:p w:rsidR="00F027FD" w:rsidRDefault="00F027FD">
      <w:pPr>
        <w:spacing w:after="0" w:line="240" w:lineRule="auto"/>
        <w:jc w:val="center"/>
        <w:rPr>
          <w:lang w:eastAsia="ru-RU"/>
        </w:rPr>
      </w:pPr>
    </w:p>
    <w:p w:rsidR="00F027FD" w:rsidRDefault="00F027FD">
      <w:pPr>
        <w:spacing w:after="0" w:line="240" w:lineRule="auto"/>
        <w:jc w:val="center"/>
        <w:rPr>
          <w:lang w:eastAsia="ru-RU"/>
        </w:rPr>
      </w:pPr>
    </w:p>
    <w:p w:rsidR="00F027FD" w:rsidRDefault="00F027FD">
      <w:pPr>
        <w:spacing w:after="0" w:line="240" w:lineRule="auto"/>
        <w:jc w:val="center"/>
        <w:rPr>
          <w:lang w:eastAsia="ru-RU"/>
        </w:rPr>
      </w:pPr>
    </w:p>
    <w:p w:rsidR="00F027FD" w:rsidRDefault="00F027FD">
      <w:pPr>
        <w:spacing w:after="0" w:line="240" w:lineRule="auto"/>
        <w:jc w:val="center"/>
        <w:rPr>
          <w:lang w:eastAsia="ru-RU"/>
        </w:rPr>
      </w:pPr>
    </w:p>
    <w:p w:rsidR="00F027FD" w:rsidRDefault="00F027FD">
      <w:pPr>
        <w:spacing w:after="0" w:line="240" w:lineRule="auto"/>
        <w:jc w:val="center"/>
        <w:rPr>
          <w:lang w:eastAsia="ru-RU"/>
        </w:rPr>
      </w:pPr>
    </w:p>
    <w:p w:rsidR="00F027FD" w:rsidRDefault="00F027FD">
      <w:pPr>
        <w:spacing w:after="0" w:line="240" w:lineRule="auto"/>
        <w:jc w:val="center"/>
        <w:rPr>
          <w:lang w:eastAsia="ru-RU"/>
        </w:rPr>
      </w:pPr>
    </w:p>
    <w:p w:rsidR="00F027FD" w:rsidRDefault="00F027FD">
      <w:pPr>
        <w:spacing w:after="0" w:line="240" w:lineRule="auto"/>
        <w:jc w:val="center"/>
        <w:rPr>
          <w:lang w:eastAsia="ru-RU"/>
        </w:rPr>
      </w:pPr>
    </w:p>
    <w:p w:rsidR="00F027FD" w:rsidRDefault="00F027FD">
      <w:pPr>
        <w:spacing w:after="0" w:line="240" w:lineRule="auto"/>
        <w:jc w:val="center"/>
        <w:rPr>
          <w:lang w:eastAsia="ru-RU"/>
        </w:rPr>
      </w:pPr>
    </w:p>
    <w:p w:rsidR="00F027FD" w:rsidRDefault="00F027FD">
      <w:pPr>
        <w:spacing w:after="0" w:line="240" w:lineRule="auto"/>
        <w:jc w:val="center"/>
        <w:rPr>
          <w:lang w:eastAsia="ru-RU"/>
        </w:rPr>
      </w:pPr>
    </w:p>
    <w:p w:rsidR="00F027FD" w:rsidRDefault="00F027FD">
      <w:pPr>
        <w:spacing w:after="0" w:line="240" w:lineRule="auto"/>
        <w:jc w:val="center"/>
        <w:rPr>
          <w:lang w:eastAsia="ru-RU"/>
        </w:rPr>
      </w:pPr>
    </w:p>
    <w:p w:rsidR="00F027FD" w:rsidRDefault="00F027FD">
      <w:pPr>
        <w:spacing w:after="0" w:line="240" w:lineRule="auto"/>
        <w:jc w:val="center"/>
        <w:rPr>
          <w:lang w:eastAsia="ru-RU"/>
        </w:rPr>
      </w:pPr>
    </w:p>
    <w:p w:rsidR="00F027FD" w:rsidRDefault="00F027FD">
      <w:pPr>
        <w:spacing w:after="0" w:line="240" w:lineRule="auto"/>
        <w:jc w:val="center"/>
        <w:rPr>
          <w:lang w:eastAsia="ru-RU"/>
        </w:rPr>
      </w:pPr>
    </w:p>
    <w:p w:rsidR="00F027FD" w:rsidRDefault="00F027FD">
      <w:pPr>
        <w:spacing w:after="0" w:line="240" w:lineRule="auto"/>
        <w:jc w:val="center"/>
        <w:rPr>
          <w:rFonts w:ascii="Times New Roman" w:hAnsi="Times New Roman"/>
          <w:sz w:val="44"/>
          <w:szCs w:val="44"/>
        </w:rPr>
      </w:pPr>
    </w:p>
    <w:p w:rsidR="00F027FD" w:rsidRDefault="00F027FD">
      <w:pPr>
        <w:spacing w:after="0" w:line="240" w:lineRule="auto"/>
        <w:rPr>
          <w:rFonts w:ascii="Times New Roman" w:hAnsi="Times New Roman"/>
          <w:sz w:val="44"/>
          <w:szCs w:val="44"/>
        </w:rPr>
      </w:pPr>
    </w:p>
    <w:p w:rsidR="00F027FD" w:rsidRDefault="00F027FD">
      <w:pPr>
        <w:spacing w:after="0" w:line="240" w:lineRule="auto"/>
        <w:rPr>
          <w:rFonts w:ascii="Times New Roman" w:hAnsi="Times New Roman"/>
          <w:sz w:val="44"/>
          <w:szCs w:val="44"/>
        </w:rPr>
      </w:pPr>
    </w:p>
    <w:p w:rsidR="00F027FD" w:rsidRDefault="00F027FD">
      <w:pPr>
        <w:spacing w:after="0" w:line="240" w:lineRule="auto"/>
        <w:rPr>
          <w:rFonts w:ascii="Times New Roman" w:hAnsi="Times New Roman"/>
          <w:sz w:val="44"/>
          <w:szCs w:val="44"/>
        </w:rPr>
      </w:pPr>
    </w:p>
    <w:p w:rsidR="00F027FD" w:rsidRDefault="00F027FD">
      <w:pPr>
        <w:spacing w:after="0" w:line="240" w:lineRule="auto"/>
        <w:rPr>
          <w:rFonts w:ascii="Times New Roman" w:hAnsi="Times New Roman"/>
          <w:sz w:val="44"/>
          <w:szCs w:val="44"/>
        </w:rPr>
      </w:pPr>
    </w:p>
    <w:p w:rsidR="00F027FD" w:rsidRDefault="00CA2959">
      <w:pPr>
        <w:spacing w:after="0" w:line="240" w:lineRule="auto"/>
        <w:jc w:val="center"/>
        <w:rPr>
          <w:rFonts w:ascii="Times New Roman" w:hAnsi="Times New Roman"/>
          <w:b/>
          <w:bCs/>
          <w:sz w:val="44"/>
          <w:szCs w:val="44"/>
        </w:rPr>
      </w:pPr>
      <w:r>
        <w:rPr>
          <w:rFonts w:ascii="Times New Roman" w:hAnsi="Times New Roman"/>
          <w:b/>
          <w:bCs/>
          <w:sz w:val="44"/>
          <w:szCs w:val="44"/>
        </w:rPr>
        <w:t>ЛОТ №2</w:t>
      </w:r>
    </w:p>
    <w:p w:rsidR="00F027FD" w:rsidRDefault="00CA2959">
      <w:pPr>
        <w:spacing w:after="0" w:line="240" w:lineRule="auto"/>
        <w:jc w:val="center"/>
        <w:rPr>
          <w:rFonts w:ascii="Times New Roman" w:hAnsi="Times New Roman"/>
          <w:b/>
          <w:bCs/>
          <w:sz w:val="44"/>
          <w:szCs w:val="44"/>
        </w:rPr>
      </w:pPr>
      <w:r>
        <w:rPr>
          <w:noProof/>
          <w:lang w:eastAsia="ru-RU"/>
        </w:rPr>
        <w:drawing>
          <wp:anchor distT="0" distB="0" distL="114300" distR="114300" simplePos="0" relativeHeight="251662336" behindDoc="1" locked="0" layoutInCell="1" allowOverlap="1" wp14:anchorId="01E2DFD0" wp14:editId="77B0D932">
            <wp:simplePos x="0" y="0"/>
            <wp:positionH relativeFrom="column">
              <wp:posOffset>4890135</wp:posOffset>
            </wp:positionH>
            <wp:positionV relativeFrom="paragraph">
              <wp:posOffset>381481</wp:posOffset>
            </wp:positionV>
            <wp:extent cx="4408051" cy="4105275"/>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1208" t="12445" r="22581" b="13250"/>
                    <a:stretch/>
                  </pic:blipFill>
                  <pic:spPr bwMode="auto">
                    <a:xfrm>
                      <a:off x="0" y="0"/>
                      <a:ext cx="4408051" cy="4105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b/>
          <w:bCs/>
          <w:noProof/>
          <w:sz w:val="44"/>
          <w:szCs w:val="44"/>
          <w:lang w:eastAsia="ru-RU"/>
        </w:rPr>
        <mc:AlternateContent>
          <mc:Choice Requires="wps">
            <w:drawing>
              <wp:anchor distT="6350" distB="10160" distL="16510" distR="15875" simplePos="0" relativeHeight="8" behindDoc="0" locked="0" layoutInCell="1" allowOverlap="1" wp14:anchorId="142CA1DE" wp14:editId="0F4A8AC8">
                <wp:simplePos x="0" y="0"/>
                <wp:positionH relativeFrom="column">
                  <wp:posOffset>1658620</wp:posOffset>
                </wp:positionH>
                <wp:positionV relativeFrom="paragraph">
                  <wp:posOffset>1463675</wp:posOffset>
                </wp:positionV>
                <wp:extent cx="409575" cy="681990"/>
                <wp:effectExtent l="16510" t="6350" r="15875" b="10160"/>
                <wp:wrapNone/>
                <wp:docPr id="7" name="Стрелка вниз 3"/>
                <wp:cNvGraphicFramePr/>
                <a:graphic xmlns:a="http://schemas.openxmlformats.org/drawingml/2006/main">
                  <a:graphicData uri="http://schemas.microsoft.com/office/word/2010/wordprocessingShape">
                    <wps:wsp>
                      <wps:cNvSpPr/>
                      <wps:spPr>
                        <a:xfrm>
                          <a:off x="0" y="0"/>
                          <a:ext cx="409575" cy="681990"/>
                        </a:xfrm>
                        <a:prstGeom prst="downArrow">
                          <a:avLst>
                            <a:gd name="adj1" fmla="val 5000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cx1="http://schemas.microsoft.com/office/drawing/2015/9/8/chartex">
            <w:pict>
              <v:shape w14:anchorId="0212B069" id="Стрелка вниз 3" o:spid="_x0000_s1026" type="#_x0000_t67" style="position:absolute;margin-left:130.6pt;margin-top:115.25pt;width:32.25pt;height:53.7pt;z-index:8;visibility:visible;mso-wrap-style:square;mso-wrap-distance-left:1.3pt;mso-wrap-distance-top:.5pt;mso-wrap-distance-right:1.25pt;mso-wrap-distance-bottom:.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" adj="15114" fillcolor="red" strokecolor="red" strokeweight="1pt"/>
            </w:pict>
          </mc:Fallback>
        </mc:AlternateContent>
      </w:r>
      <w:r>
        <w:rPr>
          <w:rFonts w:ascii="Times New Roman" w:hAnsi="Times New Roman"/>
          <w:b/>
          <w:bCs/>
          <w:noProof/>
          <w:sz w:val="44"/>
          <w:szCs w:val="44"/>
          <w:lang w:eastAsia="ru-RU"/>
        </w:rPr>
        <w:drawing>
          <wp:anchor distT="0" distB="0" distL="0" distR="0" simplePos="0" relativeHeight="6" behindDoc="0" locked="0" layoutInCell="0" allowOverlap="1" wp14:anchorId="39BAD8EC" wp14:editId="5020AD66">
            <wp:simplePos x="0" y="0"/>
            <wp:positionH relativeFrom="column">
              <wp:posOffset>-589280</wp:posOffset>
            </wp:positionH>
            <wp:positionV relativeFrom="paragraph">
              <wp:posOffset>332740</wp:posOffset>
            </wp:positionV>
            <wp:extent cx="5191760" cy="3476625"/>
            <wp:effectExtent l="0" t="0" r="0" b="0"/>
            <wp:wrapSquare wrapText="largest"/>
            <wp:docPr id="5"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3"/>
                    <pic:cNvPicPr>
                      <a:picLocks noChangeAspect="1" noChangeArrowheads="1"/>
                    </pic:cNvPicPr>
                  </pic:nvPicPr>
                  <pic:blipFill>
                    <a:blip r:embed="rId12"/>
                    <a:srcRect l="20091" t="11475" r="20816" b="21698"/>
                    <a:stretch>
                      <a:fillRect/>
                    </a:stretch>
                  </pic:blipFill>
                  <pic:spPr bwMode="auto">
                    <a:xfrm>
                      <a:off x="0" y="0"/>
                      <a:ext cx="5191760" cy="3476625"/>
                    </a:xfrm>
                    <a:prstGeom prst="rect">
                      <a:avLst/>
                    </a:prstGeom>
                  </pic:spPr>
                </pic:pic>
              </a:graphicData>
            </a:graphic>
          </wp:anchor>
        </w:drawing>
      </w:r>
      <w:r>
        <w:br w:type="page"/>
      </w:r>
    </w:p>
    <w:p w:rsidR="00F027FD" w:rsidRDefault="00CA2959">
      <w:pPr>
        <w:spacing w:after="0" w:line="240" w:lineRule="auto"/>
        <w:jc w:val="center"/>
        <w:rPr>
          <w:rFonts w:ascii="Times New Roman" w:hAnsi="Times New Roman"/>
          <w:b/>
          <w:bCs/>
          <w:sz w:val="44"/>
          <w:szCs w:val="44"/>
        </w:rPr>
      </w:pPr>
      <w:r>
        <w:rPr>
          <w:rFonts w:ascii="Times New Roman" w:hAnsi="Times New Roman"/>
          <w:b/>
          <w:bCs/>
          <w:sz w:val="44"/>
          <w:szCs w:val="44"/>
        </w:rPr>
        <w:lastRenderedPageBreak/>
        <w:t>ЛОТ №3</w:t>
      </w:r>
    </w:p>
    <w:p w:rsidR="00F027FD" w:rsidRDefault="00CA2959">
      <w:pPr>
        <w:spacing w:after="0" w:line="240" w:lineRule="auto"/>
        <w:jc w:val="center"/>
        <w:rPr>
          <w:rFonts w:ascii="Times New Roman" w:hAnsi="Times New Roman"/>
          <w:b/>
          <w:bCs/>
          <w:sz w:val="44"/>
          <w:szCs w:val="44"/>
        </w:rPr>
      </w:pPr>
      <w:r>
        <w:rPr>
          <w:rFonts w:ascii="Times New Roman" w:hAnsi="Times New Roman"/>
          <w:b/>
          <w:bCs/>
          <w:noProof/>
          <w:sz w:val="44"/>
          <w:szCs w:val="44"/>
          <w:lang w:eastAsia="ru-RU"/>
        </w:rPr>
        <mc:AlternateContent>
          <mc:Choice Requires="wps">
            <w:drawing>
              <wp:anchor distT="6350" distB="10160" distL="16510" distR="15875" simplePos="0" relativeHeight="251667456" behindDoc="0" locked="0" layoutInCell="1" allowOverlap="1" wp14:anchorId="1C8CACF8" wp14:editId="5BD4755E">
                <wp:simplePos x="0" y="0"/>
                <wp:positionH relativeFrom="column">
                  <wp:posOffset>1813560</wp:posOffset>
                </wp:positionH>
                <wp:positionV relativeFrom="paragraph">
                  <wp:posOffset>1985645</wp:posOffset>
                </wp:positionV>
                <wp:extent cx="409575" cy="681990"/>
                <wp:effectExtent l="16510" t="6350" r="15875" b="10160"/>
                <wp:wrapNone/>
                <wp:docPr id="30" name="Стрелка вниз 3"/>
                <wp:cNvGraphicFramePr/>
                <a:graphic xmlns:a="http://schemas.openxmlformats.org/drawingml/2006/main">
                  <a:graphicData uri="http://schemas.microsoft.com/office/word/2010/wordprocessingShape">
                    <wps:wsp>
                      <wps:cNvSpPr/>
                      <wps:spPr>
                        <a:xfrm>
                          <a:off x="0" y="0"/>
                          <a:ext cx="409575" cy="681990"/>
                        </a:xfrm>
                        <a:prstGeom prst="downArrow">
                          <a:avLst>
                            <a:gd name="adj1" fmla="val 5000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cx1="http://schemas.microsoft.com/office/drawing/2015/9/8/chartex">
            <w:pict>
              <v:shape w14:anchorId="09B04FA7" id="Стрелка вниз 3" o:spid="_x0000_s1026" type="#_x0000_t67" style="position:absolute;margin-left:142.8pt;margin-top:156.35pt;width:32.25pt;height:53.7pt;z-index:251667456;visibility:visible;mso-wrap-style:square;mso-wrap-distance-left:1.3pt;mso-wrap-distance-top:.5pt;mso-wrap-distance-right:1.25pt;mso-wrap-distance-bottom:.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" adj="15114" fillcolor="red" strokecolor="red" strokeweight="1pt"/>
            </w:pict>
          </mc:Fallback>
        </mc:AlternateContent>
      </w:r>
      <w:r w:rsidRPr="00CA2959">
        <w:rPr>
          <w:noProof/>
          <w:lang w:eastAsia="ru-RU"/>
        </w:rPr>
        <w:drawing>
          <wp:anchor distT="0" distB="0" distL="114300" distR="114300" simplePos="0" relativeHeight="251665408" behindDoc="1" locked="0" layoutInCell="1" allowOverlap="1" wp14:anchorId="33E24BA5" wp14:editId="0B7CCEF6">
            <wp:simplePos x="0" y="0"/>
            <wp:positionH relativeFrom="column">
              <wp:posOffset>4733290</wp:posOffset>
            </wp:positionH>
            <wp:positionV relativeFrom="paragraph">
              <wp:posOffset>466090</wp:posOffset>
            </wp:positionV>
            <wp:extent cx="4859655" cy="4810125"/>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4708" t="17021" r="24743" b="5563"/>
                    <a:stretch/>
                  </pic:blipFill>
                  <pic:spPr bwMode="auto">
                    <a:xfrm>
                      <a:off x="0" y="0"/>
                      <a:ext cx="4859655" cy="4810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2959">
        <w:rPr>
          <w:noProof/>
          <w:lang w:eastAsia="ru-RU"/>
        </w:rPr>
        <w:drawing>
          <wp:anchor distT="0" distB="0" distL="114300" distR="114300" simplePos="0" relativeHeight="251664384" behindDoc="1" locked="0" layoutInCell="1" allowOverlap="1" wp14:anchorId="4A46A3EF" wp14:editId="130BD5E7">
            <wp:simplePos x="0" y="0"/>
            <wp:positionH relativeFrom="column">
              <wp:posOffset>-104775</wp:posOffset>
            </wp:positionH>
            <wp:positionV relativeFrom="paragraph">
              <wp:posOffset>466090</wp:posOffset>
            </wp:positionV>
            <wp:extent cx="4523945" cy="488569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0273" t="9701" r="26638" b="7576"/>
                    <a:stretch/>
                  </pic:blipFill>
                  <pic:spPr bwMode="auto">
                    <a:xfrm>
                      <a:off x="0" y="0"/>
                      <a:ext cx="4523945" cy="4885690"/>
                    </a:xfrm>
                    <a:prstGeom prst="rect">
                      <a:avLst/>
                    </a:prstGeom>
                    <a:ln>
                      <a:noFill/>
                    </a:ln>
                    <a:extLst>
                      <a:ext uri="{53640926-AAD7-44D8-BBD7-CCE9431645EC}">
                        <a14:shadowObscured xmlns:a14="http://schemas.microsoft.com/office/drawing/2010/main"/>
                      </a:ext>
                    </a:extLst>
                  </pic:spPr>
                </pic:pic>
              </a:graphicData>
            </a:graphic>
          </wp:anchor>
        </w:drawing>
      </w:r>
      <w:r>
        <w:br w:type="page"/>
      </w:r>
    </w:p>
    <w:p w:rsidR="00F027FD" w:rsidRDefault="00CA2959">
      <w:pPr>
        <w:spacing w:after="0" w:line="240" w:lineRule="auto"/>
        <w:jc w:val="center"/>
        <w:rPr>
          <w:rFonts w:ascii="Times New Roman" w:hAnsi="Times New Roman"/>
          <w:b/>
          <w:bCs/>
          <w:sz w:val="44"/>
          <w:szCs w:val="44"/>
        </w:rPr>
      </w:pPr>
      <w:r>
        <w:rPr>
          <w:rFonts w:ascii="Times New Roman" w:hAnsi="Times New Roman"/>
          <w:b/>
          <w:bCs/>
          <w:sz w:val="44"/>
          <w:szCs w:val="44"/>
        </w:rPr>
        <w:lastRenderedPageBreak/>
        <w:t>ЛОТ №4</w:t>
      </w:r>
    </w:p>
    <w:p w:rsidR="00F027FD" w:rsidRDefault="00CA2959">
      <w:pPr>
        <w:spacing w:after="0" w:line="240" w:lineRule="auto"/>
        <w:jc w:val="center"/>
        <w:rPr>
          <w:rFonts w:ascii="Times New Roman" w:hAnsi="Times New Roman"/>
          <w:b/>
          <w:bCs/>
          <w:sz w:val="44"/>
          <w:szCs w:val="44"/>
        </w:rPr>
      </w:pPr>
      <w:r>
        <w:rPr>
          <w:rFonts w:ascii="Times New Roman" w:hAnsi="Times New Roman"/>
          <w:b/>
          <w:bCs/>
          <w:noProof/>
          <w:sz w:val="44"/>
          <w:szCs w:val="44"/>
          <w:lang w:eastAsia="ru-RU"/>
        </w:rPr>
        <mc:AlternateContent>
          <mc:Choice Requires="wps">
            <w:drawing>
              <wp:anchor distT="6350" distB="10160" distL="16510" distR="15875" simplePos="0" relativeHeight="14" behindDoc="0" locked="0" layoutInCell="1" allowOverlap="1" wp14:anchorId="36B208B6" wp14:editId="67050EC6">
                <wp:simplePos x="0" y="0"/>
                <wp:positionH relativeFrom="column">
                  <wp:posOffset>1791970</wp:posOffset>
                </wp:positionH>
                <wp:positionV relativeFrom="paragraph">
                  <wp:posOffset>2174240</wp:posOffset>
                </wp:positionV>
                <wp:extent cx="409575" cy="681990"/>
                <wp:effectExtent l="16510" t="6350" r="15875" b="10160"/>
                <wp:wrapNone/>
                <wp:docPr id="13" name="Стрелка вниз 5"/>
                <wp:cNvGraphicFramePr/>
                <a:graphic xmlns:a="http://schemas.openxmlformats.org/drawingml/2006/main">
                  <a:graphicData uri="http://schemas.microsoft.com/office/word/2010/wordprocessingShape">
                    <wps:wsp>
                      <wps:cNvSpPr/>
                      <wps:spPr>
                        <a:xfrm>
                          <a:off x="0" y="0"/>
                          <a:ext cx="409575" cy="681990"/>
                        </a:xfrm>
                        <a:prstGeom prst="downArrow">
                          <a:avLst>
                            <a:gd name="adj1" fmla="val 5000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cx1="http://schemas.microsoft.com/office/drawing/2015/9/8/chartex">
            <w:pict>
              <v:shape w14:anchorId="08433452" id="Стрелка вниз 5" o:spid="_x0000_s1026" type="#_x0000_t67" style="position:absolute;margin-left:141.1pt;margin-top:171.2pt;width:32.25pt;height:53.7pt;z-index:14;visibility:visible;mso-wrap-style:square;mso-wrap-distance-left:1.3pt;mso-wrap-distance-top:.5pt;mso-wrap-distance-right:1.25pt;mso-wrap-distance-bottom:.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" adj="15114" fillcolor="red" strokecolor="red" strokeweight="1pt"/>
            </w:pict>
          </mc:Fallback>
        </mc:AlternateContent>
      </w:r>
      <w:r w:rsidRPr="00CA2959">
        <w:rPr>
          <w:noProof/>
          <w:lang w:eastAsia="ru-RU"/>
        </w:rPr>
        <w:drawing>
          <wp:anchor distT="0" distB="0" distL="114300" distR="114300" simplePos="0" relativeHeight="251670528" behindDoc="1" locked="0" layoutInCell="1" allowOverlap="1" wp14:anchorId="11FD3E90" wp14:editId="3B55CA0B">
            <wp:simplePos x="0" y="0"/>
            <wp:positionH relativeFrom="column">
              <wp:posOffset>4610100</wp:posOffset>
            </wp:positionH>
            <wp:positionV relativeFrom="paragraph">
              <wp:posOffset>532765</wp:posOffset>
            </wp:positionV>
            <wp:extent cx="5038090" cy="4352925"/>
            <wp:effectExtent l="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5015" t="17203" r="25052" b="6113"/>
                    <a:stretch/>
                  </pic:blipFill>
                  <pic:spPr bwMode="auto">
                    <a:xfrm>
                      <a:off x="0" y="0"/>
                      <a:ext cx="5038090" cy="4352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2959">
        <w:rPr>
          <w:noProof/>
          <w:lang w:eastAsia="ru-RU"/>
        </w:rPr>
        <w:drawing>
          <wp:anchor distT="0" distB="0" distL="114300" distR="114300" simplePos="0" relativeHeight="251669504" behindDoc="1" locked="0" layoutInCell="1" allowOverlap="1" wp14:anchorId="6534D685" wp14:editId="371693F1">
            <wp:simplePos x="0" y="0"/>
            <wp:positionH relativeFrom="column">
              <wp:posOffset>-390525</wp:posOffset>
            </wp:positionH>
            <wp:positionV relativeFrom="paragraph">
              <wp:posOffset>466090</wp:posOffset>
            </wp:positionV>
            <wp:extent cx="4785135" cy="5038725"/>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9890" t="13267" r="31437" b="14342"/>
                    <a:stretch/>
                  </pic:blipFill>
                  <pic:spPr bwMode="auto">
                    <a:xfrm>
                      <a:off x="0" y="0"/>
                      <a:ext cx="4785135" cy="5038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rsidR="00F027FD" w:rsidRDefault="00CA2959">
      <w:pPr>
        <w:spacing w:after="0" w:line="240" w:lineRule="auto"/>
        <w:jc w:val="center"/>
        <w:rPr>
          <w:rFonts w:ascii="Times New Roman" w:hAnsi="Times New Roman"/>
          <w:b/>
          <w:bCs/>
          <w:sz w:val="44"/>
          <w:szCs w:val="44"/>
        </w:rPr>
      </w:pPr>
      <w:r>
        <w:rPr>
          <w:rFonts w:ascii="Times New Roman" w:hAnsi="Times New Roman"/>
          <w:b/>
          <w:bCs/>
          <w:sz w:val="44"/>
          <w:szCs w:val="44"/>
        </w:rPr>
        <w:lastRenderedPageBreak/>
        <w:t>ЛОТ №5</w:t>
      </w:r>
    </w:p>
    <w:p w:rsidR="00F027FD" w:rsidRDefault="00CA2959">
      <w:pPr>
        <w:spacing w:after="0" w:line="240" w:lineRule="auto"/>
        <w:jc w:val="center"/>
        <w:rPr>
          <w:rFonts w:ascii="Times New Roman" w:hAnsi="Times New Roman"/>
          <w:b/>
          <w:bCs/>
          <w:sz w:val="44"/>
          <w:szCs w:val="44"/>
        </w:rPr>
      </w:pPr>
      <w:r>
        <w:rPr>
          <w:rFonts w:ascii="Times New Roman" w:hAnsi="Times New Roman"/>
          <w:b/>
          <w:bCs/>
          <w:noProof/>
          <w:sz w:val="44"/>
          <w:szCs w:val="44"/>
          <w:lang w:eastAsia="ru-RU"/>
        </w:rPr>
        <mc:AlternateContent>
          <mc:Choice Requires="wps">
            <w:drawing>
              <wp:anchor distT="6350" distB="10160" distL="16510" distR="15875" simplePos="0" relativeHeight="17" behindDoc="0" locked="0" layoutInCell="1" allowOverlap="1" wp14:anchorId="22DED9D4" wp14:editId="5A5756DB">
                <wp:simplePos x="0" y="0"/>
                <wp:positionH relativeFrom="column">
                  <wp:posOffset>1468120</wp:posOffset>
                </wp:positionH>
                <wp:positionV relativeFrom="paragraph">
                  <wp:posOffset>2145030</wp:posOffset>
                </wp:positionV>
                <wp:extent cx="409575" cy="681990"/>
                <wp:effectExtent l="16510" t="6350" r="15875" b="10160"/>
                <wp:wrapNone/>
                <wp:docPr id="16" name="Стрелка вниз 6"/>
                <wp:cNvGraphicFramePr/>
                <a:graphic xmlns:a="http://schemas.openxmlformats.org/drawingml/2006/main">
                  <a:graphicData uri="http://schemas.microsoft.com/office/word/2010/wordprocessingShape">
                    <wps:wsp>
                      <wps:cNvSpPr/>
                      <wps:spPr>
                        <a:xfrm>
                          <a:off x="0" y="0"/>
                          <a:ext cx="409575" cy="681990"/>
                        </a:xfrm>
                        <a:prstGeom prst="downArrow">
                          <a:avLst>
                            <a:gd name="adj1" fmla="val 5000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cx1="http://schemas.microsoft.com/office/drawing/2015/9/8/chartex">
            <w:pict>
              <v:shape w14:anchorId="270D8ECD" id="Стрелка вниз 6" o:spid="_x0000_s1026" type="#_x0000_t67" style="position:absolute;margin-left:115.6pt;margin-top:168.9pt;width:32.25pt;height:53.7pt;z-index:17;visibility:visible;mso-wrap-style:square;mso-wrap-distance-left:1.3pt;mso-wrap-distance-top:.5pt;mso-wrap-distance-right:1.25pt;mso-wrap-distance-bottom:.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" adj="15114" fillcolor="red" strokecolor="red" strokeweight="1pt"/>
            </w:pict>
          </mc:Fallback>
        </mc:AlternateContent>
      </w:r>
      <w:r w:rsidRPr="00CA2959">
        <w:rPr>
          <w:noProof/>
          <w:lang w:eastAsia="ru-RU"/>
        </w:rPr>
        <w:drawing>
          <wp:anchor distT="0" distB="0" distL="114300" distR="114300" simplePos="0" relativeHeight="251673600" behindDoc="1" locked="0" layoutInCell="1" allowOverlap="1" wp14:anchorId="79B94A1B" wp14:editId="545CF2A8">
            <wp:simplePos x="0" y="0"/>
            <wp:positionH relativeFrom="column">
              <wp:posOffset>4410075</wp:posOffset>
            </wp:positionH>
            <wp:positionV relativeFrom="paragraph">
              <wp:posOffset>456565</wp:posOffset>
            </wp:positionV>
            <wp:extent cx="5214620" cy="5098415"/>
            <wp:effectExtent l="0" t="0" r="5080" b="6985"/>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3679" t="12994" r="25257" b="6479"/>
                    <a:stretch/>
                  </pic:blipFill>
                  <pic:spPr bwMode="auto">
                    <a:xfrm>
                      <a:off x="0" y="0"/>
                      <a:ext cx="5214620" cy="5098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2959">
        <w:rPr>
          <w:noProof/>
          <w:lang w:eastAsia="ru-RU"/>
        </w:rPr>
        <w:drawing>
          <wp:anchor distT="0" distB="0" distL="114300" distR="114300" simplePos="0" relativeHeight="251672576" behindDoc="1" locked="0" layoutInCell="1" allowOverlap="1" wp14:anchorId="0CD5FE5C" wp14:editId="088BD569">
            <wp:simplePos x="0" y="0"/>
            <wp:positionH relativeFrom="column">
              <wp:posOffset>-266700</wp:posOffset>
            </wp:positionH>
            <wp:positionV relativeFrom="paragraph">
              <wp:posOffset>457200</wp:posOffset>
            </wp:positionV>
            <wp:extent cx="4565650" cy="5181600"/>
            <wp:effectExtent l="0" t="0" r="635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4676" t="10046" r="29108" b="10322"/>
                    <a:stretch/>
                  </pic:blipFill>
                  <pic:spPr bwMode="auto">
                    <a:xfrm>
                      <a:off x="0" y="0"/>
                      <a:ext cx="4565650" cy="518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rsidR="00F027FD" w:rsidRDefault="00CA2959">
      <w:pPr>
        <w:spacing w:after="0" w:line="240" w:lineRule="auto"/>
        <w:jc w:val="center"/>
        <w:rPr>
          <w:rFonts w:ascii="Times New Roman" w:hAnsi="Times New Roman"/>
          <w:b/>
          <w:bCs/>
          <w:sz w:val="44"/>
          <w:szCs w:val="44"/>
        </w:rPr>
      </w:pPr>
      <w:r>
        <w:rPr>
          <w:rFonts w:ascii="Times New Roman" w:hAnsi="Times New Roman"/>
          <w:b/>
          <w:bCs/>
          <w:sz w:val="44"/>
          <w:szCs w:val="44"/>
        </w:rPr>
        <w:lastRenderedPageBreak/>
        <w:t>ЛОТ №6</w:t>
      </w:r>
    </w:p>
    <w:p w:rsidR="00F027FD" w:rsidRDefault="00F027FD">
      <w:pPr>
        <w:spacing w:after="0" w:line="240" w:lineRule="auto"/>
        <w:jc w:val="center"/>
        <w:rPr>
          <w:rFonts w:ascii="Times New Roman" w:hAnsi="Times New Roman"/>
          <w:b/>
          <w:bCs/>
          <w:sz w:val="44"/>
          <w:szCs w:val="44"/>
        </w:rPr>
      </w:pPr>
    </w:p>
    <w:p w:rsidR="00F027FD" w:rsidRDefault="00CA2959">
      <w:pPr>
        <w:spacing w:after="0" w:line="240" w:lineRule="auto"/>
        <w:jc w:val="center"/>
        <w:rPr>
          <w:rFonts w:ascii="Times New Roman" w:hAnsi="Times New Roman"/>
          <w:b/>
          <w:bCs/>
          <w:sz w:val="44"/>
          <w:szCs w:val="44"/>
        </w:rPr>
      </w:pPr>
      <w:r>
        <w:rPr>
          <w:rFonts w:ascii="Times New Roman" w:hAnsi="Times New Roman"/>
          <w:b/>
          <w:bCs/>
          <w:noProof/>
          <w:sz w:val="44"/>
          <w:szCs w:val="44"/>
          <w:lang w:eastAsia="ru-RU"/>
        </w:rPr>
        <mc:AlternateContent>
          <mc:Choice Requires="wps">
            <w:drawing>
              <wp:anchor distT="6350" distB="10160" distL="16510" distR="15875" simplePos="0" relativeHeight="20" behindDoc="0" locked="0" layoutInCell="1" allowOverlap="1" wp14:anchorId="01DAB9B3" wp14:editId="3F12B5A9">
                <wp:simplePos x="0" y="0"/>
                <wp:positionH relativeFrom="column">
                  <wp:posOffset>515620</wp:posOffset>
                </wp:positionH>
                <wp:positionV relativeFrom="paragraph">
                  <wp:posOffset>2806065</wp:posOffset>
                </wp:positionV>
                <wp:extent cx="409575" cy="681990"/>
                <wp:effectExtent l="16510" t="6350" r="15875" b="10160"/>
                <wp:wrapNone/>
                <wp:docPr id="19" name="Стрелка вниз 7"/>
                <wp:cNvGraphicFramePr/>
                <a:graphic xmlns:a="http://schemas.openxmlformats.org/drawingml/2006/main">
                  <a:graphicData uri="http://schemas.microsoft.com/office/word/2010/wordprocessingShape">
                    <wps:wsp>
                      <wps:cNvSpPr/>
                      <wps:spPr>
                        <a:xfrm>
                          <a:off x="0" y="0"/>
                          <a:ext cx="409575" cy="681990"/>
                        </a:xfrm>
                        <a:prstGeom prst="downArrow">
                          <a:avLst>
                            <a:gd name="adj1" fmla="val 5000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cx1="http://schemas.microsoft.com/office/drawing/2015/9/8/chartex">
            <w:pict>
              <v:shape w14:anchorId="19225355" id="Стрелка вниз 7" o:spid="_x0000_s1026" type="#_x0000_t67" style="position:absolute;margin-left:40.6pt;margin-top:220.95pt;width:32.25pt;height:53.7pt;z-index:20;visibility:visible;mso-wrap-style:square;mso-wrap-distance-left:1.3pt;mso-wrap-distance-top:.5pt;mso-wrap-distance-right:1.25pt;mso-wrap-distance-bottom:.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" adj="15114" fillcolor="red" strokecolor="red" strokeweight="1pt"/>
            </w:pict>
          </mc:Fallback>
        </mc:AlternateContent>
      </w:r>
      <w:r w:rsidRPr="00CA2959">
        <w:rPr>
          <w:rFonts w:ascii="Times New Roman" w:hAnsi="Times New Roman"/>
          <w:b/>
          <w:bCs/>
          <w:noProof/>
          <w:sz w:val="44"/>
          <w:szCs w:val="44"/>
          <w:lang w:eastAsia="ru-RU"/>
        </w:rPr>
        <w:drawing>
          <wp:anchor distT="0" distB="0" distL="114300" distR="114300" simplePos="0" relativeHeight="251676672" behindDoc="1" locked="0" layoutInCell="1" allowOverlap="1" wp14:anchorId="0C43A3C8" wp14:editId="19EEF08C">
            <wp:simplePos x="0" y="0"/>
            <wp:positionH relativeFrom="column">
              <wp:posOffset>4448175</wp:posOffset>
            </wp:positionH>
            <wp:positionV relativeFrom="paragraph">
              <wp:posOffset>287655</wp:posOffset>
            </wp:positionV>
            <wp:extent cx="5154295" cy="4552950"/>
            <wp:effectExtent l="0" t="0" r="8255"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4090" t="14093" r="24640" b="5405"/>
                    <a:stretch/>
                  </pic:blipFill>
                  <pic:spPr bwMode="auto">
                    <a:xfrm>
                      <a:off x="0" y="0"/>
                      <a:ext cx="5154295" cy="455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2959">
        <w:rPr>
          <w:rFonts w:ascii="Times New Roman" w:hAnsi="Times New Roman"/>
          <w:b/>
          <w:bCs/>
          <w:noProof/>
          <w:sz w:val="44"/>
          <w:szCs w:val="44"/>
          <w:lang w:eastAsia="ru-RU"/>
        </w:rPr>
        <w:drawing>
          <wp:anchor distT="0" distB="0" distL="114300" distR="114300" simplePos="0" relativeHeight="251675648" behindDoc="1" locked="0" layoutInCell="1" allowOverlap="1" wp14:anchorId="7E8EF55F" wp14:editId="4D684325">
            <wp:simplePos x="0" y="0"/>
            <wp:positionH relativeFrom="column">
              <wp:posOffset>-333375</wp:posOffset>
            </wp:positionH>
            <wp:positionV relativeFrom="paragraph">
              <wp:posOffset>287655</wp:posOffset>
            </wp:positionV>
            <wp:extent cx="4657725" cy="4770755"/>
            <wp:effectExtent l="0" t="0" r="9525"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8663" t="10437" r="15659" b="14526"/>
                    <a:stretch/>
                  </pic:blipFill>
                  <pic:spPr bwMode="auto">
                    <a:xfrm>
                      <a:off x="0" y="0"/>
                      <a:ext cx="4657725" cy="4770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br w:type="page"/>
      </w:r>
    </w:p>
    <w:p w:rsidR="00F027FD" w:rsidRDefault="00CA2959">
      <w:pPr>
        <w:spacing w:after="0" w:line="240" w:lineRule="auto"/>
        <w:jc w:val="center"/>
        <w:rPr>
          <w:rFonts w:ascii="Times New Roman" w:hAnsi="Times New Roman"/>
          <w:b/>
          <w:bCs/>
          <w:sz w:val="44"/>
          <w:szCs w:val="44"/>
        </w:rPr>
      </w:pPr>
      <w:r>
        <w:rPr>
          <w:rFonts w:ascii="Times New Roman" w:hAnsi="Times New Roman"/>
          <w:b/>
          <w:bCs/>
          <w:sz w:val="44"/>
          <w:szCs w:val="44"/>
        </w:rPr>
        <w:lastRenderedPageBreak/>
        <w:t>ЛОТ №7</w:t>
      </w:r>
    </w:p>
    <w:p w:rsidR="00F027FD" w:rsidRDefault="00CA2959">
      <w:pPr>
        <w:spacing w:after="0" w:line="240" w:lineRule="auto"/>
        <w:jc w:val="center"/>
        <w:rPr>
          <w:rFonts w:ascii="Times New Roman" w:hAnsi="Times New Roman"/>
          <w:b/>
          <w:bCs/>
          <w:sz w:val="44"/>
          <w:szCs w:val="44"/>
        </w:rPr>
      </w:pPr>
      <w:r>
        <w:rPr>
          <w:rFonts w:ascii="Times New Roman" w:hAnsi="Times New Roman"/>
          <w:b/>
          <w:bCs/>
          <w:noProof/>
          <w:sz w:val="44"/>
          <w:szCs w:val="44"/>
          <w:lang w:eastAsia="ru-RU"/>
        </w:rPr>
        <mc:AlternateContent>
          <mc:Choice Requires="wps">
            <w:drawing>
              <wp:anchor distT="6350" distB="10160" distL="16510" distR="15875" simplePos="0" relativeHeight="23" behindDoc="0" locked="0" layoutInCell="1" allowOverlap="1" wp14:anchorId="361E3238" wp14:editId="3F796483">
                <wp:simplePos x="0" y="0"/>
                <wp:positionH relativeFrom="column">
                  <wp:posOffset>1706245</wp:posOffset>
                </wp:positionH>
                <wp:positionV relativeFrom="paragraph">
                  <wp:posOffset>2330450</wp:posOffset>
                </wp:positionV>
                <wp:extent cx="409575" cy="681990"/>
                <wp:effectExtent l="16510" t="6350" r="15875" b="10160"/>
                <wp:wrapNone/>
                <wp:docPr id="22" name="Стрелка вниз 8"/>
                <wp:cNvGraphicFramePr/>
                <a:graphic xmlns:a="http://schemas.openxmlformats.org/drawingml/2006/main">
                  <a:graphicData uri="http://schemas.microsoft.com/office/word/2010/wordprocessingShape">
                    <wps:wsp>
                      <wps:cNvSpPr/>
                      <wps:spPr>
                        <a:xfrm>
                          <a:off x="0" y="0"/>
                          <a:ext cx="409575" cy="681990"/>
                        </a:xfrm>
                        <a:prstGeom prst="downArrow">
                          <a:avLst>
                            <a:gd name="adj1" fmla="val 5000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cx1="http://schemas.microsoft.com/office/drawing/2015/9/8/chartex">
            <w:pict>
              <v:shape w14:anchorId="058D4E1D" id="Стрелка вниз 8" o:spid="_x0000_s1026" type="#_x0000_t67" style="position:absolute;margin-left:134.35pt;margin-top:183.5pt;width:32.25pt;height:53.7pt;z-index:23;visibility:visible;mso-wrap-style:square;mso-wrap-distance-left:1.3pt;mso-wrap-distance-top:.5pt;mso-wrap-distance-right:1.25pt;mso-wrap-distance-bottom:.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" adj="15114" fillcolor="red" strokecolor="red" strokeweight="1pt"/>
            </w:pict>
          </mc:Fallback>
        </mc:AlternateContent>
      </w:r>
      <w:r w:rsidRPr="00CA2959">
        <w:rPr>
          <w:noProof/>
          <w:lang w:eastAsia="ru-RU"/>
        </w:rPr>
        <w:drawing>
          <wp:anchor distT="0" distB="0" distL="114300" distR="114300" simplePos="0" relativeHeight="251678720" behindDoc="1" locked="0" layoutInCell="1" allowOverlap="1" wp14:anchorId="23579666" wp14:editId="72319F18">
            <wp:simplePos x="0" y="0"/>
            <wp:positionH relativeFrom="column">
              <wp:posOffset>-238125</wp:posOffset>
            </wp:positionH>
            <wp:positionV relativeFrom="paragraph">
              <wp:posOffset>427990</wp:posOffset>
            </wp:positionV>
            <wp:extent cx="4429125" cy="5123815"/>
            <wp:effectExtent l="0" t="0" r="9525" b="635"/>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0717" t="9619" r="32039" b="13790"/>
                    <a:stretch/>
                  </pic:blipFill>
                  <pic:spPr bwMode="auto">
                    <a:xfrm>
                      <a:off x="0" y="0"/>
                      <a:ext cx="4429125" cy="5123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2959">
        <w:rPr>
          <w:noProof/>
          <w:lang w:eastAsia="ru-RU"/>
        </w:rPr>
        <w:drawing>
          <wp:anchor distT="0" distB="0" distL="114300" distR="114300" simplePos="0" relativeHeight="251679744" behindDoc="1" locked="0" layoutInCell="1" allowOverlap="1" wp14:anchorId="74B145F7" wp14:editId="4FD60473">
            <wp:simplePos x="0" y="0"/>
            <wp:positionH relativeFrom="column">
              <wp:posOffset>4295775</wp:posOffset>
            </wp:positionH>
            <wp:positionV relativeFrom="paragraph">
              <wp:posOffset>497205</wp:posOffset>
            </wp:positionV>
            <wp:extent cx="5378066" cy="4943475"/>
            <wp:effectExtent l="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4811" t="10981" r="24228" b="5747"/>
                    <a:stretch/>
                  </pic:blipFill>
                  <pic:spPr bwMode="auto">
                    <a:xfrm>
                      <a:off x="0" y="0"/>
                      <a:ext cx="5378066" cy="4943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rsidR="00F027FD" w:rsidRDefault="00CA2959">
      <w:pPr>
        <w:spacing w:after="0" w:line="240" w:lineRule="auto"/>
        <w:jc w:val="center"/>
        <w:rPr>
          <w:rFonts w:ascii="Times New Roman" w:hAnsi="Times New Roman"/>
          <w:b/>
          <w:bCs/>
          <w:sz w:val="44"/>
          <w:szCs w:val="44"/>
        </w:rPr>
      </w:pPr>
      <w:r>
        <w:rPr>
          <w:rFonts w:ascii="Times New Roman" w:hAnsi="Times New Roman"/>
          <w:b/>
          <w:bCs/>
          <w:noProof/>
          <w:sz w:val="44"/>
          <w:szCs w:val="44"/>
          <w:lang w:eastAsia="ru-RU"/>
        </w:rPr>
        <w:lastRenderedPageBreak/>
        <mc:AlternateContent>
          <mc:Choice Requires="wps">
            <w:drawing>
              <wp:anchor distT="6350" distB="10160" distL="16510" distR="15875" simplePos="0" relativeHeight="26" behindDoc="0" locked="0" layoutInCell="1" allowOverlap="1" wp14:anchorId="704242B0" wp14:editId="39054071">
                <wp:simplePos x="0" y="0"/>
                <wp:positionH relativeFrom="column">
                  <wp:posOffset>2011045</wp:posOffset>
                </wp:positionH>
                <wp:positionV relativeFrom="paragraph">
                  <wp:posOffset>2828925</wp:posOffset>
                </wp:positionV>
                <wp:extent cx="409575" cy="681990"/>
                <wp:effectExtent l="16510" t="6350" r="15875" b="10160"/>
                <wp:wrapNone/>
                <wp:docPr id="24" name="Стрелка вниз 9"/>
                <wp:cNvGraphicFramePr/>
                <a:graphic xmlns:a="http://schemas.openxmlformats.org/drawingml/2006/main">
                  <a:graphicData uri="http://schemas.microsoft.com/office/word/2010/wordprocessingShape">
                    <wps:wsp>
                      <wps:cNvSpPr/>
                      <wps:spPr>
                        <a:xfrm>
                          <a:off x="0" y="0"/>
                          <a:ext cx="409575" cy="681990"/>
                        </a:xfrm>
                        <a:prstGeom prst="downArrow">
                          <a:avLst>
                            <a:gd name="adj1" fmla="val 5000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cx1="http://schemas.microsoft.com/office/drawing/2015/9/8/chartex">
            <w:pict>
              <v:shape w14:anchorId="379FE9F2" id="Стрелка вниз 9" o:spid="_x0000_s1026" type="#_x0000_t67" style="position:absolute;margin-left:158.35pt;margin-top:222.75pt;width:32.25pt;height:53.7pt;z-index:26;visibility:visible;mso-wrap-style:square;mso-wrap-distance-left:1.3pt;mso-wrap-distance-top:.5pt;mso-wrap-distance-right:1.25pt;mso-wrap-distance-bottom:.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" adj="15114" fillcolor="red" strokecolor="red" strokeweight="1pt"/>
            </w:pict>
          </mc:Fallback>
        </mc:AlternateContent>
      </w:r>
      <w:r w:rsidRPr="00CA2959">
        <w:rPr>
          <w:rFonts w:ascii="Times New Roman" w:hAnsi="Times New Roman"/>
          <w:b/>
          <w:bCs/>
          <w:noProof/>
          <w:sz w:val="44"/>
          <w:szCs w:val="44"/>
          <w:lang w:eastAsia="ru-RU"/>
        </w:rPr>
        <w:drawing>
          <wp:anchor distT="0" distB="0" distL="114300" distR="114300" simplePos="0" relativeHeight="251681792" behindDoc="1" locked="0" layoutInCell="1" allowOverlap="1" wp14:anchorId="7C2E3995" wp14:editId="14640F07">
            <wp:simplePos x="0" y="0"/>
            <wp:positionH relativeFrom="column">
              <wp:posOffset>-400050</wp:posOffset>
            </wp:positionH>
            <wp:positionV relativeFrom="paragraph">
              <wp:posOffset>1009650</wp:posOffset>
            </wp:positionV>
            <wp:extent cx="4850765" cy="4391025"/>
            <wp:effectExtent l="0" t="0" r="6985" b="9525"/>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9293" t="11019" r="30589" b="24425"/>
                    <a:stretch/>
                  </pic:blipFill>
                  <pic:spPr bwMode="auto">
                    <a:xfrm>
                      <a:off x="0" y="0"/>
                      <a:ext cx="4850765" cy="4391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2959">
        <w:rPr>
          <w:rFonts w:ascii="Times New Roman" w:hAnsi="Times New Roman"/>
          <w:b/>
          <w:bCs/>
          <w:noProof/>
          <w:sz w:val="44"/>
          <w:szCs w:val="44"/>
          <w:lang w:eastAsia="ru-RU"/>
        </w:rPr>
        <w:drawing>
          <wp:anchor distT="0" distB="0" distL="114300" distR="114300" simplePos="0" relativeHeight="251682816" behindDoc="1" locked="0" layoutInCell="1" allowOverlap="1" wp14:anchorId="5DA149CC" wp14:editId="0F98F12D">
            <wp:simplePos x="0" y="0"/>
            <wp:positionH relativeFrom="column">
              <wp:posOffset>4697095</wp:posOffset>
            </wp:positionH>
            <wp:positionV relativeFrom="paragraph">
              <wp:posOffset>1009650</wp:posOffset>
            </wp:positionV>
            <wp:extent cx="4979687" cy="4600575"/>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4605" t="12079" r="25360" b="5746"/>
                    <a:stretch/>
                  </pic:blipFill>
                  <pic:spPr bwMode="auto">
                    <a:xfrm>
                      <a:off x="0" y="0"/>
                      <a:ext cx="4979687" cy="4600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b/>
          <w:bCs/>
          <w:sz w:val="44"/>
          <w:szCs w:val="44"/>
        </w:rPr>
        <w:t>ЛОТ №8</w:t>
      </w:r>
      <w:r>
        <w:br w:type="page"/>
      </w:r>
    </w:p>
    <w:p w:rsidR="00F027FD" w:rsidRDefault="00CA2959">
      <w:pPr>
        <w:widowControl w:val="0"/>
        <w:tabs>
          <w:tab w:val="left" w:pos="140"/>
        </w:tabs>
        <w:spacing w:after="0"/>
        <w:jc w:val="both"/>
        <w:rPr>
          <w:rFonts w:ascii="Times New Roman" w:hAnsi="Times New Roman"/>
        </w:rPr>
      </w:pPr>
      <w:r>
        <w:rPr>
          <w:rFonts w:ascii="Times New Roman" w:hAnsi="Times New Roman"/>
        </w:rPr>
        <w:lastRenderedPageBreak/>
        <w:t>Шаг аукциона установлен в размере 5 % начального размера платы за размещение нестационарного торгового объекта.</w:t>
      </w:r>
    </w:p>
    <w:p w:rsidR="00F027FD" w:rsidRDefault="00CA2959">
      <w:pPr>
        <w:widowControl w:val="0"/>
        <w:tabs>
          <w:tab w:val="left" w:pos="140"/>
        </w:tabs>
        <w:spacing w:after="0"/>
        <w:ind w:firstLine="284"/>
        <w:jc w:val="both"/>
        <w:rPr>
          <w:rFonts w:ascii="Times New Roman" w:hAnsi="Times New Roman"/>
        </w:rPr>
      </w:pPr>
      <w:r>
        <w:rPr>
          <w:rFonts w:ascii="Times New Roman" w:hAnsi="Times New Roman"/>
        </w:rPr>
        <w:t xml:space="preserve">Аукцион на право заключения договора на размещение нестационарного торгового объекта на территории муниципального образования город Набережные Челны является открытым по составу участников и проводится в форме электронного аукциона (далее - электронный аукцион). </w:t>
      </w:r>
    </w:p>
    <w:p w:rsidR="00F027FD" w:rsidRDefault="00CA2959">
      <w:pPr>
        <w:tabs>
          <w:tab w:val="left" w:pos="142"/>
        </w:tabs>
        <w:spacing w:after="0"/>
        <w:ind w:firstLine="284"/>
        <w:jc w:val="both"/>
        <w:rPr>
          <w:rFonts w:ascii="Times New Roman" w:hAnsi="Times New Roman"/>
        </w:rPr>
      </w:pPr>
      <w:r>
        <w:rPr>
          <w:rFonts w:ascii="Times New Roman" w:hAnsi="Times New Roman"/>
        </w:rPr>
        <w:t>Предмет электронного аукциона (далее - лот) - право на размещение нестационарного торгового объекта на территории муниципального образования город Набережные Челны.</w:t>
      </w:r>
    </w:p>
    <w:p w:rsidR="00F027FD" w:rsidRDefault="00CA2959">
      <w:pPr>
        <w:tabs>
          <w:tab w:val="left" w:pos="142"/>
        </w:tabs>
        <w:spacing w:after="0"/>
        <w:ind w:firstLine="284"/>
        <w:jc w:val="both"/>
        <w:rPr>
          <w:rFonts w:ascii="Times New Roman" w:hAnsi="Times New Roman"/>
        </w:rPr>
      </w:pPr>
      <w:r>
        <w:rPr>
          <w:rFonts w:ascii="Times New Roman" w:hAnsi="Times New Roman"/>
        </w:rPr>
        <w:t>Вид размещаемого объекта –нестационарный торговый объект.</w:t>
      </w:r>
    </w:p>
    <w:p w:rsidR="00F027FD" w:rsidRDefault="00CA2959">
      <w:pPr>
        <w:tabs>
          <w:tab w:val="left" w:pos="709"/>
        </w:tabs>
        <w:spacing w:after="0" w:line="100" w:lineRule="atLeast"/>
        <w:ind w:left="-142"/>
        <w:jc w:val="both"/>
        <w:rPr>
          <w:rFonts w:ascii="Times New Roman" w:hAnsi="Times New Roman"/>
          <w:color w:val="00000A"/>
          <w:lang w:eastAsia="ar-SA"/>
        </w:rPr>
      </w:pPr>
      <w:r>
        <w:rPr>
          <w:rFonts w:ascii="Times New Roman" w:hAnsi="Times New Roman"/>
          <w:color w:val="00000A"/>
          <w:lang w:eastAsia="ar-SA"/>
        </w:rPr>
        <w:t>Уполномоченный орган</w:t>
      </w:r>
    </w:p>
    <w:p w:rsidR="00F027FD" w:rsidRPr="002E208A" w:rsidRDefault="00CA2959">
      <w:pPr>
        <w:tabs>
          <w:tab w:val="left" w:pos="709"/>
        </w:tabs>
        <w:spacing w:after="0" w:line="100" w:lineRule="atLeast"/>
        <w:ind w:left="-142"/>
        <w:jc w:val="both"/>
        <w:rPr>
          <w:rFonts w:ascii="Times New Roman" w:hAnsi="Times New Roman"/>
          <w:color w:val="00000A"/>
          <w:lang w:eastAsia="ar-SA"/>
        </w:rPr>
      </w:pPr>
      <w:r>
        <w:rPr>
          <w:rFonts w:ascii="Times New Roman" w:hAnsi="Times New Roman"/>
          <w:color w:val="00000A"/>
          <w:lang w:eastAsia="ar-SA"/>
        </w:rPr>
        <w:t xml:space="preserve">- Отдел муниципального заказа МКУ «Исполнительного комитета муниципального образования город Набережные Челны» Адрес: 423805, Республика Татарстан, г. Набережные Челны, </w:t>
      </w:r>
      <w:proofErr w:type="spellStart"/>
      <w:r>
        <w:rPr>
          <w:rFonts w:ascii="Times New Roman" w:hAnsi="Times New Roman"/>
          <w:color w:val="00000A"/>
          <w:lang w:eastAsia="ar-SA"/>
        </w:rPr>
        <w:t>пр.Х.Туфана</w:t>
      </w:r>
      <w:proofErr w:type="spellEnd"/>
      <w:r>
        <w:rPr>
          <w:rFonts w:ascii="Times New Roman" w:hAnsi="Times New Roman"/>
          <w:color w:val="00000A"/>
          <w:lang w:eastAsia="ar-SA"/>
        </w:rPr>
        <w:t xml:space="preserve"> д.23, Адрес электронной </w:t>
      </w:r>
      <w:r w:rsidRPr="002E208A">
        <w:rPr>
          <w:rFonts w:ascii="Times New Roman" w:hAnsi="Times New Roman"/>
          <w:color w:val="00000A"/>
          <w:lang w:eastAsia="ar-SA"/>
        </w:rPr>
        <w:t>почты:</w:t>
      </w:r>
      <w:r w:rsidRPr="002E208A">
        <w:rPr>
          <w:rFonts w:ascii="Times New Roman" w:hAnsi="Times New Roman"/>
          <w:color w:val="FF0000"/>
          <w:lang w:eastAsia="ar-SA"/>
        </w:rPr>
        <w:t xml:space="preserve"> </w:t>
      </w:r>
      <w:hyperlink r:id="rId25" w:history="1">
        <w:r w:rsidR="002E208A" w:rsidRPr="002E208A">
          <w:rPr>
            <w:rStyle w:val="a6"/>
            <w:rFonts w:ascii="Times New Roman" w:hAnsi="Times New Roman"/>
            <w:shd w:val="clear" w:color="auto" w:fill="FFFFFF" w:themeFill="background1"/>
            <w:lang w:val="en-US" w:eastAsia="ar-SA"/>
          </w:rPr>
          <w:t>mbu</w:t>
        </w:r>
        <w:r w:rsidR="002E208A" w:rsidRPr="002E208A">
          <w:rPr>
            <w:rStyle w:val="a6"/>
            <w:rFonts w:ascii="Times New Roman" w:hAnsi="Times New Roman"/>
            <w:shd w:val="clear" w:color="auto" w:fill="FFFFFF" w:themeFill="background1"/>
            <w:lang w:eastAsia="ar-SA"/>
          </w:rPr>
          <w:t>.</w:t>
        </w:r>
        <w:r w:rsidR="002E208A" w:rsidRPr="002E208A">
          <w:rPr>
            <w:rStyle w:val="a6"/>
            <w:rFonts w:ascii="Times New Roman" w:hAnsi="Times New Roman"/>
            <w:shd w:val="clear" w:color="auto" w:fill="FFFFFF" w:themeFill="background1"/>
            <w:lang w:val="en-US" w:eastAsia="ar-SA"/>
          </w:rPr>
          <w:t>arkz</w:t>
        </w:r>
        <w:r w:rsidR="002E208A" w:rsidRPr="002E208A">
          <w:rPr>
            <w:rStyle w:val="a6"/>
            <w:rFonts w:ascii="Times New Roman" w:hAnsi="Times New Roman"/>
            <w:shd w:val="clear" w:color="auto" w:fill="FFFFFF" w:themeFill="background1"/>
            <w:lang w:eastAsia="ar-SA"/>
          </w:rPr>
          <w:t>@tatar.ru</w:t>
        </w:r>
      </w:hyperlink>
      <w:r w:rsidR="002E208A" w:rsidRPr="002E208A">
        <w:rPr>
          <w:rFonts w:ascii="Times New Roman" w:hAnsi="Times New Roman"/>
          <w:shd w:val="clear" w:color="auto" w:fill="FFFFFF" w:themeFill="background1"/>
          <w:lang w:eastAsia="ar-SA"/>
        </w:rPr>
        <w:t>, телефон: 8 (8552) 58-99-67</w:t>
      </w:r>
      <w:r w:rsidRPr="002E208A">
        <w:rPr>
          <w:rFonts w:ascii="Times New Roman" w:hAnsi="Times New Roman"/>
          <w:shd w:val="clear" w:color="auto" w:fill="FFFFFF" w:themeFill="background1"/>
          <w:lang w:eastAsia="ar-SA"/>
        </w:rPr>
        <w:t xml:space="preserve">. Контактное лицо: </w:t>
      </w:r>
      <w:proofErr w:type="spellStart"/>
      <w:r w:rsidR="002E208A" w:rsidRPr="002E208A">
        <w:rPr>
          <w:rFonts w:ascii="Times New Roman" w:hAnsi="Times New Roman"/>
          <w:shd w:val="clear" w:color="auto" w:fill="FFFFFF" w:themeFill="background1"/>
          <w:lang w:eastAsia="ar-SA"/>
        </w:rPr>
        <w:t>Бикташева</w:t>
      </w:r>
      <w:proofErr w:type="spellEnd"/>
      <w:r w:rsidR="002E208A" w:rsidRPr="002E208A">
        <w:rPr>
          <w:rFonts w:ascii="Times New Roman" w:hAnsi="Times New Roman"/>
          <w:shd w:val="clear" w:color="auto" w:fill="FFFFFF" w:themeFill="background1"/>
          <w:lang w:eastAsia="ar-SA"/>
        </w:rPr>
        <w:t xml:space="preserve"> </w:t>
      </w:r>
      <w:r w:rsidR="002E208A" w:rsidRPr="002E208A">
        <w:rPr>
          <w:rFonts w:ascii="Times New Roman" w:hAnsi="Times New Roman"/>
          <w:lang w:eastAsia="ar-SA"/>
        </w:rPr>
        <w:t xml:space="preserve">Лиана </w:t>
      </w:r>
      <w:proofErr w:type="spellStart"/>
      <w:r w:rsidR="002E208A" w:rsidRPr="002E208A">
        <w:rPr>
          <w:rFonts w:ascii="Times New Roman" w:hAnsi="Times New Roman"/>
          <w:lang w:eastAsia="ar-SA"/>
        </w:rPr>
        <w:t>Радиковна</w:t>
      </w:r>
      <w:proofErr w:type="spellEnd"/>
      <w:r w:rsidR="002E208A">
        <w:rPr>
          <w:rFonts w:ascii="Times New Roman" w:hAnsi="Times New Roman"/>
          <w:lang w:eastAsia="ar-SA"/>
        </w:rPr>
        <w:t>.</w:t>
      </w:r>
    </w:p>
    <w:p w:rsidR="00F027FD" w:rsidRDefault="00CA2959">
      <w:pPr>
        <w:tabs>
          <w:tab w:val="left" w:pos="709"/>
        </w:tabs>
        <w:spacing w:after="0" w:line="100" w:lineRule="atLeast"/>
        <w:ind w:left="-142"/>
        <w:jc w:val="both"/>
        <w:rPr>
          <w:rFonts w:ascii="Times New Roman" w:hAnsi="Times New Roman"/>
          <w:color w:val="00000A"/>
          <w:lang w:eastAsia="ar-SA"/>
        </w:rPr>
      </w:pPr>
      <w:r>
        <w:rPr>
          <w:rFonts w:ascii="Times New Roman" w:hAnsi="Times New Roman"/>
          <w:color w:val="00000A"/>
          <w:lang w:eastAsia="ar-SA"/>
        </w:rPr>
        <w:t xml:space="preserve">- Управление экономического развития и поддержки предпринимательства МКУ «Исполнительного комитета муниципального образования город Набережные Челны». 423805, Республика Татарстан, г. Набережные Челны, </w:t>
      </w:r>
      <w:proofErr w:type="spellStart"/>
      <w:r>
        <w:rPr>
          <w:rFonts w:ascii="Times New Roman" w:hAnsi="Times New Roman"/>
          <w:color w:val="00000A"/>
          <w:lang w:eastAsia="ar-SA"/>
        </w:rPr>
        <w:t>пр.Х.Туфана</w:t>
      </w:r>
      <w:proofErr w:type="spellEnd"/>
      <w:r>
        <w:rPr>
          <w:rFonts w:ascii="Times New Roman" w:hAnsi="Times New Roman"/>
          <w:color w:val="00000A"/>
          <w:lang w:eastAsia="ar-SA"/>
        </w:rPr>
        <w:t xml:space="preserve"> д.23. Адрес электронной почты:</w:t>
      </w:r>
      <w:hyperlink r:id="rId26">
        <w:r>
          <w:rPr>
            <w:rFonts w:ascii="Times New Roman" w:hAnsi="Times New Roman"/>
            <w:color w:val="0000FF"/>
            <w:u w:val="single"/>
            <w:lang w:eastAsia="ar-SA"/>
          </w:rPr>
          <w:t xml:space="preserve"> </w:t>
        </w:r>
        <w:r>
          <w:rPr>
            <w:rFonts w:ascii="Times New Roman" w:hAnsi="Times New Roman"/>
            <w:color w:val="0000FF"/>
            <w:u w:val="single"/>
            <w:lang w:val="en-US" w:eastAsia="ar-SA"/>
          </w:rPr>
          <w:t>torgn</w:t>
        </w:r>
        <w:r>
          <w:rPr>
            <w:rFonts w:ascii="Times New Roman" w:hAnsi="Times New Roman"/>
            <w:color w:val="0000FF"/>
            <w:u w:val="single"/>
            <w:lang w:eastAsia="ar-SA"/>
          </w:rPr>
          <w:t>7@mail.ru</w:t>
        </w:r>
      </w:hyperlink>
      <w:r>
        <w:rPr>
          <w:rFonts w:ascii="Times New Roman" w:hAnsi="Times New Roman"/>
          <w:color w:val="00000A"/>
          <w:lang w:eastAsia="ar-SA"/>
        </w:rPr>
        <w:t>, Телефон: 8 (8552) 30-58-22, Контактное лицо: Муравьева Яна Сергеевна; 8 (855</w:t>
      </w:r>
      <w:r w:rsidR="00835E3F">
        <w:rPr>
          <w:rFonts w:ascii="Times New Roman" w:hAnsi="Times New Roman"/>
          <w:color w:val="00000A"/>
          <w:lang w:eastAsia="ar-SA"/>
        </w:rPr>
        <w:t>2) 30-58-24</w:t>
      </w:r>
      <w:r>
        <w:rPr>
          <w:rFonts w:ascii="Times New Roman" w:hAnsi="Times New Roman"/>
          <w:color w:val="00000A"/>
          <w:lang w:eastAsia="ar-SA"/>
        </w:rPr>
        <w:t>.</w:t>
      </w:r>
    </w:p>
    <w:p w:rsidR="00F027FD" w:rsidRDefault="00CA2959">
      <w:pPr>
        <w:spacing w:after="0"/>
        <w:jc w:val="both"/>
        <w:rPr>
          <w:rFonts w:ascii="Times New Roman" w:hAnsi="Times New Roman"/>
        </w:rPr>
      </w:pPr>
      <w:r>
        <w:rPr>
          <w:rFonts w:ascii="Times New Roman" w:hAnsi="Times New Roman"/>
        </w:rPr>
        <w:t xml:space="preserve">Оператор электронной площадки - АО «Агентство по государственному заказу Республики Татарстан». Место нахождения: 420021, </w:t>
      </w:r>
      <w:proofErr w:type="spellStart"/>
      <w:r>
        <w:rPr>
          <w:rFonts w:ascii="Times New Roman" w:hAnsi="Times New Roman"/>
        </w:rPr>
        <w:t>г.Казань</w:t>
      </w:r>
      <w:proofErr w:type="spellEnd"/>
      <w:r>
        <w:rPr>
          <w:rFonts w:ascii="Times New Roman" w:hAnsi="Times New Roman"/>
        </w:rPr>
        <w:t xml:space="preserve">, </w:t>
      </w:r>
      <w:proofErr w:type="spellStart"/>
      <w:r>
        <w:rPr>
          <w:rFonts w:ascii="Times New Roman" w:hAnsi="Times New Roman"/>
        </w:rPr>
        <w:t>ул.Московская</w:t>
      </w:r>
      <w:proofErr w:type="spellEnd"/>
      <w:r>
        <w:rPr>
          <w:rFonts w:ascii="Times New Roman" w:hAnsi="Times New Roman"/>
        </w:rPr>
        <w:t xml:space="preserve">, 55, телефоны: 292-95-77, 292-95-17. </w:t>
      </w:r>
    </w:p>
    <w:p w:rsidR="00F027FD" w:rsidRDefault="00CA2959">
      <w:pPr>
        <w:spacing w:after="0"/>
        <w:jc w:val="both"/>
        <w:rPr>
          <w:rFonts w:ascii="Times New Roman" w:hAnsi="Times New Roman"/>
          <w:b/>
        </w:rPr>
      </w:pPr>
      <w:r>
        <w:rPr>
          <w:rFonts w:ascii="Times New Roman" w:hAnsi="Times New Roman"/>
        </w:rPr>
        <w:t xml:space="preserve">Телефоны горячей линии технической поддержки электронной площадки 223.zakazrf.ru: 8-9600-552-339, 8-9600-552-338 (с понедельника по пятницу с 09.00 до 16.00 часов). Электронная почта: 223@mail.zakazrf.ru. По вопросам, связанным с работой электронной торговой площадки, обращайтесь на электронную почту info@mail.zakazrf.ru с пометкой торги </w:t>
      </w:r>
      <w:proofErr w:type="spellStart"/>
      <w:r>
        <w:rPr>
          <w:rFonts w:ascii="Times New Roman" w:hAnsi="Times New Roman"/>
        </w:rPr>
        <w:t>г.Набережные</w:t>
      </w:r>
      <w:proofErr w:type="spellEnd"/>
      <w:r>
        <w:rPr>
          <w:rFonts w:ascii="Times New Roman" w:hAnsi="Times New Roman"/>
        </w:rPr>
        <w:t xml:space="preserve"> Челны на площадке http://sale.zakazrf.ru/.</w:t>
      </w:r>
    </w:p>
    <w:p w:rsidR="00F027FD" w:rsidRDefault="00CA2959">
      <w:pPr>
        <w:spacing w:after="0"/>
        <w:jc w:val="both"/>
        <w:rPr>
          <w:rFonts w:ascii="Times New Roman" w:hAnsi="Times New Roman"/>
        </w:rPr>
      </w:pPr>
      <w:r>
        <w:rPr>
          <w:rFonts w:ascii="Times New Roman" w:hAnsi="Times New Roman"/>
          <w:b/>
        </w:rPr>
        <w:t>Дата и время окончания срока подачи заявок на участие в электронном аукционе</w:t>
      </w:r>
      <w:r>
        <w:rPr>
          <w:rFonts w:ascii="Times New Roman" w:hAnsi="Times New Roman"/>
        </w:rPr>
        <w:t xml:space="preserve">: </w:t>
      </w:r>
    </w:p>
    <w:p w:rsidR="00F027FD" w:rsidRDefault="00CA2959">
      <w:pPr>
        <w:spacing w:after="0"/>
        <w:jc w:val="both"/>
        <w:rPr>
          <w:shd w:val="clear" w:color="auto" w:fill="FFFF00"/>
        </w:rPr>
      </w:pPr>
      <w:r>
        <w:rPr>
          <w:rFonts w:ascii="Times New Roman" w:hAnsi="Times New Roman"/>
          <w:b/>
          <w:shd w:val="clear" w:color="auto" w:fill="FFFF00"/>
        </w:rPr>
        <w:t>«</w:t>
      </w:r>
      <w:proofErr w:type="gramStart"/>
      <w:r w:rsidR="00AB77FF">
        <w:rPr>
          <w:rFonts w:ascii="Times New Roman" w:hAnsi="Times New Roman"/>
          <w:b/>
          <w:shd w:val="clear" w:color="auto" w:fill="FFFF00"/>
        </w:rPr>
        <w:t>20»  апреля</w:t>
      </w:r>
      <w:proofErr w:type="gramEnd"/>
      <w:r w:rsidR="00AB77FF">
        <w:rPr>
          <w:rFonts w:ascii="Times New Roman" w:hAnsi="Times New Roman"/>
          <w:b/>
          <w:shd w:val="clear" w:color="auto" w:fill="FFFF00"/>
        </w:rPr>
        <w:t xml:space="preserve"> 2026г. 17</w:t>
      </w:r>
      <w:r>
        <w:rPr>
          <w:rFonts w:ascii="Times New Roman" w:hAnsi="Times New Roman"/>
          <w:b/>
          <w:shd w:val="clear" w:color="auto" w:fill="FFFF00"/>
        </w:rPr>
        <w:t xml:space="preserve"> часов 00 минут.</w:t>
      </w:r>
    </w:p>
    <w:p w:rsidR="00F027FD" w:rsidRDefault="00CA2959">
      <w:pPr>
        <w:spacing w:after="0"/>
        <w:jc w:val="both"/>
        <w:rPr>
          <w:rFonts w:ascii="Times New Roman" w:hAnsi="Times New Roman"/>
        </w:rPr>
      </w:pPr>
      <w:r>
        <w:rPr>
          <w:rFonts w:ascii="Times New Roman" w:hAnsi="Times New Roman"/>
          <w:b/>
          <w:bCs/>
        </w:rPr>
        <w:t>Дата окончания срока</w:t>
      </w:r>
      <w:r>
        <w:rPr>
          <w:rFonts w:ascii="Times New Roman" w:hAnsi="Times New Roman"/>
          <w:b/>
        </w:rPr>
        <w:t xml:space="preserve"> рассмотрения первых частей заявок на участие в электронном аукционе</w:t>
      </w:r>
      <w:r>
        <w:rPr>
          <w:rFonts w:ascii="Times New Roman" w:hAnsi="Times New Roman"/>
        </w:rPr>
        <w:t xml:space="preserve">: </w:t>
      </w:r>
    </w:p>
    <w:p w:rsidR="00F027FD" w:rsidRDefault="00CA2959">
      <w:pPr>
        <w:tabs>
          <w:tab w:val="left" w:pos="1575"/>
        </w:tabs>
        <w:spacing w:after="0"/>
        <w:rPr>
          <w:shd w:val="clear" w:color="auto" w:fill="FFFF00"/>
        </w:rPr>
      </w:pPr>
      <w:r>
        <w:rPr>
          <w:rFonts w:ascii="Times New Roman" w:hAnsi="Times New Roman"/>
          <w:b/>
          <w:shd w:val="clear" w:color="auto" w:fill="FFFF00"/>
        </w:rPr>
        <w:t>«</w:t>
      </w:r>
      <w:proofErr w:type="gramStart"/>
      <w:r w:rsidR="00AB77FF">
        <w:rPr>
          <w:rFonts w:ascii="Times New Roman" w:hAnsi="Times New Roman"/>
          <w:b/>
          <w:shd w:val="clear" w:color="auto" w:fill="FFFF00"/>
        </w:rPr>
        <w:t>21</w:t>
      </w:r>
      <w:r>
        <w:rPr>
          <w:rFonts w:ascii="Times New Roman" w:hAnsi="Times New Roman"/>
          <w:b/>
          <w:shd w:val="clear" w:color="auto" w:fill="FFFF00"/>
        </w:rPr>
        <w:t xml:space="preserve">»  </w:t>
      </w:r>
      <w:r w:rsidR="00AB77FF">
        <w:rPr>
          <w:rFonts w:ascii="Times New Roman" w:hAnsi="Times New Roman"/>
          <w:b/>
          <w:shd w:val="clear" w:color="auto" w:fill="FFFF00"/>
        </w:rPr>
        <w:t>апреля</w:t>
      </w:r>
      <w:proofErr w:type="gramEnd"/>
      <w:r w:rsidR="00AB77FF">
        <w:rPr>
          <w:rFonts w:ascii="Times New Roman" w:hAnsi="Times New Roman"/>
          <w:b/>
          <w:shd w:val="clear" w:color="auto" w:fill="FFFF00"/>
        </w:rPr>
        <w:t xml:space="preserve">  2026</w:t>
      </w:r>
      <w:r>
        <w:rPr>
          <w:rFonts w:ascii="Times New Roman" w:hAnsi="Times New Roman"/>
          <w:b/>
          <w:shd w:val="clear" w:color="auto" w:fill="FFFF00"/>
        </w:rPr>
        <w:t>г.</w:t>
      </w:r>
    </w:p>
    <w:p w:rsidR="00F027FD" w:rsidRDefault="00CA2959">
      <w:pPr>
        <w:spacing w:after="0"/>
        <w:jc w:val="both"/>
        <w:rPr>
          <w:rFonts w:ascii="Times New Roman" w:hAnsi="Times New Roman"/>
        </w:rPr>
      </w:pPr>
      <w:r>
        <w:rPr>
          <w:rFonts w:ascii="Times New Roman" w:hAnsi="Times New Roman"/>
          <w:b/>
        </w:rPr>
        <w:t>Дата проведения электронного аукциона</w:t>
      </w:r>
      <w:r>
        <w:rPr>
          <w:rFonts w:ascii="Times New Roman" w:hAnsi="Times New Roman"/>
        </w:rPr>
        <w:t xml:space="preserve">: </w:t>
      </w:r>
      <w:r>
        <w:rPr>
          <w:rFonts w:ascii="Times New Roman" w:hAnsi="Times New Roman"/>
          <w:b/>
          <w:shd w:val="clear" w:color="auto" w:fill="FFFF00"/>
        </w:rPr>
        <w:t>«</w:t>
      </w:r>
      <w:r w:rsidR="00AB77FF">
        <w:rPr>
          <w:rFonts w:ascii="Times New Roman" w:hAnsi="Times New Roman"/>
          <w:b/>
          <w:shd w:val="clear" w:color="auto" w:fill="FFFF00"/>
        </w:rPr>
        <w:t>22</w:t>
      </w:r>
      <w:r>
        <w:rPr>
          <w:rFonts w:ascii="Times New Roman" w:hAnsi="Times New Roman"/>
          <w:b/>
          <w:shd w:val="clear" w:color="auto" w:fill="FFFF00"/>
        </w:rPr>
        <w:t xml:space="preserve">» </w:t>
      </w:r>
      <w:r w:rsidR="00AB77FF">
        <w:rPr>
          <w:rFonts w:ascii="Times New Roman" w:hAnsi="Times New Roman"/>
          <w:b/>
          <w:shd w:val="clear" w:color="auto" w:fill="FFFF00"/>
        </w:rPr>
        <w:t xml:space="preserve">апреля 2026 </w:t>
      </w:r>
      <w:r>
        <w:rPr>
          <w:rFonts w:ascii="Times New Roman" w:hAnsi="Times New Roman"/>
          <w:b/>
          <w:shd w:val="clear" w:color="auto" w:fill="FFFF00"/>
        </w:rPr>
        <w:t>г. в 09 часов 00 минут.</w:t>
      </w:r>
    </w:p>
    <w:p w:rsidR="00F027FD" w:rsidRDefault="00F027FD">
      <w:pPr>
        <w:tabs>
          <w:tab w:val="left" w:pos="1575"/>
        </w:tabs>
        <w:spacing w:after="0"/>
        <w:rPr>
          <w:rFonts w:ascii="Times New Roman" w:hAnsi="Times New Roman"/>
        </w:rPr>
      </w:pPr>
    </w:p>
    <w:p w:rsidR="00F027FD" w:rsidRDefault="00F027FD">
      <w:pPr>
        <w:spacing w:after="0"/>
        <w:rPr>
          <w:rFonts w:ascii="Times New Roman" w:hAnsi="Times New Roman"/>
        </w:rPr>
      </w:pPr>
    </w:p>
    <w:p w:rsidR="00F027FD" w:rsidRDefault="00CA2959">
      <w:pPr>
        <w:spacing w:after="0"/>
        <w:jc w:val="both"/>
        <w:rPr>
          <w:rFonts w:ascii="Times New Roman" w:hAnsi="Times New Roman"/>
        </w:rPr>
      </w:pPr>
      <w:r>
        <w:rPr>
          <w:rFonts w:ascii="Times New Roman" w:hAnsi="Times New Roman"/>
        </w:rPr>
        <w:t xml:space="preserve">Извещение о проведении электронного аукциона опубликовано на электронной площадке </w:t>
      </w:r>
      <w:r w:rsidR="00A06EEF">
        <w:fldChar w:fldCharType="begin"/>
      </w:r>
      <w:r w:rsidR="00A06EEF">
        <w:instrText xml:space="preserve">HYPERLINK "https://sale.zakazrf.ru/NotificationRR/id/1647" \h </w:instrText>
      </w:r>
      <w:r w:rsidR="00A06EEF">
        <w:fldChar w:fldCharType="separate"/>
      </w:r>
      <w:r w:rsidR="00A06EEF">
        <w:rPr>
          <w:rStyle w:val="a6"/>
          <w:rFonts w:ascii="Times New Roman" w:hAnsi="Times New Roman"/>
          <w:b/>
        </w:rPr>
        <w:t>https://sale.zakazrf.ru/NotificationRR/id/1647</w:t>
      </w:r>
      <w:r w:rsidR="00A06EEF">
        <w:rPr>
          <w:rStyle w:val="a6"/>
          <w:rFonts w:ascii="Times New Roman" w:hAnsi="Times New Roman"/>
          <w:b/>
        </w:rPr>
        <w:fldChar w:fldCharType="end"/>
      </w:r>
      <w:bookmarkStart w:id="0" w:name="_GoBack"/>
      <w:bookmarkEnd w:id="0"/>
      <w:r>
        <w:rPr>
          <w:rFonts w:ascii="Times New Roman" w:hAnsi="Times New Roman"/>
        </w:rPr>
        <w:t xml:space="preserve">, на официальном сайте города Набережные Челны </w:t>
      </w:r>
      <w:hyperlink r:id="rId27" w:tgtFrame="_blank">
        <w:r>
          <w:rPr>
            <w:rStyle w:val="a6"/>
            <w:rFonts w:ascii="Times New Roman" w:hAnsi="Times New Roman"/>
            <w:b/>
          </w:rPr>
          <w:t>nabchelny.ru</w:t>
        </w:r>
      </w:hyperlink>
      <w:r>
        <w:rPr>
          <w:rStyle w:val="a6"/>
          <w:rFonts w:ascii="Times New Roman" w:hAnsi="Times New Roman"/>
          <w:b/>
        </w:rPr>
        <w:t>.</w:t>
      </w:r>
      <w:r>
        <w:rPr>
          <w:rFonts w:ascii="Times New Roman" w:hAnsi="Times New Roman"/>
        </w:rPr>
        <w:t xml:space="preserve"> Заявители самостоятельно </w:t>
      </w:r>
      <w:proofErr w:type="spellStart"/>
      <w:r>
        <w:rPr>
          <w:rFonts w:ascii="Times New Roman" w:hAnsi="Times New Roman"/>
        </w:rPr>
        <w:t>ознакамливаются</w:t>
      </w:r>
      <w:proofErr w:type="spellEnd"/>
      <w:r>
        <w:rPr>
          <w:rFonts w:ascii="Times New Roman" w:hAnsi="Times New Roman"/>
        </w:rPr>
        <w:t xml:space="preserve"> с аукционной документацией и с внесенными в нее изменениями, размещенными на электронной площадке. Информация о местонахождении лотов содержится на официальном сайте г. Набережные Челны по ссылке - </w:t>
      </w:r>
      <w:hyperlink r:id="rId28">
        <w:r>
          <w:rPr>
            <w:rStyle w:val="a6"/>
            <w:rFonts w:ascii="Times New Roman" w:hAnsi="Times New Roman"/>
            <w:b/>
          </w:rPr>
          <w:t>http://nabchelny.ru/company/1907</w:t>
        </w:r>
      </w:hyperlink>
      <w:r>
        <w:rPr>
          <w:rFonts w:ascii="Times New Roman" w:hAnsi="Times New Roman"/>
          <w:b/>
        </w:rPr>
        <w:t>;</w:t>
      </w:r>
      <w:r>
        <w:rPr>
          <w:rFonts w:ascii="Times New Roman" w:hAnsi="Times New Roman"/>
        </w:rPr>
        <w:t xml:space="preserve"> в правом нижнем углу нажимаем ячейку «Схема размещения нестационарных торговых объектов (НТО) на территории муниципального образования город Набережные Челны». Далее на карте (схема размещения НТО) находим район размещения НТО, нажимаем на объекты и находим НТО с необходимыми координатами. </w:t>
      </w: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center"/>
        <w:rPr>
          <w:rFonts w:ascii="Times New Roman" w:hAnsi="Times New Roman"/>
        </w:rPr>
      </w:pPr>
    </w:p>
    <w:p w:rsidR="00F027FD" w:rsidRDefault="00CA2959">
      <w:pPr>
        <w:spacing w:after="0"/>
        <w:jc w:val="center"/>
        <w:rPr>
          <w:rFonts w:ascii="Times New Roman" w:hAnsi="Times New Roman"/>
        </w:rPr>
      </w:pPr>
      <w:r>
        <w:rPr>
          <w:rFonts w:ascii="Times New Roman" w:hAnsi="Times New Roman"/>
        </w:rPr>
        <w:t>Общие положения</w:t>
      </w:r>
    </w:p>
    <w:p w:rsidR="00F027FD" w:rsidRDefault="00CA2959">
      <w:pPr>
        <w:spacing w:after="0"/>
        <w:jc w:val="both"/>
        <w:rPr>
          <w:rFonts w:ascii="Times New Roman" w:hAnsi="Times New Roman"/>
        </w:rPr>
      </w:pPr>
      <w:r w:rsidRPr="0045386C">
        <w:rPr>
          <w:rFonts w:ascii="Times New Roman" w:hAnsi="Times New Roman"/>
        </w:rPr>
        <w:t>Электронный аукцион проводится в соответствии с постановлениям</w:t>
      </w:r>
      <w:r w:rsidR="009C41AF" w:rsidRPr="0045386C">
        <w:rPr>
          <w:rFonts w:ascii="Times New Roman" w:hAnsi="Times New Roman"/>
        </w:rPr>
        <w:t>и Исполнительного комитета от 13.01.2026  № 53</w:t>
      </w:r>
      <w:r w:rsidRPr="0045386C">
        <w:rPr>
          <w:rFonts w:ascii="Times New Roman" w:hAnsi="Times New Roman"/>
        </w:rPr>
        <w:t xml:space="preserve"> «Об утверждении положения о порядке размещения нестационарных торговых объектов на территории муниципального образования город Набережные Челны», постановлением Исполнительного комитета от 25.10.2016 №5610 «Об утверждении схемы размещения  нестационарных торговых объектов на территории муниципального образования город Набережные Челны», постановлением </w:t>
      </w:r>
      <w:r w:rsidR="00631B5F">
        <w:rPr>
          <w:rFonts w:ascii="Times New Roman" w:hAnsi="Times New Roman"/>
          <w:shd w:val="clear" w:color="auto" w:fill="FFFF00"/>
        </w:rPr>
        <w:t>Исполнительного комитета от 10.03.2026 №2261</w:t>
      </w:r>
      <w:r w:rsidRPr="0045386C">
        <w:rPr>
          <w:rFonts w:ascii="Times New Roman" w:hAnsi="Times New Roman"/>
        </w:rPr>
        <w:t xml:space="preserve"> «О проведении электронного аукциона на право заключения договора на размещение нестационарного торгового объекта на территории муниципального образования город Набережные Челны», регламентом электронной площадки http://sale.zakazrf.ru/.</w:t>
      </w:r>
    </w:p>
    <w:p w:rsidR="00F027FD" w:rsidRDefault="00CA2959">
      <w:pPr>
        <w:spacing w:after="0"/>
        <w:jc w:val="both"/>
        <w:rPr>
          <w:rFonts w:ascii="Times New Roman" w:hAnsi="Times New Roman"/>
          <w:b/>
        </w:rPr>
      </w:pPr>
      <w:r>
        <w:rPr>
          <w:rFonts w:ascii="Times New Roman" w:hAnsi="Times New Roman"/>
          <w:b/>
        </w:rPr>
        <w:t>В настоящей документации используются следующие понятия:</w:t>
      </w:r>
    </w:p>
    <w:p w:rsidR="00F027FD" w:rsidRDefault="00CA2959">
      <w:pPr>
        <w:spacing w:after="0"/>
        <w:jc w:val="both"/>
        <w:rPr>
          <w:rFonts w:ascii="Times New Roman" w:hAnsi="Times New Roman"/>
        </w:rPr>
      </w:pPr>
      <w:r>
        <w:rPr>
          <w:rFonts w:ascii="Times New Roman" w:hAnsi="Times New Roman"/>
        </w:rPr>
        <w:t>1) розничная торговля - вид торговой деятельности, связанный с приобретением и продажей товаров для использования их в личных, семейных, домашних и иных целях, не связанных с осуществлением предпринимательской деятельности;</w:t>
      </w:r>
    </w:p>
    <w:p w:rsidR="00F027FD" w:rsidRDefault="00CA2959">
      <w:pPr>
        <w:spacing w:after="0"/>
        <w:jc w:val="both"/>
        <w:rPr>
          <w:rFonts w:ascii="Times New Roman" w:hAnsi="Times New Roman"/>
        </w:rPr>
      </w:pPr>
      <w:r>
        <w:rPr>
          <w:rFonts w:ascii="Times New Roman" w:hAnsi="Times New Roman"/>
        </w:rPr>
        <w:t>2) субъект торговли - юридическое лицо или индивидуальный предприниматель, занимающиеся торговлей и зарегистрированные в установленном порядке;</w:t>
      </w:r>
    </w:p>
    <w:p w:rsidR="00F027FD" w:rsidRDefault="00CA2959">
      <w:pPr>
        <w:spacing w:after="0"/>
        <w:jc w:val="both"/>
        <w:rPr>
          <w:rFonts w:ascii="Times New Roman" w:hAnsi="Times New Roman"/>
        </w:rPr>
      </w:pPr>
      <w:r>
        <w:rPr>
          <w:rFonts w:ascii="Times New Roman" w:hAnsi="Times New Roman"/>
        </w:rPr>
        <w:t>3) схема размещения нестационарных торговых объектов - разработанный и утвержденный Исполнительным комитетом муниципального образования город Набережные Челны (далее - Исполнительный комитет) правовой акт, определяющий места размещения нестационарных торговых объектов;</w:t>
      </w:r>
    </w:p>
    <w:p w:rsidR="00F027FD" w:rsidRDefault="00CA2959">
      <w:pPr>
        <w:spacing w:after="0"/>
        <w:jc w:val="both"/>
        <w:rPr>
          <w:rFonts w:ascii="Times New Roman" w:hAnsi="Times New Roman"/>
        </w:rPr>
      </w:pPr>
      <w:r>
        <w:rPr>
          <w:rFonts w:ascii="Times New Roman" w:hAnsi="Times New Roman"/>
        </w:rPr>
        <w:t>4) нестационарный торговый объект - торговый объект, не относящийся к объектам капитального строительства и не являющийся объектом недвижимости, представляющий собой сооружение или конструкцию, не связанную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F027FD" w:rsidRDefault="00CA2959">
      <w:pPr>
        <w:spacing w:after="0"/>
        <w:jc w:val="both"/>
        <w:rPr>
          <w:rFonts w:ascii="Times New Roman" w:hAnsi="Times New Roman"/>
        </w:rPr>
      </w:pPr>
      <w:r>
        <w:rPr>
          <w:rFonts w:ascii="Times New Roman" w:hAnsi="Times New Roman"/>
        </w:rPr>
        <w:t>5) торговый автомат - техническое сооружение или конструкция, предназначенные для продажи товаров (оказания услуг) без участия продавца;</w:t>
      </w:r>
    </w:p>
    <w:p w:rsidR="00F027FD" w:rsidRDefault="00CA2959">
      <w:pPr>
        <w:spacing w:after="0"/>
        <w:jc w:val="both"/>
        <w:rPr>
          <w:rFonts w:ascii="Times New Roman" w:hAnsi="Times New Roman"/>
        </w:rPr>
      </w:pPr>
      <w:r>
        <w:rPr>
          <w:rFonts w:ascii="Times New Roman" w:hAnsi="Times New Roman"/>
        </w:rPr>
        <w:t>6) бахчевой развал - специально оборудованная конструкция, предназначенная для продажи бахчевых культур;</w:t>
      </w:r>
    </w:p>
    <w:p w:rsidR="00F027FD" w:rsidRDefault="00CA2959">
      <w:pPr>
        <w:spacing w:after="0"/>
        <w:jc w:val="both"/>
        <w:rPr>
          <w:rFonts w:ascii="Times New Roman" w:hAnsi="Times New Roman"/>
        </w:rPr>
      </w:pPr>
      <w:r>
        <w:rPr>
          <w:rFonts w:ascii="Times New Roman" w:hAnsi="Times New Roman"/>
        </w:rPr>
        <w:t>7) елочный базар - специально оборудованная временная конструкция, представляющая собой площадку для продажи натуральных хвойных деревьев;</w:t>
      </w:r>
    </w:p>
    <w:p w:rsidR="00F027FD" w:rsidRDefault="00CA2959">
      <w:pPr>
        <w:spacing w:after="0"/>
        <w:jc w:val="both"/>
        <w:rPr>
          <w:rFonts w:ascii="Times New Roman" w:hAnsi="Times New Roman"/>
        </w:rPr>
      </w:pPr>
      <w:r>
        <w:rPr>
          <w:rFonts w:ascii="Times New Roman" w:hAnsi="Times New Roman"/>
        </w:rPr>
        <w:t>8) кафе - специально оборудованное сооружение, в том числе при стационарном предприятии, представляющее собой площадку для размещения предприятия общественного питания;</w:t>
      </w:r>
    </w:p>
    <w:p w:rsidR="00F027FD" w:rsidRDefault="00CA2959">
      <w:pPr>
        <w:spacing w:after="0"/>
        <w:jc w:val="both"/>
        <w:rPr>
          <w:rFonts w:ascii="Times New Roman" w:hAnsi="Times New Roman"/>
        </w:rPr>
      </w:pPr>
      <w:r>
        <w:rPr>
          <w:rFonts w:ascii="Times New Roman" w:hAnsi="Times New Roman"/>
        </w:rPr>
        <w:t xml:space="preserve">9) передвижные сооружения (передвижные торговые объекты) - автомагазины (автолавки, автоприцепы), </w:t>
      </w:r>
      <w:proofErr w:type="spellStart"/>
      <w:r>
        <w:rPr>
          <w:rFonts w:ascii="Times New Roman" w:hAnsi="Times New Roman"/>
        </w:rPr>
        <w:t>автокафе</w:t>
      </w:r>
      <w:proofErr w:type="spellEnd"/>
      <w:r>
        <w:rPr>
          <w:rFonts w:ascii="Times New Roman" w:hAnsi="Times New Roman"/>
        </w:rPr>
        <w:t>, изотермические емкости и цистерны, тележки, лотки и иные специальные приспособления для осуществления торговой деятельности;</w:t>
      </w:r>
    </w:p>
    <w:p w:rsidR="00F027FD" w:rsidRDefault="00CA2959">
      <w:pPr>
        <w:spacing w:after="0"/>
        <w:jc w:val="both"/>
        <w:rPr>
          <w:rFonts w:ascii="Times New Roman" w:hAnsi="Times New Roman"/>
        </w:rPr>
      </w:pPr>
      <w:r>
        <w:rPr>
          <w:rFonts w:ascii="Times New Roman" w:hAnsi="Times New Roman"/>
        </w:rPr>
        <w:t>10) кафе при стационарном объекте общественного питания - временное сооружение (или временная конструкция), оборудованное в соответствии с утвержденными требованиями, предназначенное для дополнительного обслуживания питанием и (или без) отдыха потребителей, не предназначенное для приготовления пищи, непосредственно примыкающее к капитальному зданию, строению, сооружению, в котором осуществляется деятельность по оказанию услуг общественного питания предприятием общественного питания;</w:t>
      </w:r>
    </w:p>
    <w:p w:rsidR="00F027FD" w:rsidRDefault="00CA2959">
      <w:pPr>
        <w:spacing w:after="0"/>
        <w:jc w:val="both"/>
        <w:rPr>
          <w:rFonts w:ascii="Times New Roman" w:hAnsi="Times New Roman"/>
        </w:rPr>
      </w:pPr>
      <w:r>
        <w:rPr>
          <w:rFonts w:ascii="Times New Roman" w:hAnsi="Times New Roman"/>
        </w:rPr>
        <w:t>11) мобильный торговый объект - торговый объект (объект общественного питания), представляющий собой транспортное средство, специально оснащенное оборудованием, предназначенное для приготовления, выкладки, демонстрации товаров, обслуживания покупателей и проведения денежных расчетов с покупателями при продаже товаров. К данным объектам относятся механические транспортные средства и транспортные средства, предназначенные для движения в составе с механическими транспортными средствами (автомобили, автоприцепы);</w:t>
      </w:r>
    </w:p>
    <w:p w:rsidR="00F027FD" w:rsidRDefault="00CA2959">
      <w:pPr>
        <w:spacing w:after="0"/>
        <w:jc w:val="both"/>
        <w:rPr>
          <w:rFonts w:ascii="Times New Roman" w:hAnsi="Times New Roman"/>
        </w:rPr>
      </w:pPr>
      <w:r>
        <w:rPr>
          <w:rFonts w:ascii="Times New Roman" w:hAnsi="Times New Roman"/>
        </w:rPr>
        <w:t>12) Открытый аукцион в электронной форме (далее - аукцион) – аукцион, проводимый на электронной площадке http://sale.zakazrf.ru/. Аукцион проводится на повышение начальной (минимальной) цены. Открытый аукцион в электронной форме, аукцион, электронный аукцион понимаются в тождественном смысле.</w:t>
      </w:r>
    </w:p>
    <w:p w:rsidR="00F027FD" w:rsidRDefault="00CA2959">
      <w:pPr>
        <w:spacing w:after="0"/>
        <w:jc w:val="both"/>
        <w:rPr>
          <w:rFonts w:ascii="Times New Roman" w:hAnsi="Times New Roman"/>
        </w:rPr>
      </w:pPr>
      <w:r>
        <w:rPr>
          <w:rFonts w:ascii="Times New Roman" w:hAnsi="Times New Roman"/>
        </w:rPr>
        <w:t xml:space="preserve">13) Аккредитация – предоставление заявителю возможности работы в закрытой части автоматизированной системы Оператора в соответствии с требованиями регламента оператора. </w:t>
      </w:r>
    </w:p>
    <w:p w:rsidR="00F027FD" w:rsidRDefault="00CA2959">
      <w:pPr>
        <w:spacing w:after="0"/>
        <w:jc w:val="both"/>
        <w:rPr>
          <w:rFonts w:ascii="Times New Roman" w:hAnsi="Times New Roman"/>
        </w:rPr>
      </w:pPr>
      <w:r>
        <w:rPr>
          <w:rFonts w:ascii="Times New Roman" w:hAnsi="Times New Roman"/>
        </w:rPr>
        <w:lastRenderedPageBreak/>
        <w:t xml:space="preserve">14) Блокировочный </w:t>
      </w:r>
      <w:proofErr w:type="spellStart"/>
      <w:r>
        <w:rPr>
          <w:rFonts w:ascii="Times New Roman" w:hAnsi="Times New Roman"/>
        </w:rPr>
        <w:t>субсчет</w:t>
      </w:r>
      <w:proofErr w:type="spellEnd"/>
      <w:r>
        <w:rPr>
          <w:rFonts w:ascii="Times New Roman" w:hAnsi="Times New Roman"/>
        </w:rPr>
        <w:t xml:space="preserve"> – </w:t>
      </w:r>
      <w:proofErr w:type="spellStart"/>
      <w:r>
        <w:rPr>
          <w:rFonts w:ascii="Times New Roman" w:hAnsi="Times New Roman"/>
        </w:rPr>
        <w:t>субсчет</w:t>
      </w:r>
      <w:proofErr w:type="spellEnd"/>
      <w:r>
        <w:rPr>
          <w:rFonts w:ascii="Times New Roman" w:hAnsi="Times New Roman"/>
        </w:rPr>
        <w:t xml:space="preserve"> счета заявителя, используемый для блокировки денежных средств заявителя, перечисленных на расчетный счет оператора электронной площадки, в целях обеспечения его участия в электронном аукционе, в случае перечисления денежных средств оператору электронной площадки. </w:t>
      </w:r>
    </w:p>
    <w:p w:rsidR="00F027FD" w:rsidRDefault="00CA2959">
      <w:pPr>
        <w:spacing w:after="0"/>
        <w:jc w:val="both"/>
        <w:rPr>
          <w:rFonts w:ascii="Times New Roman" w:hAnsi="Times New Roman"/>
        </w:rPr>
      </w:pPr>
      <w:r>
        <w:rPr>
          <w:rFonts w:ascii="Times New Roman" w:hAnsi="Times New Roman"/>
        </w:rPr>
        <w:t>15) Договор – договор аренды на размещение нестационарного торгового объекта, заключенный по итогам электронного аукциона между Уполномоченным органом и субъектом торговли в порядке, предусмотренном Гражданским кодексом Российской Федерации, иными федеральными законами и муниципальными правовыми актами.</w:t>
      </w:r>
    </w:p>
    <w:p w:rsidR="00F027FD" w:rsidRDefault="00CA2959">
      <w:pPr>
        <w:spacing w:after="0"/>
        <w:jc w:val="both"/>
        <w:rPr>
          <w:rFonts w:ascii="Times New Roman" w:hAnsi="Times New Roman"/>
        </w:rPr>
      </w:pPr>
      <w:r>
        <w:rPr>
          <w:rFonts w:ascii="Times New Roman" w:hAnsi="Times New Roman"/>
        </w:rPr>
        <w:t xml:space="preserve">16) Оператор – юридическое лицо независимо от его организационно- правовой формы, формы собственности, места нахождения и места происхождения капитала, государственная регистрация которого 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 </w:t>
      </w:r>
    </w:p>
    <w:p w:rsidR="00F027FD" w:rsidRDefault="00CA2959">
      <w:pPr>
        <w:spacing w:after="0"/>
        <w:jc w:val="both"/>
        <w:rPr>
          <w:rFonts w:ascii="Times New Roman" w:hAnsi="Times New Roman"/>
        </w:rPr>
      </w:pPr>
      <w:r>
        <w:rPr>
          <w:rFonts w:ascii="Times New Roman" w:hAnsi="Times New Roman"/>
        </w:rPr>
        <w:t>17) Победитель электронного аукциона - лицо, предложившее наибольшую стоимость права на размещение нестационарного торгового объекта или объекта по оказанию услуг в порядке, установленном настоящим Положением.</w:t>
      </w:r>
    </w:p>
    <w:p w:rsidR="00F027FD" w:rsidRDefault="00CA2959">
      <w:pPr>
        <w:spacing w:after="0"/>
        <w:jc w:val="both"/>
        <w:rPr>
          <w:rFonts w:ascii="Times New Roman" w:hAnsi="Times New Roman"/>
        </w:rPr>
      </w:pPr>
      <w:r>
        <w:rPr>
          <w:rFonts w:ascii="Times New Roman" w:hAnsi="Times New Roman"/>
        </w:rPr>
        <w:t>18) Протокол рассмотрения первых частей заявок - протокол, подписываемый членами Комиссии, содержащий сведения о признании заявителя участником аукциона и допуске к торговой сессии.</w:t>
      </w:r>
    </w:p>
    <w:p w:rsidR="00F027FD" w:rsidRDefault="00CA2959">
      <w:pPr>
        <w:spacing w:after="0"/>
        <w:jc w:val="both"/>
        <w:rPr>
          <w:rFonts w:ascii="Times New Roman" w:hAnsi="Times New Roman"/>
        </w:rPr>
      </w:pPr>
      <w:r>
        <w:rPr>
          <w:rFonts w:ascii="Times New Roman" w:hAnsi="Times New Roman"/>
        </w:rPr>
        <w:t>19) Протокол проведения электронного аукциона - протокол, составленный оператором электронной площадки после проведения торговой сессии по электронному аукциону.</w:t>
      </w:r>
    </w:p>
    <w:p w:rsidR="00F027FD" w:rsidRDefault="00CA2959">
      <w:pPr>
        <w:spacing w:after="0"/>
        <w:jc w:val="both"/>
        <w:rPr>
          <w:rFonts w:ascii="Times New Roman" w:hAnsi="Times New Roman"/>
        </w:rPr>
      </w:pPr>
      <w:r>
        <w:rPr>
          <w:rFonts w:ascii="Times New Roman" w:hAnsi="Times New Roman"/>
        </w:rPr>
        <w:t>20) Протокол подведения итогов - протокол, подписываемый членами Комиссии, содержащий сведения о признании участника электронного аукциона победителем и о результатах электронного аукциона.</w:t>
      </w:r>
    </w:p>
    <w:p w:rsidR="00F027FD" w:rsidRDefault="00CA2959">
      <w:pPr>
        <w:spacing w:after="0"/>
        <w:jc w:val="both"/>
        <w:rPr>
          <w:rFonts w:ascii="Times New Roman" w:hAnsi="Times New Roman"/>
        </w:rPr>
      </w:pPr>
      <w:r>
        <w:rPr>
          <w:rFonts w:ascii="Times New Roman" w:hAnsi="Times New Roman"/>
        </w:rPr>
        <w:t xml:space="preserve">21) Счет Уполномоченного органа – счет, регистрируемый оператором электронной площадки при регистрации Уполномоченного органа на электронной площадке для перечисления средств участников, предназначенных для перечисления Уполномоченному органу. </w:t>
      </w:r>
    </w:p>
    <w:p w:rsidR="00F027FD" w:rsidRDefault="00CA2959">
      <w:pPr>
        <w:spacing w:after="0"/>
        <w:jc w:val="both"/>
        <w:rPr>
          <w:rFonts w:ascii="Times New Roman" w:hAnsi="Times New Roman"/>
        </w:rPr>
      </w:pPr>
      <w:r>
        <w:rPr>
          <w:rFonts w:ascii="Times New Roman" w:hAnsi="Times New Roman"/>
        </w:rPr>
        <w:t>22) Заявитель - индивидуальный предприниматель или юридическое лицо независимо от организационно-правовой формы, формы собственности, места нахождения и места происхождения капитала.</w:t>
      </w:r>
    </w:p>
    <w:p w:rsidR="00F027FD" w:rsidRDefault="00CA2959">
      <w:pPr>
        <w:spacing w:after="0"/>
        <w:jc w:val="both"/>
        <w:rPr>
          <w:rFonts w:ascii="Times New Roman" w:hAnsi="Times New Roman"/>
        </w:rPr>
      </w:pPr>
      <w:r>
        <w:rPr>
          <w:rFonts w:ascii="Times New Roman" w:hAnsi="Times New Roman"/>
        </w:rPr>
        <w:t xml:space="preserve">23) Участник электронного аукциона – заявитель, подавший заявку на участие в электронном аукционе и признанный решением комиссии участником электронного аукциона. </w:t>
      </w:r>
    </w:p>
    <w:p w:rsidR="00F027FD" w:rsidRDefault="00CA2959">
      <w:pPr>
        <w:spacing w:after="0"/>
        <w:jc w:val="both"/>
        <w:rPr>
          <w:rFonts w:ascii="Times New Roman" w:hAnsi="Times New Roman"/>
        </w:rPr>
      </w:pPr>
      <w:r>
        <w:rPr>
          <w:rFonts w:ascii="Times New Roman" w:hAnsi="Times New Roman"/>
        </w:rPr>
        <w:t xml:space="preserve">24) Электронный документ – документ, в котором информация представлена в электронно-цифровой форме, в том числе сканированные версии бумажных документов. </w:t>
      </w:r>
    </w:p>
    <w:p w:rsidR="00F027FD" w:rsidRDefault="00CA2959">
      <w:pPr>
        <w:spacing w:after="0"/>
        <w:jc w:val="both"/>
        <w:rPr>
          <w:rFonts w:ascii="Times New Roman" w:hAnsi="Times New Roman"/>
        </w:rPr>
      </w:pPr>
      <w:r>
        <w:rPr>
          <w:rFonts w:ascii="Times New Roman" w:hAnsi="Times New Roman"/>
        </w:rPr>
        <w:t>25) Электронная цифровая подпись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F027FD" w:rsidRDefault="00CA2959">
      <w:pPr>
        <w:spacing w:after="0"/>
        <w:jc w:val="both"/>
        <w:rPr>
          <w:rFonts w:ascii="Times New Roman" w:hAnsi="Times New Roman"/>
        </w:rPr>
      </w:pPr>
      <w:r>
        <w:rPr>
          <w:rFonts w:ascii="Times New Roman" w:hAnsi="Times New Roman"/>
        </w:rPr>
        <w:t xml:space="preserve">Аукцион на право заключения договора на размещение нестационарного торгового объекта на территории муниципального образования город Набережные Челны является открытым по составу участников и проводится в форме электронного аукциона (далее - электронный аукцион). </w:t>
      </w:r>
    </w:p>
    <w:p w:rsidR="00F027FD" w:rsidRDefault="00CA2959">
      <w:pPr>
        <w:spacing w:after="0"/>
        <w:jc w:val="both"/>
        <w:rPr>
          <w:rFonts w:ascii="Times New Roman" w:hAnsi="Times New Roman"/>
        </w:rPr>
      </w:pPr>
      <w:r>
        <w:rPr>
          <w:rFonts w:ascii="Times New Roman" w:hAnsi="Times New Roman"/>
        </w:rPr>
        <w:t xml:space="preserve">Предмет электронного аукциона (далее - лот) - на право заключения договора на размещение нестационарного торгового объекта на территории муниципального образования город Набережные Челны на весь период размещения. </w:t>
      </w:r>
    </w:p>
    <w:p w:rsidR="00F027FD" w:rsidRDefault="00CA2959">
      <w:pPr>
        <w:spacing w:after="0"/>
        <w:jc w:val="both"/>
        <w:rPr>
          <w:rFonts w:ascii="Times New Roman" w:hAnsi="Times New Roman"/>
        </w:rPr>
      </w:pPr>
      <w:r>
        <w:rPr>
          <w:rFonts w:ascii="Times New Roman" w:hAnsi="Times New Roman"/>
        </w:rPr>
        <w:t>Вид размещаемого объекта – нестационарный торговый объект.</w:t>
      </w:r>
    </w:p>
    <w:p w:rsidR="00F027FD" w:rsidRDefault="00CA2959">
      <w:pPr>
        <w:spacing w:after="0"/>
        <w:jc w:val="both"/>
        <w:rPr>
          <w:rFonts w:ascii="Times New Roman" w:hAnsi="Times New Roman"/>
        </w:rPr>
      </w:pPr>
      <w:r>
        <w:rPr>
          <w:rFonts w:ascii="Times New Roman" w:hAnsi="Times New Roman"/>
        </w:rPr>
        <w:t>Любое заинтересованное лицо вправе обратиться за разъяснениями положений документации об аукционе к уполномоченному органу. Запрос на разъяснение документации оформляется в произвольной форме.</w:t>
      </w:r>
    </w:p>
    <w:p w:rsidR="00F027FD" w:rsidRDefault="00CA2959">
      <w:pPr>
        <w:spacing w:after="0"/>
        <w:jc w:val="both"/>
        <w:rPr>
          <w:rFonts w:ascii="Times New Roman" w:hAnsi="Times New Roman"/>
        </w:rPr>
      </w:pPr>
      <w:r>
        <w:rPr>
          <w:rFonts w:ascii="Times New Roman" w:hAnsi="Times New Roman"/>
        </w:rPr>
        <w:t>В течение двух рабочих дней с даты поступления указанного запроса организатор аукциона обязан направить в письменной форме или в форме электронного документа разъяснения положений документации об аукционе, если указанный запрос поступил к нему не позднее, чем за три рабочих дня до даты окончания срока подачи заявок на участие в аукционе. Любое заинтересованное лицо вправе подать не более трех запросов.</w:t>
      </w:r>
    </w:p>
    <w:p w:rsidR="00F027FD" w:rsidRDefault="00CA2959">
      <w:pPr>
        <w:spacing w:after="0"/>
        <w:jc w:val="both"/>
        <w:rPr>
          <w:rFonts w:ascii="Times New Roman" w:hAnsi="Times New Roman"/>
        </w:rPr>
      </w:pPr>
      <w:r>
        <w:rPr>
          <w:rFonts w:ascii="Times New Roman" w:hAnsi="Times New Roman"/>
        </w:rPr>
        <w:lastRenderedPageBreak/>
        <w:t>В течение одного рабочего дня со дня направления разъяснения положений аукционной документации по запросу заинтересованного лица такое разъяснение должно быть размещено организатором на официальном сайте с указанием предмета запроса, но без указания заинтересованного лица, от которого поступил запрос. Разъяснение положений аукционной документации не должно изменять ее суть.</w:t>
      </w:r>
    </w:p>
    <w:p w:rsidR="00F027FD" w:rsidRDefault="00CA2959">
      <w:pPr>
        <w:spacing w:after="0"/>
        <w:jc w:val="both"/>
        <w:rPr>
          <w:rFonts w:ascii="Times New Roman" w:hAnsi="Times New Roman"/>
        </w:rPr>
      </w:pPr>
      <w:r>
        <w:rPr>
          <w:rFonts w:ascii="Times New Roman" w:hAnsi="Times New Roman"/>
        </w:rPr>
        <w:t>Проведение электронного аукциона осуществляется постоянно действующей комиссией по организации и проведению торгов (далее - Комиссия).</w:t>
      </w:r>
    </w:p>
    <w:p w:rsidR="00F027FD" w:rsidRDefault="00CA2959">
      <w:pPr>
        <w:spacing w:after="0"/>
        <w:jc w:val="both"/>
        <w:rPr>
          <w:rFonts w:ascii="Times New Roman" w:hAnsi="Times New Roman"/>
        </w:rPr>
      </w:pPr>
      <w:r>
        <w:rPr>
          <w:rFonts w:ascii="Times New Roman" w:hAnsi="Times New Roman"/>
        </w:rPr>
        <w:t>Уполномоченный орган вправе принять решение о внесении изменений в аукционную документацию. Изменение предмета электронного аукциона не допускается. Уполномоченный орган размещает указанные изменения на электронной площадке в течение одного дня со дня принятия такого решения, но не позднее чем за пять рабочих дней до дня окончания приема заявок.</w:t>
      </w:r>
    </w:p>
    <w:p w:rsidR="00F027FD" w:rsidRDefault="00CA2959">
      <w:pPr>
        <w:spacing w:after="0"/>
        <w:jc w:val="both"/>
        <w:rPr>
          <w:rFonts w:ascii="Times New Roman" w:hAnsi="Times New Roman"/>
        </w:rPr>
      </w:pPr>
      <w:r>
        <w:rPr>
          <w:rFonts w:ascii="Times New Roman" w:hAnsi="Times New Roman"/>
        </w:rPr>
        <w:t>Уполномоченный орган вправе принять решение об отказе в проведении электронного аукциона. Уполномоченный орган размещает извещение об отказе на электронной площадке в течение одного дня с момента принятия такого решения, но не позднее чем за пять рабочих дней до дня окончания приема заявок.</w:t>
      </w:r>
    </w:p>
    <w:p w:rsidR="00F027FD" w:rsidRDefault="00CA2959">
      <w:pPr>
        <w:spacing w:after="0"/>
        <w:jc w:val="both"/>
        <w:rPr>
          <w:rFonts w:ascii="Times New Roman" w:hAnsi="Times New Roman"/>
          <w:b/>
        </w:rPr>
      </w:pPr>
      <w:r>
        <w:rPr>
          <w:rFonts w:ascii="Times New Roman" w:hAnsi="Times New Roman"/>
          <w:b/>
        </w:rPr>
        <w:t xml:space="preserve">Требования к заявителям – участникам электронного аукциона: </w:t>
      </w:r>
    </w:p>
    <w:p w:rsidR="00F027FD" w:rsidRDefault="00CA2959">
      <w:pPr>
        <w:spacing w:after="0"/>
        <w:jc w:val="both"/>
        <w:rPr>
          <w:rFonts w:ascii="Times New Roman" w:hAnsi="Times New Roman"/>
        </w:rPr>
      </w:pPr>
      <w:r>
        <w:rPr>
          <w:rFonts w:ascii="Times New Roman" w:hAnsi="Times New Roman"/>
        </w:rPr>
        <w:t>Заявителем - участником электронного аукциона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 Заявители -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необходимо:</w:t>
      </w:r>
    </w:p>
    <w:p w:rsidR="00F027FD" w:rsidRDefault="00CA2959">
      <w:pPr>
        <w:spacing w:after="0"/>
        <w:jc w:val="both"/>
        <w:rPr>
          <w:rFonts w:ascii="Times New Roman" w:hAnsi="Times New Roman"/>
        </w:rPr>
      </w:pPr>
      <w:r>
        <w:rPr>
          <w:rFonts w:ascii="Times New Roman" w:hAnsi="Times New Roman"/>
        </w:rPr>
        <w:t>1) отсутствие факта ликвидации юридического лица, индивидуального предпринимателя и отсутствие решений арбитражного суда о признании юридического лица, индивидуального предпринимателя банкротом и об открытии конкурсного производства;</w:t>
      </w:r>
    </w:p>
    <w:p w:rsidR="00F027FD" w:rsidRDefault="00CA2959">
      <w:pPr>
        <w:spacing w:after="0"/>
        <w:jc w:val="both"/>
        <w:rPr>
          <w:rFonts w:ascii="Times New Roman" w:hAnsi="Times New Roman"/>
        </w:rPr>
      </w:pPr>
      <w:r>
        <w:rPr>
          <w:rFonts w:ascii="Times New Roman" w:hAnsi="Times New Roman"/>
        </w:rPr>
        <w:t>2) отсутствие факта приостановления деятельности в порядке, предусмотренном Кодексом Российской Федерации об административных правонарушениях, на день подачи заявки.</w:t>
      </w:r>
    </w:p>
    <w:p w:rsidR="00F027FD" w:rsidRDefault="00CA2959">
      <w:pPr>
        <w:spacing w:after="0"/>
        <w:jc w:val="both"/>
        <w:rPr>
          <w:rFonts w:ascii="Times New Roman" w:hAnsi="Times New Roman"/>
        </w:rPr>
      </w:pPr>
      <w:r>
        <w:rPr>
          <w:rFonts w:ascii="Times New Roman" w:hAnsi="Times New Roman"/>
        </w:rPr>
        <w:t>3) отсутствие в реестре не добросовестных участников.</w:t>
      </w:r>
    </w:p>
    <w:p w:rsidR="00F027FD" w:rsidRDefault="00F027FD">
      <w:pPr>
        <w:spacing w:after="0"/>
        <w:jc w:val="both"/>
        <w:rPr>
          <w:rFonts w:ascii="Times New Roman" w:hAnsi="Times New Roman"/>
        </w:rPr>
      </w:pPr>
    </w:p>
    <w:p w:rsidR="00F027FD" w:rsidRDefault="00CA2959">
      <w:pPr>
        <w:spacing w:after="0"/>
        <w:jc w:val="both"/>
        <w:rPr>
          <w:rFonts w:ascii="Times New Roman" w:hAnsi="Times New Roman"/>
          <w:b/>
        </w:rPr>
      </w:pPr>
      <w:r>
        <w:rPr>
          <w:rFonts w:ascii="Times New Roman" w:hAnsi="Times New Roman"/>
          <w:b/>
        </w:rPr>
        <w:t>Обеспечение заявки для участия в электронном аукционе</w:t>
      </w:r>
    </w:p>
    <w:p w:rsidR="00F027FD" w:rsidRDefault="00CA2959">
      <w:pPr>
        <w:spacing w:after="0"/>
        <w:jc w:val="both"/>
        <w:rPr>
          <w:rFonts w:ascii="Times New Roman" w:hAnsi="Times New Roman"/>
        </w:rPr>
      </w:pPr>
      <w:r>
        <w:rPr>
          <w:rFonts w:ascii="Times New Roman" w:hAnsi="Times New Roman"/>
        </w:rPr>
        <w:t xml:space="preserve">Для подачи заявки в электронном аукционе заявитель перечисляет на блокировочный </w:t>
      </w:r>
      <w:proofErr w:type="spellStart"/>
      <w:r>
        <w:rPr>
          <w:rFonts w:ascii="Times New Roman" w:hAnsi="Times New Roman"/>
        </w:rPr>
        <w:t>субсчет</w:t>
      </w:r>
      <w:proofErr w:type="spellEnd"/>
      <w:r>
        <w:rPr>
          <w:rFonts w:ascii="Times New Roman" w:hAnsi="Times New Roman"/>
        </w:rPr>
        <w:t xml:space="preserve"> денежные средства:</w:t>
      </w:r>
    </w:p>
    <w:p w:rsidR="00F027FD" w:rsidRDefault="00CA2959">
      <w:pPr>
        <w:spacing w:after="0"/>
        <w:jc w:val="both"/>
        <w:rPr>
          <w:rFonts w:ascii="Times New Roman" w:hAnsi="Times New Roman"/>
        </w:rPr>
      </w:pPr>
      <w:r>
        <w:rPr>
          <w:rFonts w:ascii="Times New Roman" w:hAnsi="Times New Roman"/>
        </w:rPr>
        <w:t>1) в качестве обеспечения заявки - в размере 100 процентов от начальной (минимальной) стоимости права на размещение нестационарного торгового объекта;</w:t>
      </w:r>
    </w:p>
    <w:p w:rsidR="00F027FD" w:rsidRDefault="00CA2959">
      <w:pPr>
        <w:spacing w:after="0"/>
        <w:jc w:val="both"/>
        <w:rPr>
          <w:rFonts w:ascii="Times New Roman" w:hAnsi="Times New Roman"/>
        </w:rPr>
      </w:pPr>
      <w:r>
        <w:rPr>
          <w:rFonts w:ascii="Times New Roman" w:hAnsi="Times New Roman"/>
        </w:rPr>
        <w:t xml:space="preserve">2) в качестве платы за участие в электронном аукционе – в размере </w:t>
      </w:r>
      <w:r w:rsidR="005E067B">
        <w:rPr>
          <w:rFonts w:ascii="Times New Roman" w:hAnsi="Times New Roman"/>
          <w:bCs/>
        </w:rPr>
        <w:t>31</w:t>
      </w:r>
      <w:r>
        <w:rPr>
          <w:rFonts w:ascii="Times New Roman" w:hAnsi="Times New Roman"/>
          <w:bCs/>
        </w:rPr>
        <w:t>00 рублей, включая НДС, в случае, если стартовая цена лота менее или рав</w:t>
      </w:r>
      <w:r w:rsidR="005E067B">
        <w:rPr>
          <w:rFonts w:ascii="Times New Roman" w:hAnsi="Times New Roman"/>
          <w:bCs/>
        </w:rPr>
        <w:t>но 100 000(сто тысяч) рублей, 61</w:t>
      </w:r>
      <w:r>
        <w:rPr>
          <w:rFonts w:ascii="Times New Roman" w:hAnsi="Times New Roman"/>
          <w:bCs/>
        </w:rPr>
        <w:t>00 рублей, включая НДС, в случае, если стартовая цена лота более 100 000(сто тысяч) рублей.</w:t>
      </w:r>
    </w:p>
    <w:p w:rsidR="00F027FD" w:rsidRDefault="00CA2959">
      <w:pPr>
        <w:spacing w:after="0"/>
        <w:jc w:val="both"/>
        <w:rPr>
          <w:rFonts w:ascii="Times New Roman" w:hAnsi="Times New Roman"/>
          <w:b/>
        </w:rPr>
      </w:pPr>
      <w:r>
        <w:rPr>
          <w:rFonts w:ascii="Times New Roman" w:hAnsi="Times New Roman"/>
          <w:b/>
        </w:rPr>
        <w:t>Порядок приема заявок</w:t>
      </w:r>
    </w:p>
    <w:p w:rsidR="00F027FD" w:rsidRDefault="00CA2959">
      <w:pPr>
        <w:spacing w:after="0"/>
        <w:jc w:val="both"/>
        <w:rPr>
          <w:rFonts w:ascii="Times New Roman" w:hAnsi="Times New Roman"/>
        </w:rPr>
      </w:pPr>
      <w:r>
        <w:rPr>
          <w:rFonts w:ascii="Times New Roman" w:hAnsi="Times New Roman"/>
        </w:rPr>
        <w:t xml:space="preserve">Заявка и прилагаемые к ней документы подаются в электронном виде единовременно (должны быть отсканированы). </w:t>
      </w:r>
    </w:p>
    <w:p w:rsidR="00F027FD" w:rsidRDefault="00CA2959">
      <w:pPr>
        <w:spacing w:after="0"/>
        <w:jc w:val="both"/>
        <w:rPr>
          <w:rFonts w:ascii="Times New Roman" w:hAnsi="Times New Roman"/>
        </w:rPr>
      </w:pPr>
      <w:r>
        <w:rPr>
          <w:rFonts w:ascii="Times New Roman" w:hAnsi="Times New Roman"/>
        </w:rPr>
        <w:t>Подача заявок на участие в электронном аукционе осуществляется только лицами, получившими аккредитацию на электронной площадке. Участие в электронном аукционе возможно при наличии на счете заявителя, открытом для проведения операций по обеспечению участия в электронных аукционах, денежных средств, достаточных для обеспечения поданных им заявок.</w:t>
      </w:r>
    </w:p>
    <w:p w:rsidR="00F027FD" w:rsidRDefault="00CA2959">
      <w:pPr>
        <w:spacing w:after="0"/>
        <w:jc w:val="both"/>
        <w:rPr>
          <w:rFonts w:ascii="Times New Roman" w:hAnsi="Times New Roman"/>
        </w:rPr>
      </w:pPr>
      <w:r>
        <w:rPr>
          <w:rFonts w:ascii="Times New Roman" w:hAnsi="Times New Roman"/>
        </w:rPr>
        <w:t>Заявка на электронный аукцион подается заявителем в двух частях и в отношении каждого заявляемого лота по форме и в сроки, которые установлены аукционной документацией. Каждая часть заявки подписывается электронной цифровой подписью, обе части заявки, в том числе прилагаемые документы, подаются одновременно.</w:t>
      </w:r>
    </w:p>
    <w:p w:rsidR="00F027FD" w:rsidRDefault="00CA2959">
      <w:pPr>
        <w:spacing w:after="0"/>
        <w:jc w:val="both"/>
        <w:rPr>
          <w:rFonts w:ascii="Times New Roman" w:hAnsi="Times New Roman"/>
          <w:b/>
        </w:rPr>
      </w:pPr>
      <w:r>
        <w:rPr>
          <w:rFonts w:ascii="Times New Roman" w:hAnsi="Times New Roman"/>
          <w:b/>
        </w:rPr>
        <w:t>Первая часть заявки должна содержать:</w:t>
      </w:r>
    </w:p>
    <w:p w:rsidR="00F027FD" w:rsidRDefault="00CA2959">
      <w:pPr>
        <w:spacing w:after="0"/>
        <w:jc w:val="both"/>
        <w:rPr>
          <w:rFonts w:ascii="Times New Roman" w:hAnsi="Times New Roman"/>
        </w:rPr>
      </w:pPr>
      <w:r>
        <w:rPr>
          <w:rFonts w:ascii="Times New Roman" w:hAnsi="Times New Roman"/>
        </w:rPr>
        <w:t xml:space="preserve">1) согласие на покупку права на размещение нестационарного торгового объекта на территории </w:t>
      </w:r>
      <w:proofErr w:type="spellStart"/>
      <w:r>
        <w:rPr>
          <w:rFonts w:ascii="Times New Roman" w:hAnsi="Times New Roman"/>
        </w:rPr>
        <w:t>г.Набережные</w:t>
      </w:r>
      <w:proofErr w:type="spellEnd"/>
      <w:r>
        <w:rPr>
          <w:rFonts w:ascii="Times New Roman" w:hAnsi="Times New Roman"/>
        </w:rPr>
        <w:t xml:space="preserve"> Челны в соответствии с аукционной документацией; </w:t>
      </w:r>
    </w:p>
    <w:p w:rsidR="00F027FD" w:rsidRDefault="00CA2959">
      <w:pPr>
        <w:spacing w:after="0"/>
        <w:jc w:val="both"/>
        <w:rPr>
          <w:rFonts w:ascii="Times New Roman" w:hAnsi="Times New Roman"/>
          <w:b/>
        </w:rPr>
      </w:pPr>
      <w:r>
        <w:rPr>
          <w:rFonts w:ascii="Times New Roman" w:hAnsi="Times New Roman"/>
          <w:b/>
        </w:rPr>
        <w:lastRenderedPageBreak/>
        <w:t>Вторая часть заявки должна содержать:</w:t>
      </w:r>
    </w:p>
    <w:p w:rsidR="00F027FD" w:rsidRDefault="00CA2959">
      <w:pPr>
        <w:spacing w:after="0"/>
        <w:jc w:val="both"/>
        <w:rPr>
          <w:rFonts w:ascii="Times New Roman" w:hAnsi="Times New Roman"/>
        </w:rPr>
      </w:pPr>
      <w:r>
        <w:rPr>
          <w:rFonts w:ascii="Times New Roman" w:hAnsi="Times New Roman"/>
        </w:rPr>
        <w:t>1) 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 (или) заключения договора, номер контактного телефона; при проведении электронного аукциона среди субъектов малого и среднего предпринимательства - сведения, подтверждающие отнесение заявителя к указанной категории;</w:t>
      </w:r>
    </w:p>
    <w:p w:rsidR="00F027FD" w:rsidRDefault="00CA2959">
      <w:pPr>
        <w:spacing w:after="0"/>
        <w:jc w:val="both"/>
        <w:rPr>
          <w:rFonts w:ascii="Times New Roman" w:hAnsi="Times New Roman"/>
        </w:rPr>
      </w:pPr>
      <w:r>
        <w:rPr>
          <w:rFonts w:ascii="Times New Roman" w:hAnsi="Times New Roman"/>
        </w:rPr>
        <w:t>2) согласие на выполнение условий, обязательных при размещении нестационарного торгового объекта или объекта по оказанию услуг, указанных в аукционной документации.</w:t>
      </w:r>
    </w:p>
    <w:p w:rsidR="00F027FD" w:rsidRDefault="00CA2959">
      <w:pPr>
        <w:spacing w:after="0"/>
        <w:jc w:val="both"/>
        <w:rPr>
          <w:rFonts w:ascii="Times New Roman" w:hAnsi="Times New Roman"/>
        </w:rPr>
      </w:pPr>
      <w:r>
        <w:rPr>
          <w:rFonts w:ascii="Times New Roman" w:hAnsi="Times New Roman"/>
        </w:rPr>
        <w:t>3) полученную не ранее чем за шесть месяцев до даты размещения на официальном сайте информационного извещения о проведении электронного аукциона копию выписки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копию выписки из Единого государственного реестра индивидуальных предпринимателей; в соответствии с законодательством соответствующего государства (для иностранных лиц) переведенные на русский язык копии документов о государственной регистрации юридического лица или физического лица в качестве индивидуального предпринимателя, полученные не ранее чем за шесть месяцев до даты размещения на официальном сайте электронной площадки информационного извещения о проведении электронного аукциона;</w:t>
      </w:r>
    </w:p>
    <w:p w:rsidR="00F027FD" w:rsidRDefault="00CA2959">
      <w:pPr>
        <w:spacing w:after="0"/>
        <w:jc w:val="both"/>
        <w:rPr>
          <w:rFonts w:ascii="Times New Roman" w:hAnsi="Times New Roman"/>
        </w:rPr>
      </w:pPr>
      <w:r>
        <w:rPr>
          <w:rFonts w:ascii="Times New Roman" w:hAnsi="Times New Roman"/>
        </w:rPr>
        <w:t>4) 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F027FD" w:rsidRDefault="00CA2959">
      <w:pPr>
        <w:spacing w:after="0"/>
        <w:jc w:val="both"/>
        <w:rPr>
          <w:rFonts w:ascii="Times New Roman" w:hAnsi="Times New Roman"/>
        </w:rPr>
      </w:pPr>
      <w:r>
        <w:rPr>
          <w:rFonts w:ascii="Times New Roman" w:hAnsi="Times New Roman"/>
        </w:rPr>
        <w:t>5) копии учредительных документов заявителя (ИНН, ОГРН, Устав все листы) (для юридических лиц), копия документа, удостоверяющего личность (паспорт, ИНН, ОГРН) (для индивидуальных предпринимателей);</w:t>
      </w:r>
    </w:p>
    <w:p w:rsidR="00F027FD" w:rsidRDefault="00CA2959">
      <w:pPr>
        <w:spacing w:after="0"/>
        <w:jc w:val="both"/>
        <w:rPr>
          <w:rFonts w:ascii="Times New Roman" w:hAnsi="Times New Roman"/>
        </w:rPr>
      </w:pPr>
      <w:r>
        <w:rPr>
          <w:rFonts w:ascii="Times New Roman" w:hAnsi="Times New Roman"/>
        </w:rPr>
        <w:t>6)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решений о приостановлении деятельности заявителя в порядке, предусмотренном Кодексом Российской Федерации об административных правонарушениях.</w:t>
      </w:r>
    </w:p>
    <w:p w:rsidR="00F027FD" w:rsidRDefault="00CA2959">
      <w:pPr>
        <w:spacing w:after="0"/>
        <w:jc w:val="both"/>
        <w:rPr>
          <w:rFonts w:ascii="Times New Roman" w:hAnsi="Times New Roman"/>
        </w:rPr>
      </w:pPr>
      <w:r>
        <w:rPr>
          <w:rFonts w:ascii="Times New Roman" w:hAnsi="Times New Roman"/>
        </w:rPr>
        <w:t>Поступление заявки является поручением о блокировании операций по счету такого заявителя электронного аукциона, открытому для проведения операций по обеспечению участия в электронном аукционе, в отношении денежных средств в размере обеспечения заявки на участие в электронном аукционе.</w:t>
      </w:r>
    </w:p>
    <w:p w:rsidR="00F027FD" w:rsidRDefault="00CA2959">
      <w:pPr>
        <w:spacing w:after="0"/>
        <w:jc w:val="both"/>
        <w:rPr>
          <w:rFonts w:ascii="Times New Roman" w:hAnsi="Times New Roman"/>
        </w:rPr>
      </w:pPr>
      <w:r>
        <w:rPr>
          <w:rFonts w:ascii="Times New Roman" w:hAnsi="Times New Roman"/>
        </w:rPr>
        <w:t>Заявитель вправе подать только одну заявку на участие в электронном аукционе в отношении каждого лота.</w:t>
      </w:r>
    </w:p>
    <w:p w:rsidR="00F027FD" w:rsidRDefault="00CA2959">
      <w:pPr>
        <w:spacing w:after="0"/>
        <w:jc w:val="both"/>
        <w:rPr>
          <w:rFonts w:ascii="Times New Roman" w:hAnsi="Times New Roman"/>
          <w:b/>
        </w:rPr>
      </w:pPr>
      <w:r>
        <w:rPr>
          <w:rFonts w:ascii="Times New Roman" w:hAnsi="Times New Roman"/>
          <w:b/>
        </w:rPr>
        <w:t>Оператор электронной площадки отказывает в приеме заявки в случаях:</w:t>
      </w:r>
    </w:p>
    <w:p w:rsidR="00F027FD" w:rsidRDefault="00CA2959">
      <w:pPr>
        <w:spacing w:after="0"/>
        <w:jc w:val="both"/>
        <w:rPr>
          <w:rFonts w:ascii="Times New Roman" w:hAnsi="Times New Roman"/>
        </w:rPr>
      </w:pPr>
      <w:r>
        <w:rPr>
          <w:rFonts w:ascii="Times New Roman" w:hAnsi="Times New Roman"/>
        </w:rPr>
        <w:t>а) представления заявки на участие в электронном аукционе с нарушением требований об электронном документообороте;</w:t>
      </w:r>
    </w:p>
    <w:p w:rsidR="00F027FD" w:rsidRDefault="00CA2959">
      <w:pPr>
        <w:spacing w:after="0"/>
        <w:jc w:val="both"/>
        <w:rPr>
          <w:rFonts w:ascii="Times New Roman" w:hAnsi="Times New Roman"/>
        </w:rPr>
      </w:pPr>
      <w:r>
        <w:rPr>
          <w:rFonts w:ascii="Times New Roman" w:hAnsi="Times New Roman"/>
        </w:rPr>
        <w:t>б) отсутствия на открытом для проведения операций по обеспечению участия в электронных аукционах счете заявителя, подавшего заявку на участие в электронном аукционе, денежных средств в размере обеспечения заявки на участие в электронном аукционе;</w:t>
      </w:r>
    </w:p>
    <w:p w:rsidR="00F027FD" w:rsidRDefault="00CA2959">
      <w:pPr>
        <w:spacing w:after="0"/>
        <w:jc w:val="both"/>
        <w:rPr>
          <w:rFonts w:ascii="Times New Roman" w:hAnsi="Times New Roman"/>
        </w:rPr>
      </w:pPr>
      <w:r>
        <w:rPr>
          <w:rFonts w:ascii="Times New Roman" w:hAnsi="Times New Roman"/>
        </w:rPr>
        <w:t>в) подачи одним заявителем двух и более заявок на участие в электронном аукционе в отношении одного и того же лота при условии, что поданные ранее заявки таким заявителем не отозваны. В этом случае данному заявителю возвращаются все заявки на участие в электронном аукционе, поданные в отношении данного лота;</w:t>
      </w:r>
    </w:p>
    <w:p w:rsidR="00F027FD" w:rsidRDefault="00CA2959">
      <w:pPr>
        <w:spacing w:after="0"/>
        <w:jc w:val="both"/>
        <w:rPr>
          <w:rFonts w:ascii="Times New Roman" w:hAnsi="Times New Roman"/>
        </w:rPr>
      </w:pPr>
      <w:r>
        <w:rPr>
          <w:rFonts w:ascii="Times New Roman" w:hAnsi="Times New Roman"/>
        </w:rPr>
        <w:t>г) получения заявки на участие в электронном аукционе после дня и времени окончания срока подачи заявок;</w:t>
      </w:r>
    </w:p>
    <w:p w:rsidR="00F027FD" w:rsidRDefault="00CA2959">
      <w:pPr>
        <w:spacing w:after="0"/>
        <w:jc w:val="both"/>
        <w:rPr>
          <w:rFonts w:ascii="Times New Roman" w:hAnsi="Times New Roman"/>
        </w:rPr>
      </w:pPr>
      <w:r>
        <w:rPr>
          <w:rFonts w:ascii="Times New Roman" w:hAnsi="Times New Roman"/>
        </w:rPr>
        <w:t>д) получения заявки на участие в электронном аукционе от заявителя с нарушением правил об аккредитации.</w:t>
      </w:r>
    </w:p>
    <w:p w:rsidR="00F027FD" w:rsidRDefault="00CA2959">
      <w:pPr>
        <w:spacing w:after="0"/>
        <w:jc w:val="both"/>
        <w:rPr>
          <w:rFonts w:ascii="Times New Roman" w:hAnsi="Times New Roman"/>
        </w:rPr>
      </w:pPr>
      <w:r>
        <w:rPr>
          <w:rFonts w:ascii="Times New Roman" w:hAnsi="Times New Roman"/>
        </w:rPr>
        <w:t>Заявитель вправе отозвать заявку на участие в электронном аукционе в любое время до даты окончания приема заявок.</w:t>
      </w:r>
    </w:p>
    <w:p w:rsidR="00F027FD" w:rsidRDefault="00CA2959">
      <w:pPr>
        <w:spacing w:after="0"/>
        <w:jc w:val="both"/>
        <w:rPr>
          <w:rFonts w:ascii="Times New Roman" w:hAnsi="Times New Roman"/>
        </w:rPr>
      </w:pPr>
      <w:r>
        <w:rPr>
          <w:rFonts w:ascii="Times New Roman" w:hAnsi="Times New Roman"/>
        </w:rPr>
        <w:lastRenderedPageBreak/>
        <w:t xml:space="preserve">Подача заявки на участие в электронном аукционе является согласием заявителя на списание денежных средств, находящихся на открытом для проведения операций по обеспечению участия в электронном аукционе счете, в качестве платы за участие в электронном аукционе в случае признания такого участника победителем по итогам электронного аукциона и предоставления ему права заключения договора. </w:t>
      </w:r>
    </w:p>
    <w:p w:rsidR="00F027FD" w:rsidRDefault="00CA2959">
      <w:pPr>
        <w:spacing w:after="0"/>
        <w:jc w:val="both"/>
        <w:rPr>
          <w:rFonts w:ascii="Times New Roman" w:hAnsi="Times New Roman"/>
          <w:b/>
        </w:rPr>
      </w:pPr>
      <w:r>
        <w:rPr>
          <w:rFonts w:ascii="Times New Roman" w:hAnsi="Times New Roman"/>
          <w:b/>
        </w:rPr>
        <w:t>Порядок рассмотрения первых частей заявок</w:t>
      </w:r>
    </w:p>
    <w:p w:rsidR="00F027FD" w:rsidRDefault="00CA2959">
      <w:pPr>
        <w:spacing w:after="0"/>
        <w:jc w:val="both"/>
        <w:rPr>
          <w:rFonts w:ascii="Times New Roman" w:hAnsi="Times New Roman"/>
        </w:rPr>
      </w:pPr>
      <w:r>
        <w:rPr>
          <w:rFonts w:ascii="Times New Roman" w:hAnsi="Times New Roman"/>
        </w:rPr>
        <w:t xml:space="preserve">Комиссия производит проверку первых частей заявок, срок такой проверки не может превышать пять рабочих дней со дня окончания срока подачи заявок. </w:t>
      </w:r>
    </w:p>
    <w:p w:rsidR="00F027FD" w:rsidRDefault="00CA2959">
      <w:pPr>
        <w:spacing w:after="0"/>
        <w:jc w:val="both"/>
        <w:rPr>
          <w:rFonts w:ascii="Times New Roman" w:hAnsi="Times New Roman"/>
        </w:rPr>
      </w:pPr>
      <w:r>
        <w:rPr>
          <w:rFonts w:ascii="Times New Roman" w:hAnsi="Times New Roman"/>
        </w:rPr>
        <w:t xml:space="preserve">По завершении рассмотрения первых частей заявок Комиссия формирует письменный протокол рассмотрения первых частей заявок, который подписывается всеми присутствующими на заседании членами Комиссии. Указанный протокол содержит решения о допуске либо отказе в допуске в отношении каждой заявки, направляется Оператору не позднее дня, следующего за днем подписания протокола, и публикуется на электронной площадке. </w:t>
      </w:r>
    </w:p>
    <w:p w:rsidR="00F027FD" w:rsidRDefault="00CA2959">
      <w:pPr>
        <w:spacing w:after="0"/>
        <w:jc w:val="both"/>
        <w:rPr>
          <w:rFonts w:ascii="Times New Roman" w:hAnsi="Times New Roman"/>
        </w:rPr>
      </w:pPr>
      <w:r>
        <w:rPr>
          <w:rFonts w:ascii="Times New Roman" w:hAnsi="Times New Roman"/>
        </w:rPr>
        <w:t>В течение одного часа с момента опубликования на электронной площадке протокола рассмотрения заявок Оператором всем заявителям направляются уведомления о принятых относительно их заявок решениях.</w:t>
      </w:r>
    </w:p>
    <w:p w:rsidR="00F027FD" w:rsidRDefault="00CA2959">
      <w:pPr>
        <w:spacing w:after="0"/>
        <w:jc w:val="both"/>
        <w:rPr>
          <w:rFonts w:ascii="Times New Roman" w:hAnsi="Times New Roman"/>
        </w:rPr>
      </w:pPr>
      <w:r>
        <w:rPr>
          <w:rFonts w:ascii="Times New Roman" w:hAnsi="Times New Roman"/>
        </w:rPr>
        <w:t>Электронный аукцион признается несостоявшимся в следующих случаях:</w:t>
      </w:r>
    </w:p>
    <w:p w:rsidR="00F027FD" w:rsidRDefault="00CA2959">
      <w:pPr>
        <w:spacing w:after="0"/>
        <w:jc w:val="both"/>
        <w:rPr>
          <w:rFonts w:ascii="Times New Roman" w:hAnsi="Times New Roman"/>
        </w:rPr>
      </w:pPr>
      <w:r>
        <w:rPr>
          <w:rFonts w:ascii="Times New Roman" w:hAnsi="Times New Roman"/>
        </w:rPr>
        <w:t>1) по окончании срока подачи заявок подана лишь одна заявка;</w:t>
      </w:r>
    </w:p>
    <w:p w:rsidR="00F027FD" w:rsidRDefault="00CA2959">
      <w:pPr>
        <w:spacing w:after="0"/>
        <w:jc w:val="both"/>
        <w:rPr>
          <w:rFonts w:ascii="Times New Roman" w:hAnsi="Times New Roman"/>
        </w:rPr>
      </w:pPr>
      <w:r>
        <w:rPr>
          <w:rFonts w:ascii="Times New Roman" w:hAnsi="Times New Roman"/>
        </w:rPr>
        <w:t>2) по окончании срока подачи заявок не подано ни одной заявки;</w:t>
      </w:r>
    </w:p>
    <w:p w:rsidR="00F027FD" w:rsidRDefault="00CA2959">
      <w:pPr>
        <w:spacing w:after="0"/>
        <w:jc w:val="both"/>
        <w:rPr>
          <w:rFonts w:ascii="Times New Roman" w:hAnsi="Times New Roman"/>
        </w:rPr>
      </w:pPr>
      <w:r>
        <w:rPr>
          <w:rFonts w:ascii="Times New Roman" w:hAnsi="Times New Roman"/>
        </w:rPr>
        <w:t>3) Комиссией принято решение об отказе всем заявителям в допуске к участию в электронном аукционе.</w:t>
      </w:r>
    </w:p>
    <w:p w:rsidR="00F027FD" w:rsidRDefault="00CA2959">
      <w:pPr>
        <w:spacing w:after="0"/>
        <w:jc w:val="both"/>
        <w:rPr>
          <w:rFonts w:ascii="Times New Roman" w:hAnsi="Times New Roman"/>
        </w:rPr>
      </w:pPr>
      <w:r>
        <w:rPr>
          <w:rFonts w:ascii="Times New Roman" w:hAnsi="Times New Roman"/>
        </w:rPr>
        <w:t>Если аукционной документацией предусмотрено два и более лота, электронный аукцион признается несостоявшимся по тем лотам, в отношении которых принято такое решение.</w:t>
      </w:r>
    </w:p>
    <w:p w:rsidR="00F027FD" w:rsidRDefault="00CA2959">
      <w:pPr>
        <w:spacing w:after="0"/>
        <w:jc w:val="both"/>
        <w:rPr>
          <w:rFonts w:ascii="Times New Roman" w:hAnsi="Times New Roman"/>
        </w:rPr>
      </w:pPr>
      <w:r>
        <w:rPr>
          <w:rFonts w:ascii="Times New Roman" w:hAnsi="Times New Roman"/>
        </w:rPr>
        <w:t>В случае если электронный аукцион признан несостоявшимся в связи с тем, что не было подано ни одной заявки, Уполномоченный орган вправе объявить о проведении нового электронного аукциона. В случае объявления о проведении нового электронного аукциона Уполномоченный орган вправе изменить его условия.</w:t>
      </w:r>
    </w:p>
    <w:p w:rsidR="00F027FD" w:rsidRDefault="00CA2959">
      <w:pPr>
        <w:spacing w:after="0"/>
        <w:jc w:val="both"/>
        <w:rPr>
          <w:rFonts w:ascii="Times New Roman" w:hAnsi="Times New Roman"/>
        </w:rPr>
      </w:pPr>
      <w:r>
        <w:rPr>
          <w:rFonts w:ascii="Times New Roman" w:hAnsi="Times New Roman"/>
        </w:rPr>
        <w:t>Заявитель приобретает статус участника электронного аукциона с момента оформления Комиссией протокола о рассмотрении первых частей заявок.</w:t>
      </w:r>
    </w:p>
    <w:p w:rsidR="00F027FD" w:rsidRDefault="00CA2959">
      <w:pPr>
        <w:spacing w:after="0"/>
        <w:jc w:val="both"/>
        <w:rPr>
          <w:rFonts w:ascii="Times New Roman" w:hAnsi="Times New Roman"/>
        </w:rPr>
      </w:pPr>
      <w:r>
        <w:rPr>
          <w:rFonts w:ascii="Times New Roman" w:hAnsi="Times New Roman"/>
        </w:rPr>
        <w:t>Организация и проведение электронного аукциона</w:t>
      </w:r>
    </w:p>
    <w:p w:rsidR="00F027FD" w:rsidRDefault="00CA2959">
      <w:pPr>
        <w:spacing w:after="0"/>
        <w:jc w:val="both"/>
        <w:rPr>
          <w:rFonts w:ascii="Times New Roman" w:hAnsi="Times New Roman"/>
        </w:rPr>
      </w:pPr>
      <w:r>
        <w:rPr>
          <w:rFonts w:ascii="Times New Roman" w:hAnsi="Times New Roman"/>
        </w:rPr>
        <w:t xml:space="preserve">Электронный аукцион проводится на электронной площадке в день и время, указанные в информационном извещении. С момента времени начала проведения электронного аукциона участник вправе подать свои предложения о стоимости лота. В случае если участник подал предложение о стоимости лота, равное стоимости, предложенной другим участником электронного аукциона, лучшим признается предложение о стоимости лота, поступившее ранее других предложений. </w:t>
      </w:r>
    </w:p>
    <w:p w:rsidR="00F027FD" w:rsidRDefault="00CA2959">
      <w:pPr>
        <w:spacing w:after="0"/>
        <w:jc w:val="both"/>
        <w:rPr>
          <w:rFonts w:ascii="Times New Roman" w:hAnsi="Times New Roman"/>
        </w:rPr>
      </w:pPr>
      <w:r>
        <w:rPr>
          <w:rFonts w:ascii="Times New Roman" w:hAnsi="Times New Roman"/>
        </w:rPr>
        <w:t xml:space="preserve">«Шаг аукциона» на электронной площадке составляет 5 (пять) процентов от начальной (минимальной) стоимости права на размещение нестационарного торгового объекта. Каждое предложение о стоимости лота, подаваемое участником во время проведения электронного аукциона, подписывается электронной цифровой подписью. При проведении электронного аукциона предложение о стоимости лота фиксируется с точностью до копейки. </w:t>
      </w:r>
    </w:p>
    <w:p w:rsidR="00F027FD" w:rsidRDefault="00CA2959">
      <w:pPr>
        <w:spacing w:after="0"/>
        <w:jc w:val="both"/>
        <w:rPr>
          <w:rFonts w:ascii="Times New Roman" w:hAnsi="Times New Roman"/>
        </w:rPr>
      </w:pPr>
      <w:r>
        <w:rPr>
          <w:rFonts w:ascii="Times New Roman" w:hAnsi="Times New Roman"/>
        </w:rPr>
        <w:t>Участники электронного аукциона подают предложения о стоимости лота, предусматривающие повышение текущего максимального предложения на величину «шага аукциона». Победителем аукциона признается участник, предложивший наиболее высокую стоимость лота.</w:t>
      </w:r>
    </w:p>
    <w:p w:rsidR="00F027FD" w:rsidRDefault="00CA2959">
      <w:pPr>
        <w:spacing w:after="0"/>
        <w:jc w:val="both"/>
        <w:rPr>
          <w:rFonts w:ascii="Times New Roman" w:hAnsi="Times New Roman"/>
        </w:rPr>
      </w:pPr>
      <w:r>
        <w:rPr>
          <w:rFonts w:ascii="Times New Roman" w:hAnsi="Times New Roman"/>
        </w:rPr>
        <w:t xml:space="preserve">В случае если в течение десяти минут с момента приема последнего предложения или с момента начала электронного аукциона не было подано ни одного предложения о стоимости лота, выполняется автоматическое завершение электронного аукциона по данному лоту. Протокол проведения электронного аукциона размещается Оператором на электронной площадке в течение 30 (тридцати) минут после окончания электронного аукциона. В протоколе проведения электронного аукциона указываются: адрес электронной площадки; дата, время начала и окончания электронного аукциона; начальная (минимальная) стоимость права на размещение нестационарного торгового объекта; все максимальные предложения о стоимости права на размещение  нестационарного торгового объекта (стоимости лота), сделанные участниками электронного аукциона и ранжированные по мере убывания с указанием порядковых номеров, присвоенных заявкам на участие в электронном аукционе, которые поданы участниками электронного аукциона, сделавшими соответствующие предложения о стоимости лота, с указанием времени поступления данных предложений. </w:t>
      </w:r>
    </w:p>
    <w:p w:rsidR="00F027FD" w:rsidRDefault="00CA2959">
      <w:pPr>
        <w:spacing w:after="0"/>
        <w:jc w:val="both"/>
        <w:rPr>
          <w:rFonts w:ascii="Times New Roman" w:hAnsi="Times New Roman"/>
        </w:rPr>
      </w:pPr>
      <w:r>
        <w:rPr>
          <w:rFonts w:ascii="Times New Roman" w:hAnsi="Times New Roman"/>
        </w:rPr>
        <w:lastRenderedPageBreak/>
        <w:t xml:space="preserve">Если в течение десяти минут после начала проведения электронного аукциона ни один из участников электронного аукциона не подал предложение о стоимости лота, электронный аукцион признается несостоявшимся. В течение тридцати минут после окончания указанного времени оператор размещает на электронной торговой площадке протокол о признании электронного аукциона несостоявшимся (с указанием адреса электронной площадки, даты, времени начала и окончания электронного аукциона, начальной (минимальной) стоимости лота) и направляет его Уполномоченному органу. </w:t>
      </w:r>
    </w:p>
    <w:p w:rsidR="00F027FD" w:rsidRDefault="00CA2959">
      <w:pPr>
        <w:spacing w:after="0"/>
        <w:jc w:val="both"/>
        <w:rPr>
          <w:rFonts w:ascii="Times New Roman" w:hAnsi="Times New Roman"/>
          <w:b/>
        </w:rPr>
      </w:pPr>
      <w:r>
        <w:rPr>
          <w:rFonts w:ascii="Times New Roman" w:hAnsi="Times New Roman"/>
          <w:b/>
        </w:rPr>
        <w:t>Рассмотрение вторых частей заявок на участие в электронном аукционе и подведение итогов</w:t>
      </w:r>
    </w:p>
    <w:p w:rsidR="00F027FD" w:rsidRDefault="00CA2959">
      <w:pPr>
        <w:spacing w:after="0"/>
        <w:jc w:val="both"/>
        <w:rPr>
          <w:rFonts w:ascii="Times New Roman" w:hAnsi="Times New Roman"/>
        </w:rPr>
      </w:pPr>
      <w:r>
        <w:rPr>
          <w:rFonts w:ascii="Times New Roman" w:hAnsi="Times New Roman"/>
        </w:rPr>
        <w:t xml:space="preserve">В течение одного часа после размещения на электронной площадке протокола проведения электронного аукциона оператор направляет в Уполномоченный орган протокол проведения электронного аукциона, вторые части заявок на участие в электронном аукционе, поданных участниками электронного аукциона, и сведения из реестра аккредитованных участников. </w:t>
      </w:r>
    </w:p>
    <w:p w:rsidR="00F027FD" w:rsidRDefault="00CA2959">
      <w:pPr>
        <w:spacing w:after="0"/>
        <w:jc w:val="both"/>
        <w:rPr>
          <w:rFonts w:ascii="Times New Roman" w:hAnsi="Times New Roman"/>
        </w:rPr>
      </w:pPr>
      <w:r>
        <w:rPr>
          <w:rFonts w:ascii="Times New Roman" w:hAnsi="Times New Roman"/>
        </w:rPr>
        <w:t xml:space="preserve">Комиссия рассматривает вторые части заявок на участие в электронном аукционе на соответствие их требованиям, установленным аукционной документацией. </w:t>
      </w:r>
    </w:p>
    <w:p w:rsidR="00F027FD" w:rsidRDefault="00CA2959">
      <w:pPr>
        <w:spacing w:after="0"/>
        <w:jc w:val="both"/>
        <w:rPr>
          <w:rFonts w:ascii="Times New Roman" w:hAnsi="Times New Roman"/>
        </w:rPr>
      </w:pPr>
      <w:r>
        <w:rPr>
          <w:rFonts w:ascii="Times New Roman" w:hAnsi="Times New Roman"/>
        </w:rPr>
        <w:t xml:space="preserve">Общий срок рассмотрения вторых частей заявок, а также сведений из реестра аккредитованных участников не может превышать трех рабочих дней со дня размещения на электронной площадке протокола проведения электронного аукциона. </w:t>
      </w:r>
    </w:p>
    <w:p w:rsidR="00F027FD" w:rsidRDefault="00CA2959">
      <w:pPr>
        <w:spacing w:after="0"/>
        <w:jc w:val="both"/>
        <w:rPr>
          <w:rFonts w:ascii="Times New Roman" w:hAnsi="Times New Roman"/>
        </w:rPr>
      </w:pPr>
      <w:r>
        <w:rPr>
          <w:rFonts w:ascii="Times New Roman" w:hAnsi="Times New Roman"/>
        </w:rPr>
        <w:t xml:space="preserve">Комиссия рассматривает вторые части заявок до принятия решения о соответствии 5 (пяти) таких заявок на участие в электронном аукционе требованиям, предусмотренным аукционной документацией. Рассмотрение вторых частей заявок начинается с заявки, поданной участником электронного аукциона, предложившим наиболее высокую стоимость лота, и осуществляется с учетом ранжирования заявок на участие в электронном аукционе. </w:t>
      </w:r>
    </w:p>
    <w:p w:rsidR="00F027FD" w:rsidRDefault="00CA2959">
      <w:pPr>
        <w:spacing w:after="0"/>
        <w:jc w:val="both"/>
        <w:rPr>
          <w:rFonts w:ascii="Times New Roman" w:hAnsi="Times New Roman"/>
        </w:rPr>
      </w:pPr>
      <w:r>
        <w:rPr>
          <w:rFonts w:ascii="Times New Roman" w:hAnsi="Times New Roman"/>
        </w:rPr>
        <w:t>В случае принятия решения о соответствии заявок требованиям, установленным аукционной документацией, а также в случае принятия на основании рассмотрения вторых частей заявок, поданных всеми участниками электронного аукциона, решения о соответствии более одной заявки указанным требованиям, Комиссией оформляется протокол подведения итогов электронного аукциона, который подписывается всеми присутствующими на заседании членами Комиссии в день окончания рассмотрения заявок.</w:t>
      </w:r>
    </w:p>
    <w:p w:rsidR="00F027FD" w:rsidRDefault="00CA2959">
      <w:pPr>
        <w:spacing w:after="0"/>
        <w:jc w:val="both"/>
        <w:rPr>
          <w:rFonts w:ascii="Times New Roman" w:hAnsi="Times New Roman"/>
        </w:rPr>
      </w:pPr>
      <w:r>
        <w:rPr>
          <w:rFonts w:ascii="Times New Roman" w:hAnsi="Times New Roman"/>
        </w:rPr>
        <w:t xml:space="preserve">Протокол содержит сведения о порядковых номерах заявок на участие в электронном аукционе, которые ранжированы, и в отношении которых принято решение о соответствии требованиям, установленным аукционной документацией, и об участниках, вторые части заявок на участие в электронном аукционе которых рассматривались, решение о соответствии или о несоответствии заявок на участие в электронном аукционе требованиям, установленным аукционной документацией, с обоснованием принятого решения, сведения о решении каждого члена Комиссии о соответствии или о несоответствии заявки требованиям, установленным аукционной документацией. </w:t>
      </w:r>
    </w:p>
    <w:p w:rsidR="00F027FD" w:rsidRDefault="00CA2959">
      <w:pPr>
        <w:spacing w:after="0"/>
        <w:jc w:val="both"/>
        <w:rPr>
          <w:rFonts w:ascii="Times New Roman" w:hAnsi="Times New Roman"/>
        </w:rPr>
      </w:pPr>
      <w:r>
        <w:rPr>
          <w:rFonts w:ascii="Times New Roman" w:hAnsi="Times New Roman"/>
        </w:rPr>
        <w:t xml:space="preserve">Участник электронного аукциона, который предложил наиболее </w:t>
      </w:r>
      <w:proofErr w:type="gramStart"/>
      <w:r>
        <w:rPr>
          <w:rFonts w:ascii="Times New Roman" w:hAnsi="Times New Roman"/>
        </w:rPr>
        <w:t>высокую стоимость лота</w:t>
      </w:r>
      <w:proofErr w:type="gramEnd"/>
      <w:r>
        <w:rPr>
          <w:rFonts w:ascii="Times New Roman" w:hAnsi="Times New Roman"/>
        </w:rPr>
        <w:t xml:space="preserve"> и заявка которого соответствует требованиям аукционной документации, признается победителем электронного аукциона. </w:t>
      </w:r>
    </w:p>
    <w:p w:rsidR="00F027FD" w:rsidRDefault="00CA2959">
      <w:pPr>
        <w:spacing w:after="0"/>
        <w:jc w:val="both"/>
        <w:rPr>
          <w:rFonts w:ascii="Times New Roman" w:hAnsi="Times New Roman"/>
        </w:rPr>
      </w:pPr>
      <w:r>
        <w:rPr>
          <w:rFonts w:ascii="Times New Roman" w:hAnsi="Times New Roman"/>
        </w:rPr>
        <w:t xml:space="preserve">Право на заключение договора на размещение нестационарного торгового объекта может быть передано без проведения торгов лицу, подавшему единственную заявку, в случае если указанная заявка соответствует требованиям и условиям, предусмотренным аукционной документацией, а также лицу, признанному единственным участником электронного аукциона, на условиях, предусмотренных аукционной документацией, со стоимостью права на размещение нестационарного торгового объекта, равной начальной (минимальной) стоимости права на размещение нестационарного торгового объекта указанной в информационном извещении о проведении электронного аукциона. </w:t>
      </w:r>
    </w:p>
    <w:p w:rsidR="00F027FD" w:rsidRDefault="00CA2959">
      <w:pPr>
        <w:spacing w:after="0"/>
        <w:jc w:val="both"/>
        <w:rPr>
          <w:rFonts w:ascii="Times New Roman" w:hAnsi="Times New Roman"/>
        </w:rPr>
      </w:pPr>
      <w:r>
        <w:rPr>
          <w:rFonts w:ascii="Times New Roman" w:hAnsi="Times New Roman"/>
        </w:rPr>
        <w:t>Заключение договора на право размещения нестационарного торгового объекта:</w:t>
      </w:r>
    </w:p>
    <w:p w:rsidR="00F027FD" w:rsidRDefault="00CA2959">
      <w:pPr>
        <w:spacing w:after="0"/>
        <w:jc w:val="both"/>
        <w:rPr>
          <w:rFonts w:ascii="Times New Roman" w:hAnsi="Times New Roman"/>
        </w:rPr>
      </w:pPr>
      <w:r>
        <w:rPr>
          <w:rFonts w:ascii="Times New Roman" w:hAnsi="Times New Roman"/>
        </w:rPr>
        <w:t>Уполномоченный орган в течение 10 (десяти) рабочих дней со дня размещения протокола подведения итогов электронного аукциона на электронной площадке направляет оператору проект договора (далее – Договор). Оператор в течение одного часа направляет поступивший проект Договора победителю электронного аукциона.</w:t>
      </w:r>
    </w:p>
    <w:p w:rsidR="00F027FD" w:rsidRDefault="00CA2959">
      <w:pPr>
        <w:spacing w:after="0"/>
        <w:jc w:val="both"/>
        <w:rPr>
          <w:rFonts w:ascii="Times New Roman" w:hAnsi="Times New Roman"/>
        </w:rPr>
      </w:pPr>
      <w:r>
        <w:rPr>
          <w:rFonts w:ascii="Times New Roman" w:hAnsi="Times New Roman"/>
        </w:rPr>
        <w:t xml:space="preserve">Победитель электронного аукциона в течение пяти рабочих дней с момента получения проекта Договора направляет Оператору проект Договора, подписанный усиленной электронной подписью в соответствии с условиями функционирования электронных площадок лица, имеющего право действовать </w:t>
      </w:r>
      <w:r>
        <w:rPr>
          <w:rFonts w:ascii="Times New Roman" w:hAnsi="Times New Roman"/>
        </w:rPr>
        <w:lastRenderedPageBreak/>
        <w:t>от имени участника электронного аукциона. Оператор в течение одного часа направляет поступивший от победителя электронного аукциона Договор в адрес Уполномоченного органа.</w:t>
      </w:r>
    </w:p>
    <w:p w:rsidR="00F027FD" w:rsidRDefault="00CA2959">
      <w:pPr>
        <w:spacing w:after="0"/>
        <w:jc w:val="both"/>
        <w:rPr>
          <w:rFonts w:ascii="Times New Roman" w:hAnsi="Times New Roman"/>
        </w:rPr>
      </w:pPr>
      <w:r>
        <w:rPr>
          <w:rFonts w:ascii="Times New Roman" w:hAnsi="Times New Roman"/>
        </w:rPr>
        <w:t>Уполномоченный орган в течение трех рабочих дней обязан направить оператору Договор, подписанный усиленной электронной подписью в соответствии с условиями функционирования электронных площадок лица, имеющего право действовать от имени Уполномоченного органа. Оператор в течение одного часа направляет Договор победителю электронного аукциона.</w:t>
      </w:r>
    </w:p>
    <w:p w:rsidR="00F027FD" w:rsidRDefault="00CA2959">
      <w:pPr>
        <w:spacing w:after="0"/>
        <w:jc w:val="both"/>
        <w:rPr>
          <w:rFonts w:ascii="Times New Roman" w:hAnsi="Times New Roman"/>
        </w:rPr>
      </w:pPr>
      <w:r>
        <w:rPr>
          <w:rFonts w:ascii="Times New Roman" w:hAnsi="Times New Roman"/>
        </w:rPr>
        <w:t xml:space="preserve">Для подписания Договора на бумажном носителе победителю аукциона необходимо явиться в - МКУ «Исполнительный комитет муниципального образования города Набережные Челны Республики Татарстан»», Управление земельных и имущественных отношений. 423805, Республика Татарстан, г. Набережные Челны, </w:t>
      </w:r>
      <w:proofErr w:type="spellStart"/>
      <w:r>
        <w:rPr>
          <w:rFonts w:ascii="Times New Roman" w:hAnsi="Times New Roman"/>
        </w:rPr>
        <w:t>пр.Х.Туфана</w:t>
      </w:r>
      <w:proofErr w:type="spellEnd"/>
      <w:r>
        <w:rPr>
          <w:rFonts w:ascii="Times New Roman" w:hAnsi="Times New Roman"/>
        </w:rPr>
        <w:t xml:space="preserve"> д.23. Адрес электр</w:t>
      </w:r>
      <w:r w:rsidR="005E067B">
        <w:rPr>
          <w:rFonts w:ascii="Times New Roman" w:hAnsi="Times New Roman"/>
        </w:rPr>
        <w:t xml:space="preserve">онной почты: </w:t>
      </w:r>
      <w:r w:rsidR="005E067B" w:rsidRPr="005E067B">
        <w:rPr>
          <w:rFonts w:ascii="Times New Roman" w:hAnsi="Times New Roman"/>
        </w:rPr>
        <w:t>Aydar.Gizzatullin@tatar.ru</w:t>
      </w:r>
      <w:r>
        <w:rPr>
          <w:rFonts w:ascii="Times New Roman" w:hAnsi="Times New Roman"/>
        </w:rPr>
        <w:t xml:space="preserve">, Телефон: 8 (8552) 30-55-54, 8 (8552) 30-57-13 Контактное лицо: </w:t>
      </w:r>
      <w:proofErr w:type="spellStart"/>
      <w:r>
        <w:rPr>
          <w:rFonts w:ascii="Times New Roman" w:hAnsi="Times New Roman"/>
        </w:rPr>
        <w:t>Гиззатуллин</w:t>
      </w:r>
      <w:proofErr w:type="spellEnd"/>
      <w:r>
        <w:rPr>
          <w:rFonts w:ascii="Times New Roman" w:hAnsi="Times New Roman"/>
        </w:rPr>
        <w:t xml:space="preserve"> Айдар </w:t>
      </w:r>
      <w:proofErr w:type="spellStart"/>
      <w:r>
        <w:rPr>
          <w:rFonts w:ascii="Times New Roman" w:hAnsi="Times New Roman"/>
        </w:rPr>
        <w:t>Айратович</w:t>
      </w:r>
      <w:proofErr w:type="spellEnd"/>
      <w:r>
        <w:rPr>
          <w:rFonts w:ascii="Times New Roman" w:hAnsi="Times New Roman"/>
        </w:rPr>
        <w:t>.</w:t>
      </w:r>
    </w:p>
    <w:p w:rsidR="00F027FD" w:rsidRDefault="00CA2959">
      <w:pPr>
        <w:spacing w:after="0"/>
        <w:jc w:val="both"/>
        <w:rPr>
          <w:rFonts w:ascii="Times New Roman" w:hAnsi="Times New Roman"/>
        </w:rPr>
      </w:pPr>
      <w:r>
        <w:rPr>
          <w:rFonts w:ascii="Times New Roman" w:hAnsi="Times New Roman"/>
        </w:rPr>
        <w:t xml:space="preserve">Договор считается заключенным с момента направления Договора оператором участнику электронного аукциона. Регистрация Договора на бумажном носителе осуществляется Уполномоченным органом. В случае </w:t>
      </w:r>
      <w:proofErr w:type="spellStart"/>
      <w:r>
        <w:rPr>
          <w:rFonts w:ascii="Times New Roman" w:hAnsi="Times New Roman"/>
        </w:rPr>
        <w:t>неподписания</w:t>
      </w:r>
      <w:proofErr w:type="spellEnd"/>
      <w:r>
        <w:rPr>
          <w:rFonts w:ascii="Times New Roman" w:hAnsi="Times New Roman"/>
        </w:rPr>
        <w:t xml:space="preserve"> Договора в установленном порядке на бумажном носителе одной из сторон Договор считается недействительным.</w:t>
      </w:r>
    </w:p>
    <w:p w:rsidR="00F027FD" w:rsidRDefault="00CA2959">
      <w:pPr>
        <w:spacing w:after="0"/>
        <w:jc w:val="both"/>
        <w:rPr>
          <w:rFonts w:ascii="Times New Roman" w:hAnsi="Times New Roman"/>
        </w:rPr>
      </w:pPr>
      <w:r>
        <w:rPr>
          <w:rFonts w:ascii="Times New Roman" w:hAnsi="Times New Roman"/>
        </w:rPr>
        <w:t xml:space="preserve">В течение одного рабочего дня со дня заключения Договора Оператор прекращает блокирование операций по блокировочным </w:t>
      </w:r>
      <w:proofErr w:type="spellStart"/>
      <w:r>
        <w:rPr>
          <w:rFonts w:ascii="Times New Roman" w:hAnsi="Times New Roman"/>
        </w:rPr>
        <w:t>субсчетам</w:t>
      </w:r>
      <w:proofErr w:type="spellEnd"/>
      <w:r>
        <w:rPr>
          <w:rFonts w:ascii="Times New Roman" w:hAnsi="Times New Roman"/>
        </w:rPr>
        <w:t xml:space="preserve"> всех участников электронного аукциона в отношении денежных средств, заблокированных для обеспечения участия в аукционе. При этом Оператор списывает с блокировочного </w:t>
      </w:r>
      <w:proofErr w:type="spellStart"/>
      <w:r>
        <w:rPr>
          <w:rFonts w:ascii="Times New Roman" w:hAnsi="Times New Roman"/>
        </w:rPr>
        <w:t>субсчета</w:t>
      </w:r>
      <w:proofErr w:type="spellEnd"/>
      <w:r>
        <w:rPr>
          <w:rFonts w:ascii="Times New Roman" w:hAnsi="Times New Roman"/>
        </w:rPr>
        <w:t xml:space="preserve"> участника электронного аукциона, признанного победителем, денежные средства в качестве платы за участие в аукционе.</w:t>
      </w:r>
    </w:p>
    <w:p w:rsidR="00F027FD" w:rsidRDefault="00CA2959">
      <w:pPr>
        <w:spacing w:after="0"/>
        <w:jc w:val="both"/>
        <w:rPr>
          <w:rFonts w:ascii="Times New Roman" w:hAnsi="Times New Roman"/>
          <w:b/>
        </w:rPr>
      </w:pPr>
      <w:r>
        <w:rPr>
          <w:rFonts w:ascii="Times New Roman" w:hAnsi="Times New Roman"/>
          <w:b/>
        </w:rPr>
        <w:t>Договор заключается:</w:t>
      </w:r>
    </w:p>
    <w:p w:rsidR="00F027FD" w:rsidRDefault="00CA2959">
      <w:pPr>
        <w:spacing w:after="0"/>
        <w:jc w:val="both"/>
        <w:rPr>
          <w:rFonts w:ascii="Times New Roman" w:hAnsi="Times New Roman"/>
        </w:rPr>
      </w:pPr>
      <w:r>
        <w:rPr>
          <w:rFonts w:ascii="Times New Roman" w:hAnsi="Times New Roman"/>
        </w:rPr>
        <w:t>1) с победителем электронного аукциона;</w:t>
      </w:r>
    </w:p>
    <w:p w:rsidR="00F027FD" w:rsidRDefault="00CA2959">
      <w:pPr>
        <w:spacing w:after="0"/>
        <w:jc w:val="both"/>
        <w:rPr>
          <w:rFonts w:ascii="Times New Roman" w:hAnsi="Times New Roman"/>
        </w:rPr>
      </w:pPr>
      <w:r>
        <w:rPr>
          <w:rFonts w:ascii="Times New Roman" w:hAnsi="Times New Roman"/>
        </w:rPr>
        <w:t>2) при уклонении или отказе победителя аукциона от заключения в установленный срок Договора - с иным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w:t>
      </w:r>
    </w:p>
    <w:p w:rsidR="00F027FD" w:rsidRDefault="00CA2959">
      <w:pPr>
        <w:spacing w:after="0"/>
        <w:jc w:val="both"/>
        <w:rPr>
          <w:rFonts w:ascii="Times New Roman" w:hAnsi="Times New Roman"/>
        </w:rPr>
      </w:pPr>
      <w:r>
        <w:rPr>
          <w:rFonts w:ascii="Times New Roman" w:hAnsi="Times New Roman"/>
        </w:rPr>
        <w:t>3) с единственным заявителем, заявка и документы которого признаны Комиссией соответствующими аукционной документации;</w:t>
      </w:r>
    </w:p>
    <w:p w:rsidR="00F027FD" w:rsidRDefault="00CA2959">
      <w:pPr>
        <w:spacing w:after="0"/>
        <w:jc w:val="both"/>
        <w:rPr>
          <w:rFonts w:ascii="Times New Roman" w:hAnsi="Times New Roman"/>
        </w:rPr>
      </w:pPr>
      <w:r>
        <w:rPr>
          <w:rFonts w:ascii="Times New Roman" w:hAnsi="Times New Roman"/>
        </w:rPr>
        <w:t>4) с участником электронного аукциона, который по результатам рассмотрения вторых частей заявок признан Комиссией единственным участником.</w:t>
      </w:r>
    </w:p>
    <w:p w:rsidR="00F027FD" w:rsidRDefault="00CA2959">
      <w:pPr>
        <w:spacing w:after="0"/>
        <w:jc w:val="both"/>
        <w:rPr>
          <w:rFonts w:ascii="Times New Roman" w:hAnsi="Times New Roman"/>
        </w:rPr>
      </w:pPr>
      <w:r>
        <w:rPr>
          <w:rFonts w:ascii="Times New Roman" w:hAnsi="Times New Roman"/>
        </w:rPr>
        <w:t xml:space="preserve">В случае уклонения или отказа от заключения в установленный срок Договора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Уполномоченного органа. </w:t>
      </w:r>
    </w:p>
    <w:p w:rsidR="00F027FD" w:rsidRDefault="00CA2959">
      <w:pPr>
        <w:spacing w:after="0"/>
        <w:jc w:val="both"/>
        <w:rPr>
          <w:rFonts w:ascii="Times New Roman" w:hAnsi="Times New Roman"/>
        </w:rPr>
      </w:pPr>
      <w:r>
        <w:rPr>
          <w:rFonts w:ascii="Times New Roman" w:hAnsi="Times New Roman"/>
        </w:rPr>
        <w:t>Оплата по договору права на размещение нестационарных торговых объектов производится путем перечисления денежных средств на счет Уполномоченного органа в течение 5 (пяти) банковских дней с даты заключения договора.</w:t>
      </w:r>
    </w:p>
    <w:p w:rsidR="00F027FD" w:rsidRDefault="00CA2959">
      <w:pPr>
        <w:spacing w:after="0"/>
        <w:jc w:val="both"/>
        <w:rPr>
          <w:rFonts w:ascii="Times New Roman" w:hAnsi="Times New Roman"/>
        </w:rPr>
      </w:pPr>
      <w:r>
        <w:rPr>
          <w:rFonts w:ascii="Times New Roman" w:hAnsi="Times New Roman"/>
        </w:rPr>
        <w:t>Порядок возврата обеспечения заявки</w:t>
      </w:r>
    </w:p>
    <w:p w:rsidR="00F027FD" w:rsidRDefault="00CA2959">
      <w:pPr>
        <w:spacing w:after="0"/>
        <w:jc w:val="both"/>
        <w:rPr>
          <w:rFonts w:ascii="Times New Roman" w:hAnsi="Times New Roman"/>
        </w:rPr>
      </w:pPr>
      <w:r>
        <w:rPr>
          <w:rFonts w:ascii="Times New Roman" w:hAnsi="Times New Roman"/>
        </w:rPr>
        <w:t>Денежные средства, внесенные заявителями в качестве обеспечения заявки, возвращаются оператором в течение пяти рабочих дней:</w:t>
      </w:r>
    </w:p>
    <w:p w:rsidR="00F027FD" w:rsidRDefault="00CA2959">
      <w:pPr>
        <w:spacing w:after="0"/>
        <w:jc w:val="both"/>
        <w:rPr>
          <w:rFonts w:ascii="Times New Roman" w:hAnsi="Times New Roman"/>
        </w:rPr>
      </w:pPr>
      <w:r>
        <w:rPr>
          <w:rFonts w:ascii="Times New Roman" w:hAnsi="Times New Roman"/>
        </w:rPr>
        <w:t>- заявителям со дня размещения на электронной площадке извещения об отказе от проведения электронного аукциона;</w:t>
      </w:r>
    </w:p>
    <w:p w:rsidR="00F027FD" w:rsidRDefault="00CA2959">
      <w:pPr>
        <w:spacing w:after="0"/>
        <w:jc w:val="both"/>
        <w:rPr>
          <w:rFonts w:ascii="Times New Roman" w:hAnsi="Times New Roman"/>
        </w:rPr>
      </w:pPr>
      <w:r>
        <w:rPr>
          <w:rFonts w:ascii="Times New Roman" w:hAnsi="Times New Roman"/>
        </w:rPr>
        <w:t>- заявителю в связи с отзывом заявки до дня окончания приема заявок;</w:t>
      </w:r>
    </w:p>
    <w:p w:rsidR="00F027FD" w:rsidRDefault="00CA2959">
      <w:pPr>
        <w:spacing w:after="0"/>
        <w:jc w:val="both"/>
        <w:rPr>
          <w:rFonts w:ascii="Times New Roman" w:hAnsi="Times New Roman"/>
        </w:rPr>
      </w:pPr>
      <w:r>
        <w:rPr>
          <w:rFonts w:ascii="Times New Roman" w:hAnsi="Times New Roman"/>
        </w:rPr>
        <w:t>- заявителям со дня размещения на электронной площадке протокола рассмотрения первых частей заявок в случае признания электронного аукциона несостоявшимся;</w:t>
      </w:r>
    </w:p>
    <w:p w:rsidR="00F027FD" w:rsidRDefault="00CA2959">
      <w:pPr>
        <w:spacing w:after="0"/>
        <w:jc w:val="both"/>
        <w:rPr>
          <w:rFonts w:ascii="Times New Roman" w:hAnsi="Times New Roman"/>
        </w:rPr>
      </w:pPr>
      <w:r>
        <w:rPr>
          <w:rFonts w:ascii="Times New Roman" w:hAnsi="Times New Roman"/>
        </w:rPr>
        <w:t>- участникам электронного аукциона со дня размещения на электронной площадке протокола подведения итогов электронного аукциона, за исключением победителя и участника, предложившего наиболее высокую стоимость лота, следующую после предложенной победителем</w:t>
      </w:r>
    </w:p>
    <w:p w:rsidR="00F027FD" w:rsidRDefault="00CA2959">
      <w:pPr>
        <w:spacing w:after="0"/>
        <w:jc w:val="both"/>
        <w:rPr>
          <w:rFonts w:ascii="Times New Roman" w:hAnsi="Times New Roman"/>
        </w:rPr>
      </w:pPr>
      <w:r>
        <w:rPr>
          <w:rFonts w:ascii="Times New Roman" w:hAnsi="Times New Roman"/>
        </w:rPr>
        <w:t>В случае признания победителя электронного аукциона или участника электронного аукциона, предложившего наиболее высокую стоимость лота, следующую после предложенной победителем, уклонившимися от заключения Договора, денежные средства, внесенные такими участниками в качестве обеспечения заявок, не возвращаются, а перечисляются Оператором на счет Уполномоченного органа.</w:t>
      </w:r>
    </w:p>
    <w:p w:rsidR="00F027FD" w:rsidRDefault="00CA2959">
      <w:pPr>
        <w:spacing w:after="0"/>
        <w:jc w:val="both"/>
        <w:rPr>
          <w:rFonts w:ascii="Times New Roman" w:hAnsi="Times New Roman"/>
        </w:rPr>
      </w:pPr>
      <w:r>
        <w:rPr>
          <w:rFonts w:ascii="Times New Roman" w:hAnsi="Times New Roman"/>
        </w:rPr>
        <w:t xml:space="preserve">Осмотр мест размещения нестационарных торговых объектов на местности производится претендентами в любое время самостоятельно согласно документации по выставленным объектам. </w:t>
      </w:r>
    </w:p>
    <w:p w:rsidR="00F027FD" w:rsidRDefault="00CA2959">
      <w:pPr>
        <w:spacing w:after="0"/>
        <w:jc w:val="both"/>
        <w:rPr>
          <w:rFonts w:ascii="Times New Roman" w:hAnsi="Times New Roman"/>
        </w:rPr>
      </w:pPr>
      <w:r>
        <w:rPr>
          <w:rFonts w:ascii="Times New Roman" w:hAnsi="Times New Roman"/>
        </w:rPr>
        <w:lastRenderedPageBreak/>
        <w:t>Данное информационное извещение является публичным предложением, содержащим существенные условия, обязательные для выполнения участниками электронного аукциона.</w:t>
      </w: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5E067B" w:rsidRDefault="005E067B">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CA2959">
      <w:pPr>
        <w:spacing w:after="0"/>
        <w:jc w:val="both"/>
        <w:rPr>
          <w:rFonts w:ascii="Times New Roman" w:hAnsi="Times New Roman"/>
        </w:rPr>
      </w:pPr>
      <w:r>
        <w:rPr>
          <w:rFonts w:ascii="Times New Roman" w:hAnsi="Times New Roman"/>
        </w:rPr>
        <w:t>Приложение № 1</w:t>
      </w:r>
    </w:p>
    <w:p w:rsidR="00F027FD" w:rsidRDefault="00F027FD">
      <w:pPr>
        <w:spacing w:after="0"/>
        <w:jc w:val="both"/>
        <w:rPr>
          <w:rFonts w:ascii="Times New Roman" w:hAnsi="Times New Roman"/>
        </w:rPr>
      </w:pPr>
    </w:p>
    <w:p w:rsidR="00F027FD" w:rsidRDefault="00CA2959">
      <w:pPr>
        <w:spacing w:after="0"/>
        <w:jc w:val="both"/>
        <w:rPr>
          <w:rFonts w:ascii="Times New Roman" w:hAnsi="Times New Roman"/>
        </w:rPr>
      </w:pPr>
      <w:r>
        <w:rPr>
          <w:rFonts w:ascii="Times New Roman" w:hAnsi="Times New Roman"/>
        </w:rPr>
        <w:t xml:space="preserve">Председателю </w:t>
      </w:r>
    </w:p>
    <w:p w:rsidR="00F027FD" w:rsidRDefault="00CA2959">
      <w:pPr>
        <w:spacing w:after="0"/>
        <w:jc w:val="both"/>
        <w:rPr>
          <w:rFonts w:ascii="Times New Roman" w:hAnsi="Times New Roman"/>
        </w:rPr>
      </w:pPr>
      <w:r>
        <w:rPr>
          <w:rFonts w:ascii="Times New Roman" w:hAnsi="Times New Roman"/>
        </w:rPr>
        <w:t xml:space="preserve">комиссии </w:t>
      </w:r>
    </w:p>
    <w:p w:rsidR="00F027FD" w:rsidRDefault="00F027FD">
      <w:pPr>
        <w:spacing w:after="0"/>
        <w:jc w:val="both"/>
        <w:rPr>
          <w:rFonts w:ascii="Times New Roman" w:hAnsi="Times New Roman"/>
        </w:rPr>
      </w:pPr>
    </w:p>
    <w:p w:rsidR="00F027FD" w:rsidRDefault="00CA2959">
      <w:pPr>
        <w:spacing w:after="0"/>
        <w:jc w:val="both"/>
        <w:rPr>
          <w:rFonts w:ascii="Times New Roman" w:hAnsi="Times New Roman"/>
        </w:rPr>
      </w:pPr>
      <w:r>
        <w:rPr>
          <w:rFonts w:ascii="Times New Roman" w:hAnsi="Times New Roman"/>
        </w:rPr>
        <w:t xml:space="preserve">ПЕРВАЯ ЧАСТЬ ЗАЯВКИ </w:t>
      </w:r>
    </w:p>
    <w:p w:rsidR="00F027FD" w:rsidRDefault="00CA2959">
      <w:pPr>
        <w:spacing w:after="0"/>
        <w:jc w:val="both"/>
        <w:rPr>
          <w:rFonts w:ascii="Times New Roman" w:hAnsi="Times New Roman"/>
        </w:rPr>
      </w:pPr>
      <w:r>
        <w:rPr>
          <w:rFonts w:ascii="Times New Roman" w:hAnsi="Times New Roman"/>
        </w:rPr>
        <w:t xml:space="preserve">НА УЧАСТИЕ В ЭЛЕКТРОННОМ АУКЦИОНЕ </w:t>
      </w:r>
    </w:p>
    <w:p w:rsidR="00F027FD" w:rsidRDefault="00F027FD">
      <w:pPr>
        <w:spacing w:after="0"/>
        <w:jc w:val="both"/>
        <w:rPr>
          <w:rFonts w:ascii="Times New Roman" w:hAnsi="Times New Roman"/>
        </w:rPr>
      </w:pPr>
    </w:p>
    <w:p w:rsidR="00F027FD" w:rsidRDefault="00CA2959">
      <w:pPr>
        <w:spacing w:after="0"/>
        <w:jc w:val="both"/>
        <w:rPr>
          <w:rFonts w:ascii="Times New Roman" w:hAnsi="Times New Roman"/>
        </w:rPr>
      </w:pPr>
      <w:r>
        <w:rPr>
          <w:rFonts w:ascii="Times New Roman" w:hAnsi="Times New Roman"/>
        </w:rPr>
        <w:t>Выражаем согласие на покупку лота на электронном аукционе, проводимом МКУ «Исполнительный комитет муниципального образования города Набережные Челны Республики Татарстан» совместно с АО «Агентство по государственному заказу Республики Татарстан», а именно права на размещение нестационарного торгового объекта, находящегося по адресу, указанному в аукционной документации и извещении.</w:t>
      </w: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CA2959">
      <w:pPr>
        <w:spacing w:after="0"/>
        <w:jc w:val="both"/>
        <w:rPr>
          <w:rFonts w:ascii="Times New Roman" w:hAnsi="Times New Roman"/>
        </w:rPr>
      </w:pPr>
      <w:r>
        <w:rPr>
          <w:rFonts w:ascii="Times New Roman" w:hAnsi="Times New Roman"/>
        </w:rPr>
        <w:t>Приложение № 2</w:t>
      </w:r>
    </w:p>
    <w:p w:rsidR="00F027FD" w:rsidRDefault="00F027FD">
      <w:pPr>
        <w:spacing w:after="0"/>
        <w:jc w:val="both"/>
        <w:rPr>
          <w:rFonts w:ascii="Times New Roman" w:hAnsi="Times New Roman"/>
        </w:rPr>
      </w:pPr>
    </w:p>
    <w:p w:rsidR="00F027FD" w:rsidRDefault="00CA2959">
      <w:pPr>
        <w:spacing w:after="0"/>
        <w:jc w:val="both"/>
        <w:rPr>
          <w:rFonts w:ascii="Times New Roman" w:hAnsi="Times New Roman"/>
        </w:rPr>
      </w:pPr>
      <w:r>
        <w:rPr>
          <w:rFonts w:ascii="Times New Roman" w:hAnsi="Times New Roman"/>
        </w:rPr>
        <w:t xml:space="preserve">Председателю </w:t>
      </w:r>
    </w:p>
    <w:p w:rsidR="00F027FD" w:rsidRDefault="00CA2959">
      <w:pPr>
        <w:spacing w:after="0"/>
        <w:jc w:val="both"/>
        <w:rPr>
          <w:rFonts w:ascii="Times New Roman" w:hAnsi="Times New Roman"/>
        </w:rPr>
      </w:pPr>
      <w:r>
        <w:rPr>
          <w:rFonts w:ascii="Times New Roman" w:hAnsi="Times New Roman"/>
        </w:rPr>
        <w:t xml:space="preserve">комиссии </w:t>
      </w:r>
    </w:p>
    <w:p w:rsidR="00F027FD" w:rsidRDefault="00F027FD">
      <w:pPr>
        <w:spacing w:after="0"/>
        <w:jc w:val="both"/>
        <w:rPr>
          <w:rFonts w:ascii="Times New Roman" w:hAnsi="Times New Roman"/>
        </w:rPr>
      </w:pPr>
    </w:p>
    <w:p w:rsidR="00F027FD" w:rsidRDefault="00CA2959">
      <w:pPr>
        <w:spacing w:after="0"/>
        <w:jc w:val="both"/>
        <w:rPr>
          <w:rFonts w:ascii="Times New Roman" w:hAnsi="Times New Roman"/>
        </w:rPr>
      </w:pPr>
      <w:r>
        <w:rPr>
          <w:rFonts w:ascii="Times New Roman" w:hAnsi="Times New Roman"/>
        </w:rPr>
        <w:t xml:space="preserve">ВТОРАЯ ЧАСТЬ ЗАЯВКИ </w:t>
      </w:r>
    </w:p>
    <w:p w:rsidR="00F027FD" w:rsidRDefault="00CA2959">
      <w:pPr>
        <w:spacing w:after="0"/>
        <w:jc w:val="both"/>
        <w:rPr>
          <w:rFonts w:ascii="Times New Roman" w:hAnsi="Times New Roman"/>
        </w:rPr>
      </w:pPr>
      <w:r>
        <w:rPr>
          <w:rFonts w:ascii="Times New Roman" w:hAnsi="Times New Roman"/>
        </w:rPr>
        <w:t xml:space="preserve">НА УЧАСТИЕ В ЭЛЕКТРОННОМ АУКЦИОНЕ </w:t>
      </w:r>
    </w:p>
    <w:p w:rsidR="00F027FD" w:rsidRDefault="00F027FD">
      <w:pPr>
        <w:spacing w:after="0"/>
        <w:jc w:val="both"/>
        <w:rPr>
          <w:rFonts w:ascii="Times New Roman" w:hAnsi="Times New Roman"/>
        </w:rPr>
      </w:pPr>
    </w:p>
    <w:p w:rsidR="00F027FD" w:rsidRDefault="00CA2959">
      <w:pPr>
        <w:spacing w:after="0"/>
        <w:jc w:val="both"/>
        <w:rPr>
          <w:rFonts w:ascii="Times New Roman" w:hAnsi="Times New Roman"/>
        </w:rPr>
      </w:pPr>
      <w:r>
        <w:rPr>
          <w:rFonts w:ascii="Times New Roman" w:hAnsi="Times New Roman"/>
        </w:rPr>
        <w:t>Наименование/ ФИО заявителя: _______________________________________________________________________</w:t>
      </w:r>
    </w:p>
    <w:p w:rsidR="00F027FD" w:rsidRDefault="00CA2959">
      <w:pPr>
        <w:spacing w:after="0"/>
        <w:jc w:val="both"/>
        <w:rPr>
          <w:rFonts w:ascii="Times New Roman" w:hAnsi="Times New Roman"/>
        </w:rPr>
      </w:pPr>
      <w:r>
        <w:rPr>
          <w:rFonts w:ascii="Times New Roman" w:hAnsi="Times New Roman"/>
        </w:rPr>
        <w:t>в лице _________________</w:t>
      </w:r>
      <w:proofErr w:type="gramStart"/>
      <w:r>
        <w:rPr>
          <w:rFonts w:ascii="Times New Roman" w:hAnsi="Times New Roman"/>
        </w:rPr>
        <w:t>_,  действующего</w:t>
      </w:r>
      <w:proofErr w:type="gramEnd"/>
      <w:r>
        <w:rPr>
          <w:rFonts w:ascii="Times New Roman" w:hAnsi="Times New Roman"/>
        </w:rPr>
        <w:t xml:space="preserve"> на основании _________________________________________________</w:t>
      </w:r>
    </w:p>
    <w:p w:rsidR="00F027FD" w:rsidRDefault="00CA2959">
      <w:pPr>
        <w:spacing w:after="0"/>
        <w:jc w:val="both"/>
        <w:rPr>
          <w:rFonts w:ascii="Times New Roman" w:hAnsi="Times New Roman"/>
        </w:rPr>
      </w:pPr>
      <w:r>
        <w:rPr>
          <w:rFonts w:ascii="Times New Roman" w:hAnsi="Times New Roman"/>
        </w:rPr>
        <w:t xml:space="preserve">Сведения о </w:t>
      </w:r>
      <w:proofErr w:type="gramStart"/>
      <w:r>
        <w:rPr>
          <w:rFonts w:ascii="Times New Roman" w:hAnsi="Times New Roman"/>
        </w:rPr>
        <w:t xml:space="preserve">заявителе:   </w:t>
      </w:r>
      <w:proofErr w:type="gramEnd"/>
      <w:r>
        <w:rPr>
          <w:rFonts w:ascii="Times New Roman" w:hAnsi="Times New Roman"/>
        </w:rPr>
        <w:t xml:space="preserve">    ОГРН ________________________________________________________________________</w:t>
      </w:r>
    </w:p>
    <w:p w:rsidR="00F027FD" w:rsidRDefault="00CA2959">
      <w:pPr>
        <w:spacing w:after="0"/>
        <w:jc w:val="both"/>
        <w:rPr>
          <w:rFonts w:ascii="Times New Roman" w:hAnsi="Times New Roman"/>
        </w:rPr>
      </w:pPr>
      <w:r>
        <w:rPr>
          <w:rFonts w:ascii="Times New Roman" w:hAnsi="Times New Roman"/>
        </w:rPr>
        <w:t>Документ о государственной регистрации ________________ № ________________ дата регистрации ____________</w:t>
      </w:r>
    </w:p>
    <w:p w:rsidR="00F027FD" w:rsidRDefault="00CA2959">
      <w:pPr>
        <w:spacing w:after="0"/>
        <w:jc w:val="both"/>
        <w:rPr>
          <w:rFonts w:ascii="Times New Roman" w:hAnsi="Times New Roman"/>
        </w:rPr>
      </w:pPr>
      <w:r>
        <w:rPr>
          <w:rFonts w:ascii="Times New Roman" w:hAnsi="Times New Roman"/>
        </w:rPr>
        <w:t>Орган, осуществивший регистрацию ___________________________________________________________________</w:t>
      </w:r>
    </w:p>
    <w:p w:rsidR="00F027FD" w:rsidRDefault="00CA2959">
      <w:pPr>
        <w:spacing w:after="0"/>
        <w:jc w:val="both"/>
        <w:rPr>
          <w:rFonts w:ascii="Times New Roman" w:hAnsi="Times New Roman"/>
        </w:rPr>
      </w:pPr>
      <w:r>
        <w:rPr>
          <w:rFonts w:ascii="Times New Roman" w:hAnsi="Times New Roman"/>
        </w:rPr>
        <w:t>Место нахождения/место жительства: город ______________ улица ________________________ дом _____ кв. _____</w:t>
      </w:r>
    </w:p>
    <w:p w:rsidR="00F027FD" w:rsidRDefault="00CA2959">
      <w:pPr>
        <w:spacing w:after="0"/>
        <w:jc w:val="both"/>
        <w:rPr>
          <w:rFonts w:ascii="Times New Roman" w:hAnsi="Times New Roman"/>
        </w:rPr>
      </w:pPr>
      <w:r>
        <w:rPr>
          <w:rFonts w:ascii="Times New Roman" w:hAnsi="Times New Roman"/>
        </w:rPr>
        <w:t>ИНН ____________________________ Контактный телефон ___________________________ Индекс _____________</w:t>
      </w:r>
    </w:p>
    <w:p w:rsidR="00F027FD" w:rsidRDefault="00CA2959">
      <w:pPr>
        <w:spacing w:after="0"/>
        <w:jc w:val="both"/>
        <w:rPr>
          <w:rFonts w:ascii="Times New Roman" w:hAnsi="Times New Roman"/>
        </w:rPr>
      </w:pPr>
      <w:r>
        <w:rPr>
          <w:rFonts w:ascii="Times New Roman" w:hAnsi="Times New Roman"/>
        </w:rPr>
        <w:t>Банковские реквизиты для возврата обеспечения заявки и(или) заключения договора аренды:</w:t>
      </w:r>
    </w:p>
    <w:p w:rsidR="00F027FD" w:rsidRDefault="00CA2959">
      <w:pPr>
        <w:spacing w:after="0"/>
        <w:jc w:val="both"/>
        <w:rPr>
          <w:rFonts w:ascii="Times New Roman" w:hAnsi="Times New Roman"/>
        </w:rPr>
      </w:pPr>
      <w:r>
        <w:rPr>
          <w:rFonts w:ascii="Times New Roman" w:hAnsi="Times New Roman"/>
        </w:rPr>
        <w:t>Наименование банка _________________________________________________________________________________</w:t>
      </w:r>
    </w:p>
    <w:p w:rsidR="00F027FD" w:rsidRDefault="00CA2959">
      <w:pPr>
        <w:spacing w:after="0"/>
        <w:jc w:val="both"/>
        <w:rPr>
          <w:rFonts w:ascii="Times New Roman" w:hAnsi="Times New Roman"/>
        </w:rPr>
      </w:pPr>
      <w:proofErr w:type="spellStart"/>
      <w:r>
        <w:rPr>
          <w:rFonts w:ascii="Times New Roman" w:hAnsi="Times New Roman"/>
        </w:rPr>
        <w:t>Расч</w:t>
      </w:r>
      <w:proofErr w:type="spellEnd"/>
      <w:r>
        <w:rPr>
          <w:rFonts w:ascii="Times New Roman" w:hAnsi="Times New Roman"/>
        </w:rPr>
        <w:t xml:space="preserve">/счет   № _______________________________________________________________________________________ </w:t>
      </w:r>
    </w:p>
    <w:p w:rsidR="00F027FD" w:rsidRDefault="00CA2959">
      <w:pPr>
        <w:spacing w:after="0"/>
        <w:jc w:val="both"/>
        <w:rPr>
          <w:rFonts w:ascii="Times New Roman" w:hAnsi="Times New Roman"/>
        </w:rPr>
      </w:pPr>
      <w:proofErr w:type="spellStart"/>
      <w:r>
        <w:rPr>
          <w:rFonts w:ascii="Times New Roman" w:hAnsi="Times New Roman"/>
        </w:rPr>
        <w:t>Корр</w:t>
      </w:r>
      <w:proofErr w:type="spellEnd"/>
      <w:r>
        <w:rPr>
          <w:rFonts w:ascii="Times New Roman" w:hAnsi="Times New Roman"/>
        </w:rPr>
        <w:t xml:space="preserve">/счет № ________________________________________________________________________________________ </w:t>
      </w:r>
    </w:p>
    <w:p w:rsidR="00F027FD" w:rsidRDefault="00CA2959">
      <w:pPr>
        <w:spacing w:after="0"/>
        <w:jc w:val="both"/>
        <w:rPr>
          <w:rFonts w:ascii="Times New Roman" w:hAnsi="Times New Roman"/>
        </w:rPr>
      </w:pPr>
      <w:r>
        <w:rPr>
          <w:rFonts w:ascii="Times New Roman" w:hAnsi="Times New Roman"/>
        </w:rPr>
        <w:t>БИК __________________________ ИНН _____________________________ КПП______________________________</w:t>
      </w:r>
    </w:p>
    <w:p w:rsidR="00F027FD" w:rsidRDefault="00F027FD">
      <w:pPr>
        <w:spacing w:after="0"/>
        <w:jc w:val="both"/>
        <w:rPr>
          <w:rFonts w:ascii="Times New Roman" w:hAnsi="Times New Roman"/>
        </w:rPr>
      </w:pPr>
    </w:p>
    <w:p w:rsidR="00F027FD" w:rsidRDefault="00CA2959">
      <w:pPr>
        <w:spacing w:after="0"/>
        <w:jc w:val="both"/>
        <w:rPr>
          <w:rFonts w:ascii="Times New Roman" w:hAnsi="Times New Roman"/>
        </w:rPr>
      </w:pPr>
      <w:r>
        <w:rPr>
          <w:rFonts w:ascii="Times New Roman" w:hAnsi="Times New Roman"/>
        </w:rPr>
        <w:t xml:space="preserve">1. Настоящим выражаю согласие на выполнение условий, указанных в аукционной документации электронного аукциона от _________ и обязательных при размещении нестационарного торгового объекта реестровый номер __________ по ул._______________________________________ (лот №___). </w:t>
      </w:r>
    </w:p>
    <w:p w:rsidR="00F027FD" w:rsidRDefault="00CA2959">
      <w:pPr>
        <w:spacing w:after="0"/>
        <w:jc w:val="both"/>
        <w:rPr>
          <w:rFonts w:ascii="Times New Roman" w:hAnsi="Times New Roman"/>
        </w:rPr>
      </w:pPr>
      <w:r>
        <w:rPr>
          <w:rFonts w:ascii="Times New Roman" w:hAnsi="Times New Roman"/>
        </w:rPr>
        <w:t>2. Подтверждаю факт осмотра места размещения объекта, указанного в п.1 второй части заявки, ознакомление с имеющейся документацией по объекту, проектом договора аренды на размещение нестационарного объекта, другими условиями. Претензий по качеству и состоянию к предмету аукциона сейчас не имею и впоследствии иметь не буду.</w:t>
      </w:r>
    </w:p>
    <w:p w:rsidR="00F027FD" w:rsidRDefault="00CA2959">
      <w:pPr>
        <w:spacing w:after="0"/>
        <w:jc w:val="both"/>
        <w:rPr>
          <w:rFonts w:ascii="Times New Roman" w:hAnsi="Times New Roman"/>
        </w:rPr>
      </w:pPr>
      <w:r>
        <w:rPr>
          <w:rFonts w:ascii="Times New Roman" w:hAnsi="Times New Roman"/>
        </w:rPr>
        <w:t xml:space="preserve">3. В случае признания победителем электронного аукциона принимаю на себя обязательства подписать договор аренды на размещение нестационарного объекта с условиями, содержащимися в информационном извещении о проведении электронного аукциона, а также в течение пяти банковских дней с даты заключения договора оплатить в полном объеме на счет Уполномоченного органа стоимость права по договору, определенную по итогам электронного аукциона (о чем уведомить комиссию по организации и проведению торгов в однодневный срок). </w:t>
      </w:r>
    </w:p>
    <w:p w:rsidR="00F027FD" w:rsidRDefault="00CA2959">
      <w:pPr>
        <w:spacing w:after="0"/>
        <w:jc w:val="both"/>
        <w:rPr>
          <w:rFonts w:ascii="Times New Roman" w:hAnsi="Times New Roman"/>
        </w:rPr>
      </w:pPr>
      <w:r>
        <w:rPr>
          <w:rFonts w:ascii="Times New Roman" w:hAnsi="Times New Roman"/>
        </w:rPr>
        <w:t>4. Согласен с тем, что при моем уклонении или отказе от заключения и(или) подписания на бумажном носителе в установленный срок договора аренды права на размещение нестационарного объекта я утрачиваю право на заключение указанного договора и обеспечение заявки мне не возвращается.</w:t>
      </w:r>
    </w:p>
    <w:p w:rsidR="00F027FD" w:rsidRDefault="00CA2959">
      <w:pPr>
        <w:spacing w:after="0"/>
        <w:jc w:val="both"/>
        <w:rPr>
          <w:rFonts w:ascii="Times New Roman" w:hAnsi="Times New Roman"/>
        </w:rPr>
      </w:pPr>
      <w:r>
        <w:rPr>
          <w:rFonts w:ascii="Times New Roman" w:hAnsi="Times New Roman"/>
        </w:rPr>
        <w:t>5. Документы, указанные в информационном извещении, оформлены надлежащим образом и представлены в полном объеме (согласно прилагаемой описи).</w:t>
      </w:r>
    </w:p>
    <w:p w:rsidR="00F027FD" w:rsidRDefault="00F027FD">
      <w:pPr>
        <w:spacing w:after="0"/>
        <w:jc w:val="both"/>
        <w:rPr>
          <w:rFonts w:ascii="Times New Roman" w:hAnsi="Times New Roman"/>
        </w:rPr>
      </w:pPr>
    </w:p>
    <w:p w:rsidR="00F027FD" w:rsidRDefault="00CA2959">
      <w:pPr>
        <w:spacing w:after="0"/>
        <w:jc w:val="both"/>
        <w:rPr>
          <w:rFonts w:ascii="Times New Roman" w:hAnsi="Times New Roman"/>
        </w:rPr>
      </w:pPr>
      <w:r>
        <w:rPr>
          <w:rFonts w:ascii="Times New Roman" w:hAnsi="Times New Roman"/>
        </w:rPr>
        <w:t>______________________________________</w:t>
      </w:r>
    </w:p>
    <w:p w:rsidR="00F027FD" w:rsidRDefault="00CA2959">
      <w:pPr>
        <w:spacing w:after="0"/>
        <w:jc w:val="both"/>
        <w:rPr>
          <w:rFonts w:ascii="Times New Roman" w:hAnsi="Times New Roman"/>
        </w:rPr>
      </w:pPr>
      <w:r>
        <w:rPr>
          <w:rFonts w:ascii="Times New Roman" w:hAnsi="Times New Roman"/>
        </w:rPr>
        <w:t>(наименование юридического лица / индивидуального предпринимателя)</w:t>
      </w:r>
    </w:p>
    <w:p w:rsidR="00F027FD" w:rsidRDefault="00CA2959">
      <w:pPr>
        <w:spacing w:after="0"/>
        <w:jc w:val="both"/>
        <w:rPr>
          <w:rFonts w:ascii="Times New Roman" w:hAnsi="Times New Roman"/>
        </w:rPr>
      </w:pPr>
      <w:r>
        <w:rPr>
          <w:rFonts w:ascii="Times New Roman" w:hAnsi="Times New Roman"/>
        </w:rPr>
        <w:t>________________/______________________/</w:t>
      </w:r>
    </w:p>
    <w:p w:rsidR="00F027FD" w:rsidRDefault="00CA2959">
      <w:pPr>
        <w:spacing w:after="0"/>
        <w:jc w:val="both"/>
        <w:rPr>
          <w:rFonts w:ascii="Times New Roman" w:hAnsi="Times New Roman"/>
        </w:rPr>
      </w:pPr>
      <w:r>
        <w:rPr>
          <w:rFonts w:ascii="Times New Roman" w:hAnsi="Times New Roman"/>
        </w:rPr>
        <w:lastRenderedPageBreak/>
        <w:t>(Ф.И.О. руководителя / индивидуального предпринимателя, подпись)</w:t>
      </w:r>
    </w:p>
    <w:p w:rsidR="00F027FD" w:rsidRDefault="00CA2959">
      <w:pPr>
        <w:spacing w:after="0"/>
        <w:jc w:val="both"/>
        <w:rPr>
          <w:rFonts w:ascii="Times New Roman" w:hAnsi="Times New Roman"/>
        </w:rPr>
      </w:pPr>
      <w:proofErr w:type="spellStart"/>
      <w:r>
        <w:rPr>
          <w:rFonts w:ascii="Times New Roman" w:hAnsi="Times New Roman"/>
        </w:rPr>
        <w:t>м.п</w:t>
      </w:r>
      <w:proofErr w:type="spellEnd"/>
      <w:r>
        <w:rPr>
          <w:rFonts w:ascii="Times New Roman" w:hAnsi="Times New Roman"/>
        </w:rPr>
        <w:t>.              «___</w:t>
      </w:r>
      <w:proofErr w:type="gramStart"/>
      <w:r>
        <w:rPr>
          <w:rFonts w:ascii="Times New Roman" w:hAnsi="Times New Roman"/>
        </w:rPr>
        <w:t>_»_</w:t>
      </w:r>
      <w:proofErr w:type="gramEnd"/>
      <w:r>
        <w:rPr>
          <w:rFonts w:ascii="Times New Roman" w:hAnsi="Times New Roman"/>
        </w:rPr>
        <w:t>______________20__ г.</w:t>
      </w:r>
    </w:p>
    <w:p w:rsidR="00F027FD" w:rsidRDefault="00F027FD">
      <w:pPr>
        <w:spacing w:after="0"/>
        <w:jc w:val="both"/>
        <w:rPr>
          <w:rFonts w:ascii="Times New Roman" w:hAnsi="Times New Roman"/>
        </w:rPr>
      </w:pPr>
    </w:p>
    <w:p w:rsidR="00F027FD" w:rsidRDefault="00CA2959">
      <w:pPr>
        <w:spacing w:after="0"/>
        <w:jc w:val="both"/>
        <w:rPr>
          <w:rFonts w:ascii="Times New Roman" w:hAnsi="Times New Roman"/>
        </w:rPr>
      </w:pPr>
      <w:r>
        <w:rPr>
          <w:rFonts w:ascii="Times New Roman" w:hAnsi="Times New Roman"/>
        </w:rPr>
        <w:t>Приложение</w:t>
      </w:r>
    </w:p>
    <w:p w:rsidR="00F027FD" w:rsidRDefault="00CA2959">
      <w:pPr>
        <w:spacing w:after="0"/>
        <w:jc w:val="both"/>
        <w:rPr>
          <w:rFonts w:ascii="Times New Roman" w:hAnsi="Times New Roman"/>
        </w:rPr>
      </w:pPr>
      <w:r>
        <w:rPr>
          <w:rFonts w:ascii="Times New Roman" w:hAnsi="Times New Roman"/>
        </w:rPr>
        <w:t>к заявке на участие в электронном аукционе</w:t>
      </w:r>
    </w:p>
    <w:p w:rsidR="00F027FD" w:rsidRDefault="00F027FD">
      <w:pPr>
        <w:spacing w:after="0"/>
        <w:jc w:val="both"/>
        <w:rPr>
          <w:rFonts w:ascii="Times New Roman" w:hAnsi="Times New Roman"/>
        </w:rPr>
      </w:pPr>
    </w:p>
    <w:p w:rsidR="00F027FD" w:rsidRDefault="00CA2959">
      <w:pPr>
        <w:spacing w:after="0"/>
        <w:jc w:val="both"/>
        <w:rPr>
          <w:rFonts w:ascii="Times New Roman" w:hAnsi="Times New Roman"/>
        </w:rPr>
      </w:pPr>
      <w:r>
        <w:rPr>
          <w:rFonts w:ascii="Times New Roman" w:hAnsi="Times New Roman"/>
        </w:rPr>
        <w:t>ОПИСЬ ПРЕДСТАВЛЕННЫХ ДОКУМЕНТОВ</w:t>
      </w:r>
    </w:p>
    <w:p w:rsidR="00F027FD" w:rsidRDefault="00F027FD">
      <w:pPr>
        <w:spacing w:after="0"/>
        <w:jc w:val="both"/>
        <w:rPr>
          <w:rFonts w:ascii="Times New Roman" w:hAnsi="Times New Roman"/>
        </w:rPr>
      </w:pPr>
    </w:p>
    <w:p w:rsidR="00F027FD" w:rsidRDefault="00CA2959">
      <w:pPr>
        <w:spacing w:after="0"/>
        <w:jc w:val="both"/>
        <w:rPr>
          <w:rFonts w:ascii="Times New Roman" w:hAnsi="Times New Roman"/>
        </w:rPr>
      </w:pPr>
      <w:r>
        <w:rPr>
          <w:rFonts w:ascii="Times New Roman" w:hAnsi="Times New Roman"/>
        </w:rPr>
        <w:t>№ п/п</w:t>
      </w:r>
      <w:r>
        <w:rPr>
          <w:rFonts w:ascii="Times New Roman" w:hAnsi="Times New Roman"/>
        </w:rPr>
        <w:tab/>
        <w:t>Наименование документа</w:t>
      </w:r>
      <w:r>
        <w:rPr>
          <w:rFonts w:ascii="Times New Roman" w:hAnsi="Times New Roman"/>
        </w:rPr>
        <w:tab/>
        <w:t>Наличие</w:t>
      </w:r>
    </w:p>
    <w:p w:rsidR="00F027FD" w:rsidRDefault="00CA2959">
      <w:pPr>
        <w:spacing w:after="0"/>
        <w:jc w:val="both"/>
        <w:rPr>
          <w:rFonts w:ascii="Times New Roman" w:hAnsi="Times New Roman"/>
        </w:rPr>
      </w:pPr>
      <w:r>
        <w:rPr>
          <w:rFonts w:ascii="Times New Roman" w:hAnsi="Times New Roman"/>
        </w:rPr>
        <w:t>1</w:t>
      </w:r>
      <w:r>
        <w:rPr>
          <w:rFonts w:ascii="Times New Roman" w:hAnsi="Times New Roman"/>
        </w:rPr>
        <w:tab/>
      </w:r>
      <w:proofErr w:type="spellStart"/>
      <w:r>
        <w:rPr>
          <w:rFonts w:ascii="Times New Roman" w:hAnsi="Times New Roman"/>
        </w:rPr>
        <w:t>Сканкопия</w:t>
      </w:r>
      <w:proofErr w:type="spellEnd"/>
      <w:r>
        <w:rPr>
          <w:rFonts w:ascii="Times New Roman" w:hAnsi="Times New Roman"/>
        </w:rPr>
        <w:t xml:space="preserve"> полученной не ранее чем за шесть месяцев до даты размещения на официальном сайте информационного извещения о проведении электронного аукциона копию выписки из Единого государственного реестра юридических лиц (для юридических лиц) </w:t>
      </w:r>
      <w:r>
        <w:rPr>
          <w:rFonts w:ascii="Times New Roman" w:hAnsi="Times New Roman"/>
        </w:rPr>
        <w:tab/>
      </w:r>
    </w:p>
    <w:p w:rsidR="00F027FD" w:rsidRDefault="00CA2959">
      <w:pPr>
        <w:spacing w:after="0"/>
        <w:jc w:val="both"/>
        <w:rPr>
          <w:rFonts w:ascii="Times New Roman" w:hAnsi="Times New Roman"/>
        </w:rPr>
      </w:pPr>
      <w:r>
        <w:rPr>
          <w:rFonts w:ascii="Times New Roman" w:hAnsi="Times New Roman"/>
        </w:rPr>
        <w:t>2</w:t>
      </w:r>
      <w:r>
        <w:rPr>
          <w:rFonts w:ascii="Times New Roman" w:hAnsi="Times New Roman"/>
        </w:rPr>
        <w:tab/>
      </w:r>
      <w:proofErr w:type="spellStart"/>
      <w:r>
        <w:rPr>
          <w:rFonts w:ascii="Times New Roman" w:hAnsi="Times New Roman"/>
        </w:rPr>
        <w:t>Сканкопия</w:t>
      </w:r>
      <w:proofErr w:type="spellEnd"/>
      <w:r>
        <w:rPr>
          <w:rFonts w:ascii="Times New Roman" w:hAnsi="Times New Roman"/>
        </w:rPr>
        <w:t xml:space="preserve"> полученной не ранее чем за шесть месяцев до даты размещения на официальном сайте информационного извещения о проведении электронного аукциона копию выписки из Единого государственного реестра индивидуальных предпринимателей (для индивидуальных предпринимателей)</w:t>
      </w:r>
      <w:r>
        <w:rPr>
          <w:rFonts w:ascii="Times New Roman" w:hAnsi="Times New Roman"/>
        </w:rPr>
        <w:tab/>
      </w:r>
    </w:p>
    <w:p w:rsidR="00F027FD" w:rsidRDefault="00CA2959">
      <w:pPr>
        <w:spacing w:after="0"/>
        <w:jc w:val="both"/>
        <w:rPr>
          <w:rFonts w:ascii="Times New Roman" w:hAnsi="Times New Roman"/>
        </w:rPr>
      </w:pPr>
      <w:r>
        <w:rPr>
          <w:rFonts w:ascii="Times New Roman" w:hAnsi="Times New Roman"/>
        </w:rPr>
        <w:t>3</w:t>
      </w:r>
      <w:r>
        <w:rPr>
          <w:rFonts w:ascii="Times New Roman" w:hAnsi="Times New Roman"/>
        </w:rPr>
        <w:tab/>
      </w:r>
      <w:proofErr w:type="spellStart"/>
      <w:r>
        <w:rPr>
          <w:rFonts w:ascii="Times New Roman" w:hAnsi="Times New Roman"/>
        </w:rPr>
        <w:t>Сканкопии</w:t>
      </w:r>
      <w:proofErr w:type="spellEnd"/>
      <w:r>
        <w:rPr>
          <w:rFonts w:ascii="Times New Roman" w:hAnsi="Times New Roman"/>
        </w:rPr>
        <w:t xml:space="preserve"> переведенных на русский язык в соответствии с законодательством соответствующего государства документов о государственной регистрации юридического лица или физического лица в качестве индивидуального предпринимателя, полученные не ранее чем за шесть месяцев до даты размещения на официальном сайте информационного извещения о проведении электронного аукциона (для иностранных лиц)</w:t>
      </w:r>
      <w:r>
        <w:rPr>
          <w:rFonts w:ascii="Times New Roman" w:hAnsi="Times New Roman"/>
        </w:rPr>
        <w:tab/>
      </w:r>
    </w:p>
    <w:p w:rsidR="00F027FD" w:rsidRDefault="00CA2959">
      <w:pPr>
        <w:spacing w:after="0"/>
        <w:jc w:val="both"/>
        <w:rPr>
          <w:rFonts w:ascii="Times New Roman" w:hAnsi="Times New Roman"/>
        </w:rPr>
      </w:pPr>
      <w:r>
        <w:rPr>
          <w:rFonts w:ascii="Times New Roman" w:hAnsi="Times New Roman"/>
        </w:rPr>
        <w:t>4</w:t>
      </w:r>
      <w:r>
        <w:rPr>
          <w:rFonts w:ascii="Times New Roman" w:hAnsi="Times New Roman"/>
        </w:rPr>
        <w:tab/>
      </w:r>
      <w:proofErr w:type="spellStart"/>
      <w:r>
        <w:rPr>
          <w:rFonts w:ascii="Times New Roman" w:hAnsi="Times New Roman"/>
        </w:rPr>
        <w:t>Сканкопия</w:t>
      </w:r>
      <w:proofErr w:type="spellEnd"/>
      <w:r>
        <w:rPr>
          <w:rFonts w:ascii="Times New Roman" w:hAnsi="Times New Roman"/>
        </w:rPr>
        <w:t xml:space="preserve">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(руководитель). </w:t>
      </w:r>
      <w:r>
        <w:rPr>
          <w:rFonts w:ascii="Times New Roman" w:hAnsi="Times New Roman"/>
        </w:rPr>
        <w:tab/>
      </w:r>
    </w:p>
    <w:p w:rsidR="00F027FD" w:rsidRDefault="00CA2959">
      <w:pPr>
        <w:spacing w:after="0"/>
        <w:jc w:val="both"/>
        <w:rPr>
          <w:rFonts w:ascii="Times New Roman" w:hAnsi="Times New Roman"/>
        </w:rPr>
      </w:pPr>
      <w:r>
        <w:rPr>
          <w:rFonts w:ascii="Times New Roman" w:hAnsi="Times New Roman"/>
        </w:rPr>
        <w:t>5</w:t>
      </w:r>
      <w:r>
        <w:rPr>
          <w:rFonts w:ascii="Times New Roman" w:hAnsi="Times New Roman"/>
        </w:rPr>
        <w:tab/>
      </w:r>
      <w:proofErr w:type="spellStart"/>
      <w:r>
        <w:rPr>
          <w:rFonts w:ascii="Times New Roman" w:hAnsi="Times New Roman"/>
        </w:rPr>
        <w:t>Сканкопия</w:t>
      </w:r>
      <w:proofErr w:type="spellEnd"/>
      <w:r>
        <w:rPr>
          <w:rFonts w:ascii="Times New Roman" w:hAnsi="Times New Roman"/>
        </w:rPr>
        <w:t xml:space="preserve"> доверенности на осуществление действий от имени заявителя, заверенная печатью заявителя и подписанная руководителем заявителя (для юридических лиц) или уполномоченным этим руководителем лицом. </w:t>
      </w:r>
      <w:r>
        <w:rPr>
          <w:rFonts w:ascii="Times New Roman" w:hAnsi="Times New Roman"/>
        </w:rPr>
        <w:tab/>
      </w:r>
    </w:p>
    <w:p w:rsidR="00F027FD" w:rsidRDefault="00CA2959">
      <w:pPr>
        <w:spacing w:after="0"/>
        <w:jc w:val="both"/>
        <w:rPr>
          <w:rFonts w:ascii="Times New Roman" w:hAnsi="Times New Roman"/>
        </w:rPr>
      </w:pPr>
      <w:r>
        <w:rPr>
          <w:rFonts w:ascii="Times New Roman" w:hAnsi="Times New Roman"/>
        </w:rPr>
        <w:t>6</w:t>
      </w:r>
      <w:r>
        <w:rPr>
          <w:rFonts w:ascii="Times New Roman" w:hAnsi="Times New Roman"/>
        </w:rPr>
        <w:tab/>
      </w:r>
      <w:proofErr w:type="spellStart"/>
      <w:r>
        <w:rPr>
          <w:rFonts w:ascii="Times New Roman" w:hAnsi="Times New Roman"/>
        </w:rPr>
        <w:t>Сканкопии</w:t>
      </w:r>
      <w:proofErr w:type="spellEnd"/>
      <w:r>
        <w:rPr>
          <w:rFonts w:ascii="Times New Roman" w:hAnsi="Times New Roman"/>
        </w:rPr>
        <w:t xml:space="preserve"> учредительных документов (для юридических лиц)</w:t>
      </w:r>
      <w:r>
        <w:rPr>
          <w:rFonts w:ascii="Times New Roman" w:hAnsi="Times New Roman"/>
        </w:rPr>
        <w:tab/>
      </w:r>
    </w:p>
    <w:p w:rsidR="00F027FD" w:rsidRDefault="00CA2959">
      <w:pPr>
        <w:spacing w:after="0"/>
        <w:jc w:val="both"/>
        <w:rPr>
          <w:rFonts w:ascii="Times New Roman" w:hAnsi="Times New Roman"/>
        </w:rPr>
      </w:pPr>
      <w:r>
        <w:rPr>
          <w:rFonts w:ascii="Times New Roman" w:hAnsi="Times New Roman"/>
        </w:rPr>
        <w:t>7</w:t>
      </w:r>
      <w:r>
        <w:rPr>
          <w:rFonts w:ascii="Times New Roman" w:hAnsi="Times New Roman"/>
        </w:rPr>
        <w:tab/>
      </w:r>
      <w:proofErr w:type="spellStart"/>
      <w:r>
        <w:rPr>
          <w:rFonts w:ascii="Times New Roman" w:hAnsi="Times New Roman"/>
        </w:rPr>
        <w:t>Сканкопия</w:t>
      </w:r>
      <w:proofErr w:type="spellEnd"/>
      <w:r>
        <w:rPr>
          <w:rFonts w:ascii="Times New Roman" w:hAnsi="Times New Roman"/>
        </w:rPr>
        <w:t xml:space="preserve"> документа, удостоверяющего личность (для индивидуальных предпринимателей)</w:t>
      </w:r>
      <w:r>
        <w:rPr>
          <w:rFonts w:ascii="Times New Roman" w:hAnsi="Times New Roman"/>
        </w:rPr>
        <w:tab/>
      </w:r>
    </w:p>
    <w:p w:rsidR="00F027FD" w:rsidRDefault="00CA2959">
      <w:pPr>
        <w:spacing w:after="0"/>
        <w:jc w:val="both"/>
        <w:rPr>
          <w:rFonts w:ascii="Times New Roman" w:hAnsi="Times New Roman"/>
        </w:rPr>
      </w:pPr>
      <w:r>
        <w:rPr>
          <w:rFonts w:ascii="Times New Roman" w:hAnsi="Times New Roman"/>
        </w:rPr>
        <w:t>8</w:t>
      </w:r>
      <w:r>
        <w:rPr>
          <w:rFonts w:ascii="Times New Roman" w:hAnsi="Times New Roman"/>
        </w:rPr>
        <w:tab/>
      </w:r>
      <w:proofErr w:type="spellStart"/>
      <w:r>
        <w:rPr>
          <w:rFonts w:ascii="Times New Roman" w:hAnsi="Times New Roman"/>
        </w:rPr>
        <w:t>Сканкопия</w:t>
      </w:r>
      <w:proofErr w:type="spellEnd"/>
      <w:r>
        <w:rPr>
          <w:rFonts w:ascii="Times New Roman" w:hAnsi="Times New Roman"/>
        </w:rPr>
        <w:t xml:space="preserve"> свидетельства о государственной регистрации (для юридических лиц и индивидуальных предпринимателей)</w:t>
      </w:r>
      <w:r>
        <w:rPr>
          <w:rFonts w:ascii="Times New Roman" w:hAnsi="Times New Roman"/>
        </w:rPr>
        <w:tab/>
      </w:r>
    </w:p>
    <w:p w:rsidR="00F027FD" w:rsidRDefault="00CA2959">
      <w:pPr>
        <w:spacing w:after="0"/>
        <w:jc w:val="both"/>
        <w:rPr>
          <w:rFonts w:ascii="Times New Roman" w:hAnsi="Times New Roman"/>
        </w:rPr>
      </w:pPr>
      <w:r>
        <w:rPr>
          <w:rFonts w:ascii="Times New Roman" w:hAnsi="Times New Roman"/>
        </w:rPr>
        <w:t>9</w:t>
      </w:r>
      <w:r>
        <w:rPr>
          <w:rFonts w:ascii="Times New Roman" w:hAnsi="Times New Roman"/>
        </w:rPr>
        <w:tab/>
      </w:r>
      <w:proofErr w:type="spellStart"/>
      <w:r>
        <w:rPr>
          <w:rFonts w:ascii="Times New Roman" w:hAnsi="Times New Roman"/>
        </w:rPr>
        <w:t>Сканкопия</w:t>
      </w:r>
      <w:proofErr w:type="spellEnd"/>
      <w:r>
        <w:rPr>
          <w:rFonts w:ascii="Times New Roman" w:hAnsi="Times New Roman"/>
        </w:rPr>
        <w:t xml:space="preserve"> свидетельства о присвоении ИНН (для юридических лиц и индивидуальных предпринимателей)</w:t>
      </w:r>
      <w:r>
        <w:rPr>
          <w:rFonts w:ascii="Times New Roman" w:hAnsi="Times New Roman"/>
        </w:rPr>
        <w:tab/>
      </w:r>
    </w:p>
    <w:p w:rsidR="00F027FD" w:rsidRDefault="00CA2959">
      <w:pPr>
        <w:spacing w:after="0"/>
        <w:jc w:val="both"/>
        <w:rPr>
          <w:rFonts w:ascii="Times New Roman" w:hAnsi="Times New Roman"/>
        </w:rPr>
      </w:pPr>
      <w:r>
        <w:rPr>
          <w:rFonts w:ascii="Times New Roman" w:hAnsi="Times New Roman"/>
        </w:rPr>
        <w:t>10</w:t>
      </w:r>
      <w:r>
        <w:rPr>
          <w:rFonts w:ascii="Times New Roman" w:hAnsi="Times New Roman"/>
        </w:rPr>
        <w:tab/>
      </w:r>
      <w:proofErr w:type="spellStart"/>
      <w:r>
        <w:rPr>
          <w:rFonts w:ascii="Times New Roman" w:hAnsi="Times New Roman"/>
        </w:rPr>
        <w:t>Сканкопия</w:t>
      </w:r>
      <w:proofErr w:type="spellEnd"/>
      <w:r>
        <w:rPr>
          <w:rFonts w:ascii="Times New Roman" w:hAnsi="Times New Roman"/>
        </w:rPr>
        <w:t xml:space="preserve"> заявления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решений о приостановлении деятельности заявителя в порядке, предусмотренном Кодексом Российской Федерации об административных правонарушениях.</w:t>
      </w: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jc w:val="both"/>
        <w:rPr>
          <w:rFonts w:ascii="Times New Roman" w:hAnsi="Times New Roman"/>
        </w:rPr>
      </w:pPr>
    </w:p>
    <w:p w:rsidR="00F027FD" w:rsidRDefault="00F027FD">
      <w:pPr>
        <w:spacing w:after="0"/>
        <w:ind w:left="12191"/>
        <w:outlineLvl w:val="0"/>
        <w:rPr>
          <w:rFonts w:ascii="Times New Roman" w:hAnsi="Times New Roman"/>
          <w:sz w:val="24"/>
          <w:szCs w:val="24"/>
        </w:rPr>
      </w:pPr>
    </w:p>
    <w:p w:rsidR="00F027FD" w:rsidRDefault="00F027FD">
      <w:pPr>
        <w:spacing w:after="0"/>
        <w:ind w:left="12191"/>
        <w:outlineLvl w:val="0"/>
        <w:rPr>
          <w:rFonts w:ascii="Times New Roman" w:hAnsi="Times New Roman"/>
          <w:sz w:val="24"/>
          <w:szCs w:val="24"/>
        </w:rPr>
      </w:pPr>
    </w:p>
    <w:p w:rsidR="00F027FD" w:rsidRDefault="00F027FD">
      <w:pPr>
        <w:spacing w:after="0"/>
        <w:ind w:left="12191"/>
        <w:outlineLvl w:val="0"/>
        <w:rPr>
          <w:rFonts w:ascii="Times New Roman" w:hAnsi="Times New Roman"/>
          <w:sz w:val="24"/>
          <w:szCs w:val="24"/>
        </w:rPr>
      </w:pPr>
    </w:p>
    <w:p w:rsidR="00F027FD" w:rsidRDefault="00F027FD">
      <w:pPr>
        <w:spacing w:after="0"/>
        <w:ind w:left="12191"/>
        <w:outlineLvl w:val="0"/>
        <w:rPr>
          <w:rFonts w:ascii="Times New Roman" w:hAnsi="Times New Roman"/>
          <w:sz w:val="24"/>
          <w:szCs w:val="24"/>
        </w:rPr>
      </w:pPr>
    </w:p>
    <w:p w:rsidR="00F027FD" w:rsidRDefault="00CA2959">
      <w:pPr>
        <w:spacing w:after="0"/>
        <w:ind w:left="12191"/>
        <w:outlineLvl w:val="0"/>
        <w:rPr>
          <w:rFonts w:ascii="Times New Roman" w:hAnsi="Times New Roman"/>
          <w:sz w:val="24"/>
          <w:szCs w:val="24"/>
        </w:rPr>
      </w:pPr>
      <w:r>
        <w:rPr>
          <w:rFonts w:ascii="Times New Roman" w:hAnsi="Times New Roman"/>
          <w:sz w:val="24"/>
          <w:szCs w:val="24"/>
        </w:rPr>
        <w:lastRenderedPageBreak/>
        <w:t xml:space="preserve">Приложение №3 </w:t>
      </w:r>
    </w:p>
    <w:p w:rsidR="00F027FD" w:rsidRDefault="00F027FD">
      <w:pPr>
        <w:shd w:val="clear" w:color="auto" w:fill="FFFFFF"/>
        <w:spacing w:after="0"/>
        <w:ind w:firstLine="567"/>
        <w:jc w:val="center"/>
        <w:rPr>
          <w:rFonts w:ascii="Times New Roman" w:hAnsi="Times New Roman"/>
          <w:sz w:val="24"/>
          <w:szCs w:val="24"/>
        </w:rPr>
      </w:pPr>
    </w:p>
    <w:p w:rsidR="00F027FD" w:rsidRDefault="00CA2959">
      <w:pPr>
        <w:shd w:val="clear" w:color="auto" w:fill="FFFFFF"/>
        <w:spacing w:after="0"/>
        <w:ind w:firstLine="567"/>
        <w:jc w:val="center"/>
        <w:rPr>
          <w:rFonts w:ascii="Times New Roman" w:hAnsi="Times New Roman"/>
          <w:sz w:val="24"/>
          <w:szCs w:val="24"/>
        </w:rPr>
      </w:pPr>
      <w:r>
        <w:rPr>
          <w:rFonts w:ascii="Times New Roman" w:hAnsi="Times New Roman"/>
          <w:sz w:val="24"/>
          <w:szCs w:val="24"/>
        </w:rPr>
        <w:t>Договор на право размещения</w:t>
      </w:r>
    </w:p>
    <w:p w:rsidR="00F027FD" w:rsidRDefault="00CA2959">
      <w:pPr>
        <w:shd w:val="clear" w:color="auto" w:fill="FFFFFF"/>
        <w:spacing w:after="0"/>
        <w:ind w:firstLine="567"/>
        <w:jc w:val="center"/>
        <w:rPr>
          <w:rFonts w:ascii="Times New Roman" w:hAnsi="Times New Roman"/>
          <w:sz w:val="24"/>
          <w:szCs w:val="24"/>
        </w:rPr>
      </w:pPr>
      <w:r>
        <w:rPr>
          <w:rFonts w:ascii="Times New Roman" w:hAnsi="Times New Roman"/>
          <w:sz w:val="24"/>
          <w:szCs w:val="24"/>
        </w:rPr>
        <w:t xml:space="preserve">нестационарного торгового объекта  </w:t>
      </w:r>
    </w:p>
    <w:p w:rsidR="00F027FD" w:rsidRDefault="00CA2959">
      <w:pPr>
        <w:shd w:val="clear" w:color="auto" w:fill="FFFFFF"/>
        <w:spacing w:after="0"/>
        <w:ind w:firstLine="567"/>
        <w:jc w:val="center"/>
        <w:rPr>
          <w:rFonts w:ascii="Times New Roman" w:hAnsi="Times New Roman"/>
          <w:sz w:val="24"/>
          <w:szCs w:val="24"/>
        </w:rPr>
      </w:pPr>
      <w:r>
        <w:rPr>
          <w:rFonts w:ascii="Times New Roman" w:hAnsi="Times New Roman"/>
          <w:sz w:val="24"/>
          <w:szCs w:val="24"/>
        </w:rPr>
        <w:t>на территории муниципального образования</w:t>
      </w:r>
    </w:p>
    <w:p w:rsidR="00F027FD" w:rsidRDefault="00CA2959">
      <w:pPr>
        <w:shd w:val="clear" w:color="auto" w:fill="FFFFFF"/>
        <w:spacing w:after="0"/>
        <w:ind w:firstLine="567"/>
        <w:jc w:val="center"/>
        <w:rPr>
          <w:rFonts w:ascii="Times New Roman" w:hAnsi="Times New Roman"/>
          <w:sz w:val="24"/>
          <w:szCs w:val="24"/>
        </w:rPr>
      </w:pPr>
      <w:r>
        <w:rPr>
          <w:rFonts w:ascii="Times New Roman" w:hAnsi="Times New Roman"/>
          <w:sz w:val="24"/>
          <w:szCs w:val="24"/>
        </w:rPr>
        <w:t>город Набережные Челны</w:t>
      </w:r>
    </w:p>
    <w:p w:rsidR="00F027FD" w:rsidRDefault="00F027FD">
      <w:pPr>
        <w:shd w:val="clear" w:color="auto" w:fill="FFFFFF"/>
        <w:spacing w:before="180" w:after="0"/>
        <w:ind w:firstLine="567"/>
        <w:jc w:val="both"/>
        <w:rPr>
          <w:rFonts w:ascii="Times New Roman" w:hAnsi="Times New Roman"/>
          <w:sz w:val="24"/>
          <w:szCs w:val="24"/>
        </w:rPr>
      </w:pPr>
    </w:p>
    <w:p w:rsidR="00F027FD" w:rsidRDefault="00CA2959">
      <w:pPr>
        <w:shd w:val="clear" w:color="auto" w:fill="FFFFFF"/>
        <w:spacing w:before="180" w:after="0"/>
        <w:jc w:val="both"/>
        <w:rPr>
          <w:rFonts w:ascii="Times New Roman" w:hAnsi="Times New Roman"/>
          <w:sz w:val="24"/>
          <w:szCs w:val="24"/>
        </w:rPr>
      </w:pPr>
      <w:r>
        <w:rPr>
          <w:rFonts w:ascii="Times New Roman" w:hAnsi="Times New Roman"/>
          <w:sz w:val="24"/>
          <w:szCs w:val="24"/>
        </w:rPr>
        <w:t xml:space="preserve">г. Набережные </w:t>
      </w:r>
      <w:proofErr w:type="gramStart"/>
      <w:r>
        <w:rPr>
          <w:rFonts w:ascii="Times New Roman" w:hAnsi="Times New Roman"/>
          <w:sz w:val="24"/>
          <w:szCs w:val="24"/>
        </w:rPr>
        <w:t>Челны  «</w:t>
      </w:r>
      <w:proofErr w:type="gramEnd"/>
      <w:r>
        <w:rPr>
          <w:rFonts w:ascii="Times New Roman" w:hAnsi="Times New Roman"/>
          <w:sz w:val="24"/>
          <w:szCs w:val="24"/>
        </w:rPr>
        <w:t>__» _________ 20__ г.</w:t>
      </w: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t xml:space="preserve">МКУ «Исполнительный комитет муниципального образования город Набережные Челны Республики Татарстан» в лице Руководителя Исполнительного комитета Руководителя Исполнительного комитета Салахова Фарида </w:t>
      </w:r>
      <w:proofErr w:type="spellStart"/>
      <w:r>
        <w:rPr>
          <w:rFonts w:ascii="Times New Roman" w:hAnsi="Times New Roman"/>
          <w:sz w:val="24"/>
          <w:szCs w:val="24"/>
        </w:rPr>
        <w:t>Шавкатовича</w:t>
      </w:r>
      <w:proofErr w:type="spellEnd"/>
      <w:r>
        <w:rPr>
          <w:rFonts w:ascii="Times New Roman" w:hAnsi="Times New Roman"/>
          <w:sz w:val="24"/>
          <w:szCs w:val="24"/>
        </w:rPr>
        <w:t xml:space="preserve">, действующего на основании Устава города, именуемое в дальнейшем «Исполнительный комитет», с одной стороны, и </w:t>
      </w:r>
    </w:p>
    <w:p w:rsidR="00F027FD" w:rsidRDefault="00CA2959">
      <w:pPr>
        <w:shd w:val="clear" w:color="auto" w:fill="FFFFFF"/>
        <w:spacing w:after="0"/>
        <w:rPr>
          <w:rFonts w:ascii="Times New Roman" w:hAnsi="Times New Roman"/>
          <w:sz w:val="24"/>
          <w:szCs w:val="24"/>
        </w:rPr>
      </w:pPr>
      <w:r>
        <w:rPr>
          <w:rFonts w:ascii="Times New Roman" w:hAnsi="Times New Roman"/>
          <w:sz w:val="24"/>
          <w:szCs w:val="24"/>
        </w:rPr>
        <w:t>_____________________________________________________________________________________</w:t>
      </w:r>
    </w:p>
    <w:p w:rsidR="00F027FD" w:rsidRDefault="00CA2959">
      <w:pPr>
        <w:shd w:val="clear" w:color="auto" w:fill="FFFFFF"/>
        <w:spacing w:after="0"/>
        <w:ind w:firstLine="567"/>
        <w:jc w:val="center"/>
        <w:rPr>
          <w:rFonts w:ascii="Times New Roman" w:hAnsi="Times New Roman"/>
          <w:sz w:val="24"/>
          <w:szCs w:val="24"/>
        </w:rPr>
      </w:pPr>
      <w:r>
        <w:rPr>
          <w:rFonts w:ascii="Times New Roman" w:hAnsi="Times New Roman"/>
          <w:sz w:val="24"/>
          <w:szCs w:val="24"/>
          <w:vertAlign w:val="subscript"/>
        </w:rPr>
        <w:t>(полное наименование хозяйствующего субъекта</w:t>
      </w:r>
    </w:p>
    <w:p w:rsidR="00F027FD" w:rsidRDefault="00CA2959">
      <w:pPr>
        <w:shd w:val="clear" w:color="auto" w:fill="FFFFFF"/>
        <w:spacing w:after="0"/>
        <w:jc w:val="both"/>
        <w:rPr>
          <w:rFonts w:ascii="Times New Roman" w:hAnsi="Times New Roman"/>
          <w:sz w:val="24"/>
          <w:szCs w:val="24"/>
        </w:rPr>
      </w:pPr>
      <w:r>
        <w:rPr>
          <w:rFonts w:ascii="Times New Roman" w:hAnsi="Times New Roman"/>
          <w:sz w:val="24"/>
          <w:szCs w:val="24"/>
        </w:rPr>
        <w:t>в лице_______________________________________________________________________________,</w:t>
      </w:r>
    </w:p>
    <w:p w:rsidR="00F027FD" w:rsidRDefault="00CA2959">
      <w:pPr>
        <w:shd w:val="clear" w:color="auto" w:fill="FFFFFF"/>
        <w:spacing w:after="0"/>
        <w:jc w:val="center"/>
        <w:rPr>
          <w:rFonts w:ascii="Times New Roman" w:hAnsi="Times New Roman"/>
          <w:sz w:val="24"/>
          <w:szCs w:val="24"/>
        </w:rPr>
      </w:pPr>
      <w:r>
        <w:rPr>
          <w:rFonts w:ascii="Times New Roman" w:hAnsi="Times New Roman"/>
          <w:sz w:val="24"/>
          <w:szCs w:val="24"/>
        </w:rPr>
        <w:t>(должность, Ф.И.О.)</w:t>
      </w:r>
    </w:p>
    <w:p w:rsidR="00F027FD" w:rsidRDefault="00CA2959">
      <w:pPr>
        <w:shd w:val="clear" w:color="auto" w:fill="FFFFFF"/>
        <w:spacing w:after="0"/>
        <w:jc w:val="both"/>
        <w:rPr>
          <w:rFonts w:ascii="Times New Roman" w:hAnsi="Times New Roman"/>
          <w:sz w:val="24"/>
          <w:szCs w:val="24"/>
        </w:rPr>
      </w:pPr>
      <w:r>
        <w:rPr>
          <w:rFonts w:ascii="Times New Roman" w:hAnsi="Times New Roman"/>
          <w:sz w:val="24"/>
          <w:szCs w:val="24"/>
        </w:rPr>
        <w:t>действующего на основании____________________________________________________________,</w:t>
      </w:r>
    </w:p>
    <w:p w:rsidR="00F027FD" w:rsidRDefault="00CA2959">
      <w:pPr>
        <w:shd w:val="clear" w:color="auto" w:fill="FFFFFF"/>
        <w:spacing w:after="0"/>
        <w:jc w:val="both"/>
        <w:rPr>
          <w:rFonts w:ascii="Times New Roman" w:hAnsi="Times New Roman"/>
          <w:i/>
          <w:iCs/>
          <w:sz w:val="24"/>
          <w:szCs w:val="24"/>
          <w:u w:val="single"/>
        </w:rPr>
      </w:pPr>
      <w:r>
        <w:rPr>
          <w:rFonts w:ascii="Times New Roman" w:hAnsi="Times New Roman"/>
          <w:sz w:val="24"/>
          <w:szCs w:val="24"/>
        </w:rPr>
        <w:t>именуемый </w:t>
      </w:r>
      <w:proofErr w:type="gramStart"/>
      <w:r>
        <w:rPr>
          <w:rFonts w:ascii="Times New Roman" w:hAnsi="Times New Roman"/>
          <w:sz w:val="24"/>
          <w:szCs w:val="24"/>
        </w:rPr>
        <w:t>в  дальнейшем</w:t>
      </w:r>
      <w:proofErr w:type="gramEnd"/>
      <w:r>
        <w:rPr>
          <w:rFonts w:ascii="Times New Roman" w:hAnsi="Times New Roman"/>
          <w:sz w:val="24"/>
          <w:szCs w:val="24"/>
        </w:rPr>
        <w:t>  «Хозяйствующий  субъект», с другой  стороны,  а  вместе  именуемые «Стороны», на основании ___________</w:t>
      </w:r>
      <w:r>
        <w:rPr>
          <w:rFonts w:ascii="Times New Roman" w:hAnsi="Times New Roman"/>
          <w:i/>
          <w:iCs/>
          <w:sz w:val="24"/>
          <w:szCs w:val="24"/>
          <w:u w:val="single"/>
        </w:rPr>
        <w:t>___________________________________________________</w:t>
      </w:r>
    </w:p>
    <w:p w:rsidR="00F027FD" w:rsidRDefault="00CA2959">
      <w:pPr>
        <w:shd w:val="clear" w:color="auto" w:fill="FFFFFF"/>
        <w:spacing w:after="0"/>
        <w:jc w:val="center"/>
        <w:rPr>
          <w:rFonts w:ascii="Times New Roman" w:hAnsi="Times New Roman"/>
          <w:sz w:val="24"/>
          <w:szCs w:val="24"/>
          <w:vertAlign w:val="subscript"/>
        </w:rPr>
      </w:pPr>
      <w:r>
        <w:rPr>
          <w:rFonts w:ascii="Times New Roman" w:hAnsi="Times New Roman"/>
          <w:sz w:val="24"/>
          <w:szCs w:val="24"/>
          <w:vertAlign w:val="subscript"/>
        </w:rPr>
        <w:t>(указывается основание заключения Договора – протокол о результатах торгов, заявление хозяйствующего субъекта и т.п.)</w:t>
      </w:r>
    </w:p>
    <w:p w:rsidR="00F027FD" w:rsidRDefault="00CA2959">
      <w:pPr>
        <w:shd w:val="clear" w:color="auto" w:fill="FFFFFF"/>
        <w:spacing w:after="0"/>
        <w:jc w:val="both"/>
        <w:rPr>
          <w:rFonts w:ascii="Times New Roman" w:hAnsi="Times New Roman"/>
          <w:sz w:val="24"/>
          <w:szCs w:val="24"/>
        </w:rPr>
      </w:pPr>
      <w:r>
        <w:rPr>
          <w:rFonts w:ascii="Times New Roman" w:hAnsi="Times New Roman"/>
          <w:sz w:val="24"/>
          <w:szCs w:val="24"/>
        </w:rPr>
        <w:t>заключили настоящий Договор о нижеследующем:</w:t>
      </w:r>
    </w:p>
    <w:p w:rsidR="00F027FD" w:rsidRDefault="00F027FD">
      <w:pPr>
        <w:shd w:val="clear" w:color="auto" w:fill="FFFFFF"/>
        <w:spacing w:after="0"/>
        <w:jc w:val="both"/>
        <w:rPr>
          <w:rFonts w:ascii="Times New Roman" w:hAnsi="Times New Roman"/>
          <w:sz w:val="24"/>
          <w:szCs w:val="24"/>
        </w:rPr>
      </w:pPr>
    </w:p>
    <w:p w:rsidR="00F027FD" w:rsidRDefault="00CA2959">
      <w:pPr>
        <w:numPr>
          <w:ilvl w:val="0"/>
          <w:numId w:val="2"/>
        </w:numPr>
        <w:shd w:val="clear" w:color="auto" w:fill="FFFFFF"/>
        <w:spacing w:after="0" w:line="240" w:lineRule="auto"/>
        <w:jc w:val="center"/>
        <w:rPr>
          <w:rFonts w:ascii="Times New Roman" w:hAnsi="Times New Roman"/>
          <w:sz w:val="24"/>
          <w:szCs w:val="24"/>
        </w:rPr>
      </w:pPr>
      <w:r>
        <w:rPr>
          <w:rFonts w:ascii="Times New Roman" w:hAnsi="Times New Roman"/>
          <w:sz w:val="24"/>
          <w:szCs w:val="24"/>
        </w:rPr>
        <w:t>Предмет Договора</w:t>
      </w:r>
    </w:p>
    <w:p w:rsidR="00F027FD" w:rsidRDefault="00F027FD">
      <w:pPr>
        <w:shd w:val="clear" w:color="auto" w:fill="FFFFFF"/>
        <w:spacing w:after="0"/>
        <w:ind w:left="567"/>
        <w:rPr>
          <w:rFonts w:ascii="Times New Roman" w:hAnsi="Times New Roman"/>
          <w:sz w:val="24"/>
          <w:szCs w:val="24"/>
        </w:rPr>
      </w:pPr>
    </w:p>
    <w:p w:rsidR="00F027FD" w:rsidRDefault="00CA2959">
      <w:pPr>
        <w:shd w:val="clear" w:color="auto" w:fill="FFFFFF"/>
        <w:spacing w:after="0"/>
        <w:ind w:firstLine="567"/>
        <w:jc w:val="both"/>
        <w:rPr>
          <w:rFonts w:ascii="Times New Roman" w:hAnsi="Times New Roman"/>
          <w:i/>
          <w:iCs/>
          <w:sz w:val="24"/>
          <w:szCs w:val="24"/>
          <w:u w:val="single"/>
        </w:rPr>
      </w:pPr>
      <w:r>
        <w:rPr>
          <w:rFonts w:ascii="Times New Roman" w:hAnsi="Times New Roman"/>
          <w:sz w:val="24"/>
          <w:szCs w:val="24"/>
        </w:rPr>
        <w:t>     1.1.  Исполнительный комитет предоставляет Хозяйствующему субъекту право на размещение нестационарного торгового объекта на территории муниципального образования город Набережные Челны (далее - Объект) площадью _______</w:t>
      </w:r>
      <w:proofErr w:type="spellStart"/>
      <w:r>
        <w:rPr>
          <w:rFonts w:ascii="Times New Roman" w:hAnsi="Times New Roman"/>
          <w:sz w:val="24"/>
          <w:szCs w:val="24"/>
        </w:rPr>
        <w:t>кв.м</w:t>
      </w:r>
      <w:proofErr w:type="spellEnd"/>
      <w:r>
        <w:rPr>
          <w:rFonts w:ascii="Times New Roman" w:hAnsi="Times New Roman"/>
          <w:sz w:val="24"/>
          <w:szCs w:val="24"/>
        </w:rPr>
        <w:t>. для осуществления ___________________________________________________________________.</w:t>
      </w:r>
    </w:p>
    <w:p w:rsidR="00F027FD" w:rsidRDefault="00CA2959">
      <w:pPr>
        <w:shd w:val="clear" w:color="auto" w:fill="FFFFFF"/>
        <w:spacing w:after="0"/>
        <w:ind w:firstLine="567"/>
        <w:jc w:val="both"/>
        <w:rPr>
          <w:rFonts w:ascii="Times New Roman" w:hAnsi="Times New Roman"/>
          <w:i/>
          <w:iCs/>
          <w:sz w:val="24"/>
          <w:szCs w:val="24"/>
          <w:u w:val="single"/>
        </w:rPr>
      </w:pPr>
      <w:r>
        <w:rPr>
          <w:rFonts w:ascii="Times New Roman" w:hAnsi="Times New Roman"/>
          <w:sz w:val="24"/>
          <w:szCs w:val="24"/>
        </w:rPr>
        <w:t xml:space="preserve">Специализация Объекта </w:t>
      </w:r>
      <w:r>
        <w:rPr>
          <w:rFonts w:ascii="Times New Roman" w:hAnsi="Times New Roman"/>
          <w:i/>
          <w:iCs/>
          <w:sz w:val="24"/>
          <w:szCs w:val="24"/>
          <w:u w:val="single"/>
        </w:rPr>
        <w:t xml:space="preserve">_________________________________________________________. </w:t>
      </w:r>
    </w:p>
    <w:p w:rsidR="00F027FD" w:rsidRDefault="00CA2959">
      <w:pPr>
        <w:shd w:val="clear" w:color="auto" w:fill="FFFFFF"/>
        <w:spacing w:after="0"/>
        <w:ind w:firstLine="567"/>
        <w:jc w:val="both"/>
        <w:rPr>
          <w:rFonts w:ascii="Times New Roman" w:hAnsi="Times New Roman"/>
          <w:iCs/>
          <w:sz w:val="24"/>
          <w:szCs w:val="24"/>
        </w:rPr>
      </w:pPr>
      <w:r>
        <w:rPr>
          <w:rFonts w:ascii="Times New Roman" w:hAnsi="Times New Roman"/>
          <w:iCs/>
          <w:sz w:val="24"/>
          <w:szCs w:val="24"/>
        </w:rPr>
        <w:t>Объект расположен по адресному ориентиру: ________________________________________.</w:t>
      </w:r>
    </w:p>
    <w:p w:rsidR="00F027FD" w:rsidRDefault="00CA2959">
      <w:pPr>
        <w:shd w:val="clear" w:color="auto" w:fill="FFFFFF"/>
        <w:spacing w:after="0"/>
        <w:ind w:firstLine="567"/>
        <w:jc w:val="both"/>
        <w:rPr>
          <w:rFonts w:ascii="Times New Roman" w:hAnsi="Times New Roman"/>
          <w:i/>
          <w:iCs/>
          <w:sz w:val="24"/>
          <w:szCs w:val="24"/>
          <w:u w:val="single"/>
        </w:rPr>
      </w:pPr>
      <w:r>
        <w:rPr>
          <w:rFonts w:ascii="Times New Roman" w:hAnsi="Times New Roman"/>
          <w:iCs/>
          <w:sz w:val="24"/>
          <w:szCs w:val="24"/>
        </w:rPr>
        <w:t>Место размещения Объекта</w:t>
      </w:r>
      <w:r>
        <w:rPr>
          <w:rFonts w:ascii="Times New Roman" w:hAnsi="Times New Roman"/>
          <w:sz w:val="24"/>
          <w:szCs w:val="24"/>
        </w:rPr>
        <w:t xml:space="preserve"> определено следующими </w:t>
      </w:r>
      <w:proofErr w:type="gramStart"/>
      <w:r>
        <w:rPr>
          <w:rFonts w:ascii="Times New Roman" w:hAnsi="Times New Roman"/>
          <w:sz w:val="24"/>
          <w:szCs w:val="24"/>
        </w:rPr>
        <w:t>координатами:_</w:t>
      </w:r>
      <w:proofErr w:type="gramEnd"/>
      <w:r>
        <w:rPr>
          <w:rFonts w:ascii="Times New Roman" w:hAnsi="Times New Roman"/>
          <w:sz w:val="24"/>
          <w:szCs w:val="24"/>
        </w:rPr>
        <w:t>______________________________________________________________________</w:t>
      </w:r>
      <w:r>
        <w:rPr>
          <w:rFonts w:ascii="Times New Roman" w:hAnsi="Times New Roman"/>
          <w:i/>
          <w:iCs/>
          <w:sz w:val="24"/>
          <w:szCs w:val="24"/>
          <w:u w:val="single"/>
        </w:rPr>
        <w:t>.</w:t>
      </w:r>
    </w:p>
    <w:p w:rsidR="00F027FD" w:rsidRDefault="00CA2959">
      <w:pPr>
        <w:shd w:val="clear" w:color="auto" w:fill="FFFFFF"/>
        <w:spacing w:after="0"/>
        <w:ind w:firstLine="567"/>
        <w:jc w:val="both"/>
        <w:rPr>
          <w:rFonts w:ascii="Times New Roman" w:hAnsi="Times New Roman"/>
          <w:b/>
          <w:bCs/>
          <w:sz w:val="24"/>
          <w:szCs w:val="24"/>
        </w:rPr>
      </w:pPr>
      <w:r>
        <w:rPr>
          <w:rFonts w:ascii="Times New Roman" w:hAnsi="Times New Roman"/>
          <w:sz w:val="24"/>
          <w:szCs w:val="24"/>
        </w:rPr>
        <w:t xml:space="preserve">1.2. Настоящий Договор заключен в соответствии со Схемой размещения нестационарных торговых объектов на территории муниципального образования город Набережные Челны, утвержденной постановлением Исполнительного комитета </w:t>
      </w:r>
      <w:proofErr w:type="gramStart"/>
      <w:r>
        <w:rPr>
          <w:rFonts w:ascii="Times New Roman" w:hAnsi="Times New Roman"/>
          <w:sz w:val="24"/>
          <w:szCs w:val="24"/>
        </w:rPr>
        <w:t>от  _</w:t>
      </w:r>
      <w:proofErr w:type="gramEnd"/>
      <w:r>
        <w:rPr>
          <w:rFonts w:ascii="Times New Roman" w:hAnsi="Times New Roman"/>
          <w:sz w:val="24"/>
          <w:szCs w:val="24"/>
        </w:rPr>
        <w:t>_____________________________.</w:t>
      </w:r>
    </w:p>
    <w:p w:rsidR="00F027FD" w:rsidRDefault="00CA2959">
      <w:pPr>
        <w:spacing w:after="0"/>
        <w:ind w:firstLine="567"/>
        <w:jc w:val="both"/>
        <w:rPr>
          <w:rFonts w:ascii="Times New Roman" w:hAnsi="Times New Roman"/>
          <w:sz w:val="24"/>
          <w:szCs w:val="24"/>
        </w:rPr>
      </w:pPr>
      <w:r>
        <w:rPr>
          <w:rFonts w:ascii="Times New Roman" w:hAnsi="Times New Roman"/>
          <w:sz w:val="24"/>
          <w:szCs w:val="24"/>
        </w:rPr>
        <w:t xml:space="preserve">1.3. Существенными условиями настоящего Договора являются: </w:t>
      </w:r>
    </w:p>
    <w:p w:rsidR="00F027FD" w:rsidRDefault="00CA2959">
      <w:pPr>
        <w:spacing w:after="0"/>
        <w:ind w:firstLine="567"/>
        <w:jc w:val="both"/>
        <w:rPr>
          <w:rFonts w:ascii="Times New Roman" w:hAnsi="Times New Roman"/>
          <w:sz w:val="24"/>
          <w:szCs w:val="24"/>
        </w:rPr>
      </w:pPr>
      <w:r>
        <w:rPr>
          <w:rFonts w:ascii="Times New Roman" w:hAnsi="Times New Roman"/>
          <w:sz w:val="24"/>
          <w:szCs w:val="24"/>
        </w:rPr>
        <w:lastRenderedPageBreak/>
        <w:t>1) соблюдение Хозяйствующим субъектом условий, указанных в пункте 1.1. настоящего Договора;</w:t>
      </w:r>
    </w:p>
    <w:p w:rsidR="00F027FD" w:rsidRDefault="00CA2959">
      <w:pPr>
        <w:spacing w:after="0"/>
        <w:ind w:firstLine="567"/>
        <w:jc w:val="both"/>
        <w:rPr>
          <w:rFonts w:ascii="Times New Roman" w:hAnsi="Times New Roman"/>
          <w:sz w:val="24"/>
          <w:szCs w:val="24"/>
        </w:rPr>
      </w:pPr>
      <w:r>
        <w:rPr>
          <w:rFonts w:ascii="Times New Roman" w:hAnsi="Times New Roman"/>
          <w:sz w:val="24"/>
          <w:szCs w:val="24"/>
        </w:rPr>
        <w:t>2) эксплуатация Хозяйствующим субъектом Объекта при наличии акта приемочной комиссии;</w:t>
      </w:r>
    </w:p>
    <w:p w:rsidR="00F027FD" w:rsidRDefault="00CA2959">
      <w:pPr>
        <w:spacing w:after="0"/>
        <w:ind w:firstLine="567"/>
        <w:jc w:val="both"/>
        <w:rPr>
          <w:rFonts w:ascii="Times New Roman" w:hAnsi="Times New Roman"/>
          <w:sz w:val="24"/>
          <w:szCs w:val="24"/>
        </w:rPr>
      </w:pPr>
      <w:r>
        <w:rPr>
          <w:rFonts w:ascii="Times New Roman" w:hAnsi="Times New Roman"/>
          <w:sz w:val="24"/>
          <w:szCs w:val="24"/>
        </w:rPr>
        <w:t>3) обязанность Хозяйствующего субъекта не использовать право на размещение для:</w:t>
      </w:r>
    </w:p>
    <w:p w:rsidR="00F027FD" w:rsidRDefault="00CA2959">
      <w:pPr>
        <w:spacing w:after="0"/>
        <w:ind w:firstLine="540"/>
        <w:jc w:val="both"/>
        <w:rPr>
          <w:rFonts w:ascii="Times New Roman" w:hAnsi="Times New Roman"/>
          <w:sz w:val="24"/>
          <w:szCs w:val="24"/>
        </w:rPr>
      </w:pPr>
      <w:r>
        <w:rPr>
          <w:rFonts w:ascii="Times New Roman" w:hAnsi="Times New Roman"/>
          <w:sz w:val="24"/>
          <w:szCs w:val="24"/>
        </w:rPr>
        <w:t>- реализации товаров, изъятых из оборота либо ограниченных в обороте в соответствии с законодательством Российской Федерации, за исключением случаев реализации ограниченных в обороте товаров на основании специального разрешения (лицензии) органа, уполномоченного на выдачу такого разрешения (лицензии);</w:t>
      </w:r>
    </w:p>
    <w:p w:rsidR="00F027FD" w:rsidRDefault="00CA2959">
      <w:pPr>
        <w:spacing w:after="0"/>
        <w:ind w:firstLine="540"/>
        <w:jc w:val="both"/>
        <w:rPr>
          <w:rFonts w:ascii="Times New Roman" w:hAnsi="Times New Roman"/>
          <w:sz w:val="24"/>
          <w:szCs w:val="24"/>
        </w:rPr>
      </w:pPr>
      <w:r>
        <w:rPr>
          <w:rFonts w:ascii="Times New Roman" w:hAnsi="Times New Roman"/>
          <w:sz w:val="24"/>
          <w:szCs w:val="24"/>
        </w:rPr>
        <w:t xml:space="preserve">- реализации товаров, в составе которых могут быть психотропные или наркотические вещества и (или) их </w:t>
      </w:r>
      <w:proofErr w:type="spellStart"/>
      <w:r>
        <w:rPr>
          <w:rFonts w:ascii="Times New Roman" w:hAnsi="Times New Roman"/>
          <w:sz w:val="24"/>
          <w:szCs w:val="24"/>
        </w:rPr>
        <w:t>прекурсоры</w:t>
      </w:r>
      <w:proofErr w:type="spellEnd"/>
      <w:r>
        <w:rPr>
          <w:rFonts w:ascii="Times New Roman" w:hAnsi="Times New Roman"/>
          <w:sz w:val="24"/>
          <w:szCs w:val="24"/>
        </w:rPr>
        <w:t>, за исключением случаев реализации таких товаров на основании специального разрешения (лицензии) органа, уполномоченного на выдачу такого разрешения (лицензии);</w:t>
      </w:r>
    </w:p>
    <w:p w:rsidR="00F027FD" w:rsidRDefault="00CA2959">
      <w:pPr>
        <w:spacing w:after="0"/>
        <w:ind w:firstLine="540"/>
        <w:jc w:val="both"/>
        <w:rPr>
          <w:rFonts w:ascii="Times New Roman" w:hAnsi="Times New Roman"/>
          <w:sz w:val="24"/>
          <w:szCs w:val="24"/>
        </w:rPr>
      </w:pPr>
      <w:r>
        <w:rPr>
          <w:rFonts w:ascii="Times New Roman" w:hAnsi="Times New Roman"/>
          <w:sz w:val="24"/>
          <w:szCs w:val="24"/>
        </w:rPr>
        <w:t>- разгрузку товара и оборудования осуществлять без заезда автомобиля на тротуар, с использованием тележки для перевозки груза</w:t>
      </w:r>
      <w:r>
        <w:rPr>
          <w:rFonts w:ascii="Times New Roman" w:hAnsi="Times New Roman"/>
          <w:sz w:val="28"/>
          <w:szCs w:val="28"/>
        </w:rPr>
        <w:t>;</w:t>
      </w:r>
    </w:p>
    <w:p w:rsidR="00F027FD" w:rsidRDefault="00CA2959">
      <w:pPr>
        <w:tabs>
          <w:tab w:val="left" w:pos="3465"/>
        </w:tabs>
        <w:spacing w:after="0"/>
        <w:jc w:val="both"/>
        <w:rPr>
          <w:rFonts w:ascii="Times New Roman" w:hAnsi="Times New Roman"/>
          <w:sz w:val="24"/>
          <w:szCs w:val="24"/>
        </w:rPr>
      </w:pPr>
      <w:r>
        <w:rPr>
          <w:rFonts w:ascii="Times New Roman" w:hAnsi="Times New Roman"/>
          <w:sz w:val="24"/>
          <w:szCs w:val="24"/>
        </w:rPr>
        <w:t xml:space="preserve">         - осуществления деятельности, связанной с организацией и (или) проведением азартных игр, в том числе, деятельности третьих лиц по организации и (или) проведению азартных игр посредством сети Интернет;</w:t>
      </w:r>
    </w:p>
    <w:p w:rsidR="00F027FD" w:rsidRDefault="00CA2959">
      <w:pPr>
        <w:spacing w:after="0"/>
        <w:ind w:firstLine="540"/>
        <w:jc w:val="both"/>
        <w:rPr>
          <w:rFonts w:ascii="Times New Roman" w:hAnsi="Times New Roman"/>
          <w:sz w:val="24"/>
          <w:szCs w:val="24"/>
        </w:rPr>
      </w:pPr>
      <w:r>
        <w:rPr>
          <w:rFonts w:ascii="Times New Roman" w:hAnsi="Times New Roman"/>
          <w:sz w:val="24"/>
          <w:szCs w:val="24"/>
        </w:rPr>
        <w:t xml:space="preserve"> - реализации, в том числе розлива и потребления (распития) алкогольной продукции, спиртных напитков, в том числе водка, вино, фруктовое вино, ликерное вино, игристое вино (шампанское), винные напитки, пиво и напитки, изготавливаемые на основе пива, сидр, </w:t>
      </w:r>
      <w:proofErr w:type="spellStart"/>
      <w:r>
        <w:rPr>
          <w:rFonts w:ascii="Times New Roman" w:hAnsi="Times New Roman"/>
          <w:sz w:val="24"/>
          <w:szCs w:val="24"/>
        </w:rPr>
        <w:t>пуаре</w:t>
      </w:r>
      <w:proofErr w:type="spellEnd"/>
      <w:r>
        <w:rPr>
          <w:rFonts w:ascii="Times New Roman" w:hAnsi="Times New Roman"/>
          <w:sz w:val="24"/>
          <w:szCs w:val="24"/>
        </w:rPr>
        <w:t xml:space="preserve">, медовуха; спирта, произведенного из пищевого или непищевого сырья, в том числе денатурированный этиловый спирт, этиловый спирт по фармакопейным статьям, головная фракция этилового спирта (отходы спиртового производства), спирт-сырец, дистилляты винный, виноградный, плодовый, коньячный, </w:t>
      </w:r>
      <w:proofErr w:type="spellStart"/>
      <w:r>
        <w:rPr>
          <w:rFonts w:ascii="Times New Roman" w:hAnsi="Times New Roman"/>
          <w:sz w:val="24"/>
          <w:szCs w:val="24"/>
        </w:rPr>
        <w:t>кальвадосный</w:t>
      </w:r>
      <w:proofErr w:type="spellEnd"/>
      <w:r>
        <w:rPr>
          <w:rFonts w:ascii="Times New Roman" w:hAnsi="Times New Roman"/>
          <w:sz w:val="24"/>
          <w:szCs w:val="24"/>
        </w:rPr>
        <w:t xml:space="preserve">, </w:t>
      </w:r>
      <w:proofErr w:type="spellStart"/>
      <w:r>
        <w:rPr>
          <w:rFonts w:ascii="Times New Roman" w:hAnsi="Times New Roman"/>
          <w:sz w:val="24"/>
          <w:szCs w:val="24"/>
        </w:rPr>
        <w:t>висковый</w:t>
      </w:r>
      <w:proofErr w:type="spellEnd"/>
      <w:r>
        <w:rPr>
          <w:rFonts w:ascii="Times New Roman" w:hAnsi="Times New Roman"/>
          <w:sz w:val="24"/>
          <w:szCs w:val="24"/>
        </w:rPr>
        <w:t xml:space="preserve">; спиртосодержащей продукции с содержанием этилового спирта более 1,5 процента объема готовой продукции; спиртосодержащей пищевой продукции, в том числе виноматериалы, любые растворы, эмульсии, суспензии, виноградное сусло, иное фруктовое сусло, пивное сусло; спиртосодержащей непищевой продукции,  в том числе денатурированная спиртосодержащая продукция, спиртосодержащая парфюмерно-косметическая продукция, любые растворы, эмульсии, суспензии, произведенной с использованием этилового спирта, иной спиртосодержащей продукции или спиртосодержащих отходов производства этилового спирта, с содержанием этилового спирта более 1,5 процента объема готовой продукции; алкогольной продукции, которая произведена с использованием или без использования этилового спирта, произведенного из пищевого сырья, и (или) спиртосодержащей пищевой продукции, с содержанием этилового спирта более 0,5 процента объема готовой продукции (за исключением розничной продажи пива и пивных напитков в сезонных (летних) кафе в период с 01 мая по 1 октября). </w:t>
      </w:r>
    </w:p>
    <w:p w:rsidR="00F027FD" w:rsidRDefault="00F027FD">
      <w:pPr>
        <w:spacing w:after="0"/>
        <w:ind w:firstLine="540"/>
        <w:jc w:val="both"/>
        <w:rPr>
          <w:rFonts w:ascii="Times New Roman" w:hAnsi="Times New Roman"/>
          <w:sz w:val="24"/>
          <w:szCs w:val="24"/>
        </w:rPr>
      </w:pPr>
    </w:p>
    <w:p w:rsidR="00F027FD" w:rsidRDefault="00CA2959">
      <w:pPr>
        <w:shd w:val="clear" w:color="auto" w:fill="FFFFFF"/>
        <w:spacing w:before="180" w:after="0"/>
        <w:ind w:firstLine="567"/>
        <w:jc w:val="center"/>
        <w:rPr>
          <w:rFonts w:ascii="Times New Roman" w:hAnsi="Times New Roman"/>
          <w:sz w:val="24"/>
          <w:szCs w:val="24"/>
        </w:rPr>
      </w:pPr>
      <w:r>
        <w:rPr>
          <w:rFonts w:ascii="Times New Roman" w:hAnsi="Times New Roman"/>
          <w:sz w:val="24"/>
          <w:szCs w:val="24"/>
        </w:rPr>
        <w:t>2. Права и обязанности Сторон</w:t>
      </w: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t>2.1. Исполнительный комитет вправе:</w:t>
      </w: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t>2.1.1. осуществлять контроль за выполнением Хозяйствующим субъектом условий настоящего Договора и требований муниципальных нормативных правовых актов, регулирующих порядок размещения нестационарных торговых объектов;</w:t>
      </w: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t>2.1.2. отказаться в одностороннем порядке от исполнения условий настоящего Договора в случаях и порядке, установленных настоящим Договором, действующим законодательством, муниципальными нормативными правовыми актами, регулирующими порядок размещения нестационарных торговых объектов;</w:t>
      </w: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lastRenderedPageBreak/>
        <w:t>2.1.3. применить к Хозяйствующему субъекту штрафные санкции в размере 100 тыс. рублей за неисполнение требования, указанного в пункте 2.4.12. настоящего Договора;</w:t>
      </w: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t xml:space="preserve">2.1.4. осуществить принудительный демонтаж Объекта в случае отказа Хозяйствующего субъекта осуществить демонтаж и </w:t>
      </w:r>
      <w:proofErr w:type="gramStart"/>
      <w:r>
        <w:rPr>
          <w:rFonts w:ascii="Times New Roman" w:hAnsi="Times New Roman"/>
          <w:sz w:val="24"/>
          <w:szCs w:val="24"/>
        </w:rPr>
        <w:t>вывоз  Объекта</w:t>
      </w:r>
      <w:proofErr w:type="gramEnd"/>
      <w:r>
        <w:rPr>
          <w:rFonts w:ascii="Times New Roman" w:hAnsi="Times New Roman"/>
          <w:sz w:val="24"/>
          <w:szCs w:val="24"/>
        </w:rPr>
        <w:t xml:space="preserve"> в добровольном порядке.  </w:t>
      </w: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t>2.2. Исполнительный комитет обязан предоставить Хозяйствующему субъекту право на размещение Объекта, который расположен по адресному ориентиру в соответствии с пунктом 1.1. настоящего Договора.</w:t>
      </w: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t>2.3. Хозяйствующий субъект вправе досрочно отказаться от исполнения условий настоящего Договора по основаниям и в порядке, предусмотренным настоящим Договором, действующим законодательством, муниципальными нормативными правовыми актами, регулирующими порядок размещения нестационарных торговых объектов, письменно уведомив Исполнительный комитет за 30 дней.</w:t>
      </w: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t>2.4. Хозяйствующий субъект обязан:</w:t>
      </w: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t>2.4.1. обеспечить установку Объекта в соответствии с согласованным проектом, соответствующего требованиям п. 1.1 настоящего Договора и в течение 60 рабочих дней со дня подписания настоящего Договора уведомить приемочную комиссию об установке объекта;</w:t>
      </w: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t>2.4.2. производить оплату по настоящему Договору своевременно и в полном объеме;</w:t>
      </w: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t>2.4.3. использовать объект по назначению, указанному в пункте 1.</w:t>
      </w:r>
      <w:proofErr w:type="gramStart"/>
      <w:r>
        <w:rPr>
          <w:rFonts w:ascii="Times New Roman" w:hAnsi="Times New Roman"/>
          <w:sz w:val="24"/>
          <w:szCs w:val="24"/>
        </w:rPr>
        <w:t>1.настоящего</w:t>
      </w:r>
      <w:proofErr w:type="gramEnd"/>
      <w:r>
        <w:rPr>
          <w:rFonts w:ascii="Times New Roman" w:hAnsi="Times New Roman"/>
          <w:sz w:val="24"/>
          <w:szCs w:val="24"/>
        </w:rPr>
        <w:t xml:space="preserve"> Договора; </w:t>
      </w: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t>2.4.4. разместить на фасаде Объекта вывеску с указанием фирменного наименования Хозяйствующего субъекта, места нахождения (адреса), режима работы. Информация на вывеске размещается на двух государственных языках Республики Татарстан;</w:t>
      </w:r>
    </w:p>
    <w:p w:rsidR="00F027FD" w:rsidRDefault="00CA2959">
      <w:pPr>
        <w:spacing w:after="0"/>
        <w:ind w:firstLine="567"/>
        <w:jc w:val="both"/>
        <w:rPr>
          <w:rFonts w:ascii="Times New Roman" w:hAnsi="Times New Roman"/>
          <w:sz w:val="24"/>
          <w:szCs w:val="24"/>
        </w:rPr>
      </w:pPr>
      <w:r>
        <w:rPr>
          <w:rFonts w:ascii="Times New Roman" w:hAnsi="Times New Roman"/>
          <w:sz w:val="24"/>
          <w:szCs w:val="24"/>
        </w:rPr>
        <w:t>2.4.5. обеспечить сохранение внешнего вида Объекта, его местоположения и размеров в соответствии с согласованным проектом в течение установленного периода размещения;</w:t>
      </w:r>
    </w:p>
    <w:p w:rsidR="00F027FD" w:rsidRDefault="00CA2959">
      <w:pPr>
        <w:spacing w:after="0"/>
        <w:ind w:firstLine="567"/>
        <w:jc w:val="both"/>
        <w:rPr>
          <w:rFonts w:ascii="Times New Roman" w:hAnsi="Times New Roman"/>
          <w:sz w:val="24"/>
          <w:szCs w:val="24"/>
        </w:rPr>
      </w:pPr>
      <w:r>
        <w:rPr>
          <w:rFonts w:ascii="Times New Roman" w:hAnsi="Times New Roman"/>
          <w:sz w:val="24"/>
          <w:szCs w:val="24"/>
        </w:rPr>
        <w:t>2.4.6. обеспечить соблюдение санитарных норм и правил, вывоз мусора и иных отходов, образовавшихся в результате использования Объекта, с заключением соответствующих договоров;</w:t>
      </w:r>
    </w:p>
    <w:p w:rsidR="00F027FD" w:rsidRDefault="00CA2959">
      <w:pPr>
        <w:widowControl w:val="0"/>
        <w:spacing w:after="0"/>
        <w:ind w:firstLine="540"/>
        <w:jc w:val="both"/>
        <w:rPr>
          <w:rFonts w:ascii="Times New Roman" w:hAnsi="Times New Roman"/>
          <w:sz w:val="24"/>
          <w:szCs w:val="24"/>
        </w:rPr>
      </w:pPr>
      <w:r>
        <w:rPr>
          <w:rFonts w:ascii="Times New Roman" w:hAnsi="Times New Roman"/>
          <w:sz w:val="24"/>
          <w:szCs w:val="24"/>
        </w:rPr>
        <w:t>2.4.7. не заключать договоры и не вступать в сделки, следствием которых является или может являться какое-либо обременение предоставленных Хозяйствующему субъекту по настоящему Договору прав, в частности переход их к иному лицу (договоры залога, внесение права на размещение нестационарного торгового объекта или его части в уставный капитал юридического лица и др.).</w:t>
      </w:r>
    </w:p>
    <w:p w:rsidR="00F027FD" w:rsidRDefault="00CA2959">
      <w:pPr>
        <w:spacing w:after="0"/>
        <w:ind w:firstLine="567"/>
        <w:jc w:val="both"/>
        <w:rPr>
          <w:rFonts w:ascii="Times New Roman" w:hAnsi="Times New Roman"/>
          <w:sz w:val="24"/>
          <w:szCs w:val="24"/>
        </w:rPr>
      </w:pPr>
      <w:r>
        <w:rPr>
          <w:rFonts w:ascii="Times New Roman" w:hAnsi="Times New Roman"/>
          <w:sz w:val="24"/>
          <w:szCs w:val="24"/>
        </w:rPr>
        <w:t>2.4.8. не допускать загрязнения, захламления места размещения Объекта;</w:t>
      </w:r>
    </w:p>
    <w:p w:rsidR="00F027FD" w:rsidRDefault="00CA2959">
      <w:pPr>
        <w:spacing w:after="0"/>
        <w:ind w:firstLine="567"/>
        <w:jc w:val="both"/>
        <w:rPr>
          <w:rFonts w:ascii="Times New Roman" w:hAnsi="Times New Roman"/>
          <w:sz w:val="24"/>
          <w:szCs w:val="24"/>
        </w:rPr>
      </w:pPr>
      <w:r>
        <w:rPr>
          <w:rFonts w:ascii="Times New Roman" w:hAnsi="Times New Roman"/>
          <w:sz w:val="24"/>
          <w:szCs w:val="24"/>
        </w:rPr>
        <w:t>2.4.9 соблюдать требования законодательства Российской Федерации о защите прав потребителей, законодательства Российской Федерации в области обеспечения санитарно-эпидемиологического благополучия населения, требования, предъявляемые законодательством Российской Федерации к продаже отдельных видов товаров.</w:t>
      </w:r>
    </w:p>
    <w:p w:rsidR="00F027FD" w:rsidRDefault="00CA2959">
      <w:pPr>
        <w:spacing w:after="0"/>
        <w:ind w:firstLine="567"/>
        <w:jc w:val="both"/>
        <w:rPr>
          <w:rFonts w:ascii="Times New Roman" w:hAnsi="Times New Roman"/>
          <w:sz w:val="24"/>
          <w:szCs w:val="24"/>
        </w:rPr>
      </w:pPr>
      <w:r>
        <w:rPr>
          <w:rFonts w:ascii="Times New Roman" w:hAnsi="Times New Roman"/>
          <w:sz w:val="24"/>
          <w:szCs w:val="24"/>
        </w:rPr>
        <w:t>2.4.10. выполнять условия, предусмотренные муниципальными нормативными правовыми актами, регулирующими размещение нестационарных торговых объектов;</w:t>
      </w:r>
    </w:p>
    <w:p w:rsidR="00F027FD" w:rsidRDefault="00CA2959">
      <w:pPr>
        <w:spacing w:after="0"/>
        <w:ind w:firstLine="567"/>
        <w:jc w:val="both"/>
        <w:rPr>
          <w:rFonts w:ascii="Times New Roman" w:hAnsi="Times New Roman"/>
          <w:sz w:val="24"/>
          <w:szCs w:val="24"/>
        </w:rPr>
      </w:pPr>
      <w:r>
        <w:rPr>
          <w:rFonts w:ascii="Times New Roman" w:hAnsi="Times New Roman"/>
          <w:sz w:val="24"/>
          <w:szCs w:val="24"/>
        </w:rPr>
        <w:t>2.4.11. уведомить письменно в пятидневный срок Исполнительный комитет об изменении своих реквизитов (наименования, местонахождения, почтового адреса, электронной почты, факсимильной связи). В случае неисполнения Хозяйствующим субъектом этих условий письма и другая корреспонденция, направляемые Исполнительным комитетом по указанным в настоящем Договоре реквизитам, считаются отправленными Хозяйствующему субъекту, который вне зависимости от их фактического получения считается извещенным (получившим соответствующие письма, корреспонденцию).</w:t>
      </w: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lastRenderedPageBreak/>
        <w:t>2.4.12. демонтировать Объект с установленного места его расположения и привести прилегающую к Объекту территорию в первоначальное состояние в течение 10 дней с момента окончания срока действия Договора, а также в случае досрочного расторжения настоящего Договора.</w:t>
      </w:r>
    </w:p>
    <w:p w:rsidR="00F027FD" w:rsidRDefault="00CA2959">
      <w:pPr>
        <w:shd w:val="clear" w:color="auto" w:fill="FFFFFF"/>
        <w:spacing w:before="180" w:after="0"/>
        <w:ind w:firstLine="567"/>
        <w:jc w:val="center"/>
        <w:rPr>
          <w:rFonts w:ascii="Times New Roman" w:hAnsi="Times New Roman"/>
          <w:sz w:val="24"/>
          <w:szCs w:val="24"/>
        </w:rPr>
      </w:pPr>
      <w:r>
        <w:rPr>
          <w:rFonts w:ascii="Times New Roman" w:hAnsi="Times New Roman"/>
          <w:sz w:val="24"/>
          <w:szCs w:val="24"/>
        </w:rPr>
        <w:t>3. Плата за размещение объекта</w:t>
      </w:r>
    </w:p>
    <w:p w:rsidR="00F027FD" w:rsidRDefault="00F027FD">
      <w:pPr>
        <w:shd w:val="clear" w:color="auto" w:fill="FFFFFF"/>
        <w:spacing w:before="180" w:after="0"/>
        <w:ind w:firstLine="567"/>
        <w:jc w:val="center"/>
        <w:rPr>
          <w:rFonts w:ascii="Times New Roman" w:hAnsi="Times New Roman"/>
          <w:sz w:val="24"/>
          <w:szCs w:val="24"/>
        </w:rPr>
      </w:pPr>
    </w:p>
    <w:p w:rsidR="00F027FD" w:rsidRDefault="00CA2959">
      <w:pPr>
        <w:shd w:val="clear" w:color="auto" w:fill="FFFFFF"/>
        <w:spacing w:after="0"/>
        <w:ind w:firstLine="567"/>
        <w:jc w:val="both"/>
        <w:rPr>
          <w:rFonts w:ascii="Times New Roman" w:hAnsi="Times New Roman"/>
          <w:bCs/>
          <w:sz w:val="24"/>
          <w:szCs w:val="24"/>
        </w:rPr>
      </w:pPr>
      <w:r>
        <w:rPr>
          <w:rFonts w:ascii="Times New Roman" w:hAnsi="Times New Roman"/>
          <w:bCs/>
          <w:sz w:val="24"/>
          <w:szCs w:val="24"/>
        </w:rPr>
        <w:t>3.1. Плата за право на размещение Объекта составляет _________________________________________________________________________________руб.                  за весь срок действия договора;</w:t>
      </w:r>
    </w:p>
    <w:p w:rsidR="00F027FD" w:rsidRDefault="00CA2959">
      <w:pPr>
        <w:shd w:val="clear" w:color="auto" w:fill="FFFFFF"/>
        <w:spacing w:after="0"/>
        <w:ind w:firstLine="567"/>
        <w:jc w:val="both"/>
        <w:rPr>
          <w:rFonts w:ascii="Times New Roman" w:hAnsi="Times New Roman"/>
          <w:bCs/>
          <w:sz w:val="24"/>
          <w:szCs w:val="24"/>
        </w:rPr>
      </w:pPr>
      <w:r>
        <w:rPr>
          <w:rFonts w:ascii="Times New Roman" w:hAnsi="Times New Roman"/>
          <w:bCs/>
          <w:sz w:val="24"/>
          <w:szCs w:val="24"/>
        </w:rPr>
        <w:t>3.1.1. _________________________________________________________________ руб. в год;</w:t>
      </w:r>
    </w:p>
    <w:p w:rsidR="00F027FD" w:rsidRDefault="00CA2959">
      <w:pPr>
        <w:shd w:val="clear" w:color="auto" w:fill="FFFFFF"/>
        <w:spacing w:after="0"/>
        <w:ind w:firstLine="567"/>
        <w:jc w:val="both"/>
        <w:rPr>
          <w:rFonts w:ascii="Times New Roman" w:hAnsi="Times New Roman"/>
          <w:bCs/>
          <w:sz w:val="24"/>
          <w:szCs w:val="24"/>
        </w:rPr>
      </w:pPr>
      <w:r>
        <w:rPr>
          <w:rFonts w:ascii="Times New Roman" w:hAnsi="Times New Roman"/>
          <w:bCs/>
          <w:sz w:val="24"/>
          <w:szCs w:val="24"/>
        </w:rPr>
        <w:t xml:space="preserve">3.1.2. _______________________________________________________________ руб. в месяц. </w:t>
      </w:r>
    </w:p>
    <w:p w:rsidR="00F027FD" w:rsidRDefault="00CA2959">
      <w:pPr>
        <w:widowControl w:val="0"/>
        <w:spacing w:after="0"/>
        <w:ind w:firstLine="540"/>
        <w:jc w:val="both"/>
        <w:rPr>
          <w:rFonts w:ascii="Times New Roman" w:hAnsi="Times New Roman"/>
          <w:bCs/>
          <w:sz w:val="24"/>
          <w:szCs w:val="24"/>
        </w:rPr>
      </w:pPr>
      <w:r>
        <w:rPr>
          <w:rFonts w:ascii="Times New Roman" w:hAnsi="Times New Roman"/>
          <w:bCs/>
          <w:sz w:val="24"/>
          <w:szCs w:val="24"/>
        </w:rPr>
        <w:t xml:space="preserve">При </w:t>
      </w:r>
      <w:proofErr w:type="gramStart"/>
      <w:r>
        <w:rPr>
          <w:rFonts w:ascii="Times New Roman" w:hAnsi="Times New Roman"/>
          <w:bCs/>
          <w:sz w:val="24"/>
          <w:szCs w:val="24"/>
        </w:rPr>
        <w:t>этом  задаток</w:t>
      </w:r>
      <w:proofErr w:type="gramEnd"/>
      <w:r>
        <w:rPr>
          <w:rFonts w:ascii="Times New Roman" w:hAnsi="Times New Roman"/>
          <w:bCs/>
          <w:sz w:val="24"/>
          <w:szCs w:val="24"/>
        </w:rPr>
        <w:t xml:space="preserve">, внесенный Хозяйствующим субъектом для участия в аукционе в сумме __________ (_______________________________________) руб. согласно документу об оплате                 от </w:t>
      </w:r>
      <w:r>
        <w:rPr>
          <w:rFonts w:ascii="Times New Roman" w:hAnsi="Times New Roman"/>
          <w:bCs/>
          <w:sz w:val="24"/>
          <w:szCs w:val="24"/>
          <w:u w:val="single"/>
        </w:rPr>
        <w:t>__________</w:t>
      </w:r>
      <w:r>
        <w:rPr>
          <w:rFonts w:ascii="Times New Roman" w:hAnsi="Times New Roman"/>
          <w:bCs/>
          <w:sz w:val="24"/>
          <w:szCs w:val="24"/>
        </w:rPr>
        <w:t xml:space="preserve"> №__________________________, засчитывается в счет платы приобретаемого права.</w:t>
      </w:r>
    </w:p>
    <w:p w:rsidR="00F027FD" w:rsidRDefault="00CA2959">
      <w:pPr>
        <w:widowControl w:val="0"/>
        <w:spacing w:after="0"/>
        <w:ind w:firstLine="540"/>
        <w:jc w:val="both"/>
        <w:rPr>
          <w:rFonts w:ascii="Times New Roman" w:hAnsi="Times New Roman"/>
          <w:sz w:val="24"/>
          <w:szCs w:val="24"/>
        </w:rPr>
      </w:pPr>
      <w:r>
        <w:rPr>
          <w:rFonts w:ascii="Times New Roman" w:hAnsi="Times New Roman"/>
          <w:sz w:val="24"/>
          <w:szCs w:val="24"/>
        </w:rPr>
        <w:t>3.2. Оплата по настоящему Договору производится ежемесячно до ____ числа месяца, следующего за истекшим месяцем.</w:t>
      </w: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t>3.3. Перечисление платы по Договору на размещение производится по следующим реквизитам:</w:t>
      </w: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t>_______________________________________________________________________________.</w:t>
      </w: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t>3.4. Размер платы за размещение Объекта может быть увеличен по инициативе Уполномоченного органа не ранее чем через год после заключения настоящего Договора, но не чаще одного раза в год и не более чем на величину уровня инфляции, установленного Законом Российской Федерации о федеральном бюджете.</w:t>
      </w:r>
    </w:p>
    <w:p w:rsidR="00F027FD" w:rsidRDefault="00CA2959">
      <w:pPr>
        <w:spacing w:after="0"/>
        <w:ind w:firstLine="540"/>
        <w:jc w:val="both"/>
        <w:rPr>
          <w:rFonts w:ascii="Times New Roman" w:hAnsi="Times New Roman"/>
          <w:sz w:val="24"/>
          <w:szCs w:val="24"/>
        </w:rPr>
      </w:pPr>
      <w:r>
        <w:rPr>
          <w:rFonts w:ascii="Times New Roman" w:hAnsi="Times New Roman"/>
          <w:sz w:val="24"/>
          <w:szCs w:val="24"/>
        </w:rPr>
        <w:t>3.5. В случае отказа или уклонения от оплаты Хозяйствующим субъектом стоимости права по Договору в установленные сроки он несет ответственность в соответствии с законодательством Российской Федерации.</w:t>
      </w:r>
    </w:p>
    <w:p w:rsidR="00F027FD" w:rsidRDefault="00CA2959">
      <w:pPr>
        <w:spacing w:after="0"/>
        <w:ind w:firstLine="539"/>
        <w:jc w:val="both"/>
        <w:rPr>
          <w:rFonts w:ascii="Times New Roman" w:hAnsi="Times New Roman"/>
          <w:sz w:val="24"/>
          <w:szCs w:val="24"/>
        </w:rPr>
      </w:pPr>
      <w:r>
        <w:rPr>
          <w:rFonts w:ascii="Times New Roman" w:hAnsi="Times New Roman"/>
          <w:sz w:val="24"/>
          <w:szCs w:val="24"/>
        </w:rPr>
        <w:t>3.6. При нарушении сроков оплаты стоимости права по Договору Хозяйствующий субъект уплачивает Исполнительному комитету пени из расчета 0,1% от размера невнесенной суммы за каждый календарный день просрочки до фактической оплаты или расторжения настоящего Договора. Расторжение настоящего Договора не освобождает Хозяйствующего субъекта от уплаты пеней в случае, если расторжение произведено вследствие нарушения Хозяйствующим субъектом своих обязательств по настоящему Договору.</w:t>
      </w:r>
    </w:p>
    <w:p w:rsidR="00F027FD" w:rsidRDefault="00CA2959">
      <w:pPr>
        <w:spacing w:after="0"/>
        <w:ind w:firstLine="539"/>
        <w:jc w:val="both"/>
        <w:rPr>
          <w:rFonts w:ascii="Times New Roman" w:hAnsi="Times New Roman"/>
          <w:sz w:val="24"/>
          <w:szCs w:val="24"/>
        </w:rPr>
      </w:pPr>
      <w:r>
        <w:rPr>
          <w:rFonts w:ascii="Times New Roman" w:hAnsi="Times New Roman"/>
          <w:sz w:val="24"/>
          <w:szCs w:val="24"/>
        </w:rPr>
        <w:t>3.7. В случае нарушения Хозяйствующим субъектом условий настоящего Договора, повлекшего его досрочное расторжение, сумма, внесенная Хозяйствующим субъектом, в счет оплаты за право размещения нестационарного торгового объекта, Хозяйствующему субъекту не возвращается.</w:t>
      </w:r>
    </w:p>
    <w:p w:rsidR="00F027FD" w:rsidRDefault="00CA2959">
      <w:pPr>
        <w:spacing w:after="0"/>
        <w:jc w:val="center"/>
        <w:outlineLvl w:val="0"/>
        <w:rPr>
          <w:rFonts w:ascii="Times New Roman" w:hAnsi="Times New Roman"/>
          <w:sz w:val="24"/>
          <w:szCs w:val="24"/>
        </w:rPr>
      </w:pPr>
      <w:r>
        <w:rPr>
          <w:rFonts w:ascii="Times New Roman" w:hAnsi="Times New Roman"/>
          <w:sz w:val="24"/>
          <w:szCs w:val="24"/>
        </w:rPr>
        <w:t>4. Срок действия Договора</w:t>
      </w:r>
    </w:p>
    <w:p w:rsidR="00F027FD" w:rsidRDefault="00F027FD">
      <w:pPr>
        <w:spacing w:after="0"/>
        <w:jc w:val="both"/>
        <w:rPr>
          <w:rFonts w:ascii="Times New Roman" w:hAnsi="Times New Roman"/>
          <w:sz w:val="24"/>
          <w:szCs w:val="24"/>
        </w:rPr>
      </w:pPr>
    </w:p>
    <w:p w:rsidR="00F027FD" w:rsidRDefault="00CA2959">
      <w:pPr>
        <w:spacing w:after="0"/>
        <w:ind w:firstLine="539"/>
        <w:jc w:val="both"/>
        <w:rPr>
          <w:rFonts w:ascii="Times New Roman" w:hAnsi="Times New Roman"/>
          <w:sz w:val="24"/>
          <w:szCs w:val="24"/>
        </w:rPr>
      </w:pPr>
      <w:bookmarkStart w:id="1" w:name="Par2"/>
      <w:bookmarkEnd w:id="1"/>
      <w:r>
        <w:rPr>
          <w:rFonts w:ascii="Times New Roman" w:hAnsi="Times New Roman"/>
          <w:sz w:val="24"/>
          <w:szCs w:val="24"/>
        </w:rPr>
        <w:t>4.1. Настоящий Договор вступает в силу с момента его подписания и действует до _______.</w:t>
      </w:r>
    </w:p>
    <w:p w:rsidR="00F027FD" w:rsidRDefault="00CA2959">
      <w:pPr>
        <w:spacing w:after="0"/>
        <w:ind w:firstLine="539"/>
        <w:jc w:val="both"/>
        <w:rPr>
          <w:rFonts w:ascii="Times New Roman" w:hAnsi="Times New Roman"/>
          <w:sz w:val="24"/>
          <w:szCs w:val="24"/>
        </w:rPr>
      </w:pPr>
      <w:r>
        <w:rPr>
          <w:rFonts w:ascii="Times New Roman" w:hAnsi="Times New Roman"/>
          <w:sz w:val="24"/>
          <w:szCs w:val="24"/>
        </w:rPr>
        <w:t xml:space="preserve">4.2. Действие настоящего Договора прекращается со дня, следующего после даты, указанной в </w:t>
      </w:r>
      <w:hyperlink w:anchor="Par2">
        <w:r>
          <w:rPr>
            <w:rFonts w:ascii="Times New Roman" w:hAnsi="Times New Roman"/>
            <w:sz w:val="24"/>
            <w:szCs w:val="24"/>
          </w:rPr>
          <w:t>пункте 4.1</w:t>
        </w:r>
      </w:hyperlink>
      <w:r>
        <w:rPr>
          <w:rFonts w:ascii="Times New Roman" w:hAnsi="Times New Roman"/>
          <w:sz w:val="24"/>
          <w:szCs w:val="24"/>
        </w:rPr>
        <w:t xml:space="preserve"> настоящего Договора. Однако окончание срока действия настоящего Договора не освобождает Стороны от полного исполнения всех обязательств по настоящему Договору, не выполненных на момент прекращения его действия.</w:t>
      </w:r>
    </w:p>
    <w:p w:rsidR="00F027FD" w:rsidRDefault="00CA2959">
      <w:pPr>
        <w:shd w:val="clear" w:color="auto" w:fill="FFFFFF"/>
        <w:spacing w:before="180" w:after="0"/>
        <w:ind w:firstLine="567"/>
        <w:jc w:val="center"/>
        <w:rPr>
          <w:rFonts w:ascii="Times New Roman" w:hAnsi="Times New Roman"/>
          <w:sz w:val="24"/>
          <w:szCs w:val="24"/>
        </w:rPr>
      </w:pPr>
      <w:r>
        <w:rPr>
          <w:rFonts w:ascii="Times New Roman" w:hAnsi="Times New Roman"/>
          <w:sz w:val="24"/>
          <w:szCs w:val="24"/>
        </w:rPr>
        <w:lastRenderedPageBreak/>
        <w:t>5. Ответственность Сторон</w:t>
      </w:r>
    </w:p>
    <w:p w:rsidR="00F027FD" w:rsidRDefault="00CA2959">
      <w:pPr>
        <w:shd w:val="clear" w:color="auto" w:fill="FFFFFF"/>
        <w:spacing w:before="180" w:after="0"/>
        <w:ind w:firstLine="567"/>
        <w:jc w:val="both"/>
        <w:rPr>
          <w:rFonts w:ascii="Times New Roman" w:hAnsi="Times New Roman"/>
          <w:sz w:val="24"/>
          <w:szCs w:val="24"/>
        </w:rPr>
      </w:pPr>
      <w:r>
        <w:rPr>
          <w:rFonts w:ascii="Times New Roman" w:hAnsi="Times New Roman"/>
          <w:sz w:val="24"/>
          <w:szCs w:val="24"/>
        </w:rPr>
        <w:t xml:space="preserve">5.1. В случае неисполнения или ненадлежащего исполнения обязательств по настоящему Договору Стороны несут </w:t>
      </w:r>
      <w:proofErr w:type="gramStart"/>
      <w:r>
        <w:rPr>
          <w:rFonts w:ascii="Times New Roman" w:hAnsi="Times New Roman"/>
          <w:sz w:val="24"/>
          <w:szCs w:val="24"/>
        </w:rPr>
        <w:t>ответственность  в</w:t>
      </w:r>
      <w:proofErr w:type="gramEnd"/>
      <w:r>
        <w:rPr>
          <w:rFonts w:ascii="Times New Roman" w:hAnsi="Times New Roman"/>
          <w:sz w:val="24"/>
          <w:szCs w:val="24"/>
        </w:rPr>
        <w:t xml:space="preserve"> соответствии с действующим законодательством.</w:t>
      </w:r>
    </w:p>
    <w:p w:rsidR="00F027FD" w:rsidRDefault="00CA2959">
      <w:pPr>
        <w:spacing w:after="0"/>
        <w:ind w:firstLine="539"/>
        <w:jc w:val="both"/>
        <w:rPr>
          <w:rFonts w:ascii="Times New Roman" w:hAnsi="Times New Roman"/>
          <w:sz w:val="24"/>
          <w:szCs w:val="24"/>
        </w:rPr>
      </w:pPr>
      <w:r>
        <w:rPr>
          <w:rFonts w:ascii="Times New Roman" w:hAnsi="Times New Roman"/>
          <w:sz w:val="24"/>
          <w:szCs w:val="24"/>
        </w:rPr>
        <w:t>5.2. В случае не установки Объекта Хозяйствующий субъект не освобождается от исполнения обязательств по настоящему Договору.</w:t>
      </w:r>
    </w:p>
    <w:p w:rsidR="00F027FD" w:rsidRDefault="00CA2959">
      <w:pPr>
        <w:spacing w:after="0"/>
        <w:ind w:firstLine="539"/>
        <w:jc w:val="both"/>
        <w:rPr>
          <w:rFonts w:ascii="Times New Roman" w:hAnsi="Times New Roman"/>
          <w:sz w:val="24"/>
          <w:szCs w:val="24"/>
        </w:rPr>
      </w:pPr>
      <w:r>
        <w:rPr>
          <w:rFonts w:ascii="Times New Roman" w:hAnsi="Times New Roman"/>
          <w:sz w:val="24"/>
          <w:szCs w:val="24"/>
        </w:rPr>
        <w:t>5.3. Стороны освобождаются от обязательств по Договору в случае наступления форс-мажорных обстоятельств в соответствии с действующим законодательством Российской Федерации.</w:t>
      </w:r>
    </w:p>
    <w:p w:rsidR="00F027FD" w:rsidRDefault="00CA2959">
      <w:pPr>
        <w:shd w:val="clear" w:color="auto" w:fill="FFFFFF"/>
        <w:spacing w:before="180" w:after="0"/>
        <w:jc w:val="center"/>
        <w:rPr>
          <w:rFonts w:ascii="Times New Roman" w:hAnsi="Times New Roman"/>
          <w:sz w:val="24"/>
          <w:szCs w:val="24"/>
        </w:rPr>
      </w:pPr>
      <w:r>
        <w:rPr>
          <w:rFonts w:ascii="Times New Roman" w:hAnsi="Times New Roman"/>
          <w:sz w:val="24"/>
          <w:szCs w:val="24"/>
        </w:rPr>
        <w:t>6.  Расторжение Договора</w:t>
      </w:r>
    </w:p>
    <w:p w:rsidR="00F027FD" w:rsidRDefault="00F027FD">
      <w:pPr>
        <w:shd w:val="clear" w:color="auto" w:fill="FFFFFF"/>
        <w:spacing w:before="180" w:after="0"/>
        <w:jc w:val="center"/>
        <w:rPr>
          <w:rFonts w:ascii="Times New Roman" w:hAnsi="Times New Roman"/>
          <w:sz w:val="24"/>
          <w:szCs w:val="24"/>
        </w:rPr>
      </w:pP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t>6.1. Настоящий Договор, может быть расторгнут по решению суда или в связи с односторонним отказом стороны Договора от исполнения Договора в соответствии с гражданским законодательством.</w:t>
      </w: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t xml:space="preserve">6.2. Исполнительный комитет имеет право досрочно, в одностороннем порядке отказаться от исполнения настоящего Договора по </w:t>
      </w:r>
      <w:proofErr w:type="gramStart"/>
      <w:r>
        <w:rPr>
          <w:rFonts w:ascii="Times New Roman" w:hAnsi="Times New Roman"/>
          <w:sz w:val="24"/>
          <w:szCs w:val="24"/>
        </w:rPr>
        <w:t>следующим  основаниям</w:t>
      </w:r>
      <w:proofErr w:type="gramEnd"/>
      <w:r>
        <w:rPr>
          <w:rFonts w:ascii="Times New Roman" w:hAnsi="Times New Roman"/>
          <w:sz w:val="24"/>
          <w:szCs w:val="24"/>
        </w:rPr>
        <w:t>:</w:t>
      </w: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t>6.2.1. принятия органом местного самоуправления решений об освобождении земельного участка в связи:</w:t>
      </w:r>
    </w:p>
    <w:p w:rsidR="00F027FD" w:rsidRDefault="00CA2959">
      <w:pPr>
        <w:spacing w:after="0"/>
        <w:ind w:firstLine="540"/>
        <w:jc w:val="both"/>
        <w:rPr>
          <w:rFonts w:ascii="Times New Roman" w:hAnsi="Times New Roman"/>
          <w:sz w:val="24"/>
          <w:szCs w:val="24"/>
        </w:rPr>
      </w:pPr>
      <w:r>
        <w:rPr>
          <w:rFonts w:ascii="Times New Roman" w:hAnsi="Times New Roman"/>
          <w:sz w:val="24"/>
          <w:szCs w:val="24"/>
        </w:rPr>
        <w:t>- с необходимостью ремонта и (или) реконструкции автомобильных дорог (в случае если нахождение Объекта препятствует осуществлению указанных работ);</w:t>
      </w:r>
    </w:p>
    <w:p w:rsidR="00F027FD" w:rsidRDefault="00CA2959">
      <w:pPr>
        <w:spacing w:after="0"/>
        <w:ind w:firstLine="540"/>
        <w:jc w:val="both"/>
        <w:rPr>
          <w:rFonts w:ascii="Times New Roman" w:hAnsi="Times New Roman"/>
          <w:sz w:val="24"/>
          <w:szCs w:val="24"/>
        </w:rPr>
      </w:pPr>
      <w:r>
        <w:rPr>
          <w:rFonts w:ascii="Times New Roman" w:hAnsi="Times New Roman"/>
          <w:sz w:val="24"/>
          <w:szCs w:val="24"/>
        </w:rPr>
        <w:t>- с выполнением работ по устройству защитных дорожных сооружений элементов обустройства автомобильных дорог;</w:t>
      </w:r>
    </w:p>
    <w:p w:rsidR="00F027FD" w:rsidRDefault="00CA2959">
      <w:pPr>
        <w:spacing w:after="0"/>
        <w:ind w:firstLine="540"/>
        <w:jc w:val="both"/>
        <w:rPr>
          <w:rFonts w:ascii="Times New Roman" w:hAnsi="Times New Roman"/>
          <w:sz w:val="24"/>
          <w:szCs w:val="24"/>
        </w:rPr>
      </w:pPr>
      <w:r>
        <w:rPr>
          <w:rFonts w:ascii="Times New Roman" w:hAnsi="Times New Roman"/>
          <w:sz w:val="24"/>
          <w:szCs w:val="24"/>
        </w:rPr>
        <w:t>- с размещением линейных объектов или объектов капитального строительства муниципального значения;</w:t>
      </w:r>
    </w:p>
    <w:p w:rsidR="00F027FD" w:rsidRDefault="00CA2959">
      <w:pPr>
        <w:spacing w:after="0"/>
        <w:ind w:firstLine="540"/>
        <w:jc w:val="both"/>
        <w:rPr>
          <w:rFonts w:ascii="Times New Roman" w:hAnsi="Times New Roman"/>
          <w:sz w:val="24"/>
          <w:szCs w:val="24"/>
        </w:rPr>
      </w:pPr>
      <w:r>
        <w:rPr>
          <w:rFonts w:ascii="Times New Roman" w:hAnsi="Times New Roman"/>
          <w:sz w:val="24"/>
          <w:szCs w:val="24"/>
        </w:rPr>
        <w:t>- по иным основаниям, предусмотренным законодательством;</w:t>
      </w: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t>6.2.2. невнесение Хозяйствующим субъектом более двух месяцев подряд платы по настоящему Договору в порядке и в сроки, указанные в п. 3.2 настоящего Договора;</w:t>
      </w: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t>6.2.3. прекращения Хозяйствующим субъектом в установленном законом порядке своей деятельности;</w:t>
      </w: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t>6.2.4. выявления у Хозяйствующего субъекта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F027FD" w:rsidRDefault="00CA2959">
      <w:pPr>
        <w:widowControl w:val="0"/>
        <w:spacing w:after="0"/>
        <w:ind w:firstLine="540"/>
        <w:jc w:val="both"/>
        <w:rPr>
          <w:rFonts w:ascii="Times New Roman" w:hAnsi="Times New Roman"/>
          <w:sz w:val="24"/>
          <w:szCs w:val="24"/>
        </w:rPr>
      </w:pPr>
      <w:r>
        <w:rPr>
          <w:rFonts w:ascii="Times New Roman" w:hAnsi="Times New Roman"/>
          <w:sz w:val="24"/>
          <w:szCs w:val="24"/>
        </w:rPr>
        <w:t>6.2.5. по иным случаям, предусмотренным действующим законодательством.</w:t>
      </w: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t>6.</w:t>
      </w:r>
      <w:proofErr w:type="gramStart"/>
      <w:r>
        <w:rPr>
          <w:rFonts w:ascii="Times New Roman" w:hAnsi="Times New Roman"/>
          <w:sz w:val="24"/>
          <w:szCs w:val="24"/>
        </w:rPr>
        <w:t>3.При</w:t>
      </w:r>
      <w:proofErr w:type="gramEnd"/>
      <w:r>
        <w:rPr>
          <w:rFonts w:ascii="Times New Roman" w:hAnsi="Times New Roman"/>
          <w:sz w:val="24"/>
          <w:szCs w:val="24"/>
        </w:rPr>
        <w:t xml:space="preserve"> отказе исполнения настоящего Договора в одностороннем порядке Исполнительный комитет направляет Хозяйствующему субъекту письменное уведомление. По истечении 30 календарных дней с момента направления указанного уведомления настоящий Договор будет считаться расторгнутым.</w:t>
      </w:r>
    </w:p>
    <w:p w:rsidR="00F027FD" w:rsidRDefault="00CA2959">
      <w:pPr>
        <w:spacing w:after="0"/>
        <w:ind w:firstLine="540"/>
        <w:jc w:val="both"/>
        <w:rPr>
          <w:rFonts w:ascii="Times New Roman" w:hAnsi="Times New Roman"/>
          <w:sz w:val="24"/>
          <w:szCs w:val="24"/>
        </w:rPr>
      </w:pPr>
      <w:r>
        <w:rPr>
          <w:rFonts w:ascii="Times New Roman" w:hAnsi="Times New Roman"/>
          <w:sz w:val="24"/>
          <w:szCs w:val="24"/>
        </w:rPr>
        <w:t>В данном случае настоящий Договор считается расторгнутым с даты, указанной в таком уведомлении, в случае не устранения Хозяйствующим субъектом нарушения в установленный в уведомлении срок.</w:t>
      </w: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t>6.4. После расторжения договора Объект подлежит демонтажу Хозяйствующим субъектом, по основаниям и в порядке, указанным в Договоре, в соответствии с требованиями и в порядке, установленными законодательством Российской Федерации.</w:t>
      </w: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t>6.5. Демонтаж Объекта в добровольном порядке производится Хозяйствующим субъектом за счет собственных средств в течение 10 дней с момента окончания срока действия Договора, а также в случае досрочного расторжения настоящего Договора.</w:t>
      </w:r>
    </w:p>
    <w:p w:rsidR="00F027FD" w:rsidRDefault="00CA2959">
      <w:pPr>
        <w:shd w:val="clear" w:color="auto" w:fill="FFFFFF"/>
        <w:spacing w:after="0"/>
        <w:ind w:firstLine="567"/>
        <w:jc w:val="both"/>
        <w:rPr>
          <w:rFonts w:ascii="Times New Roman" w:hAnsi="Times New Roman"/>
          <w:sz w:val="24"/>
          <w:szCs w:val="24"/>
        </w:rPr>
      </w:pPr>
      <w:r>
        <w:rPr>
          <w:rFonts w:ascii="Times New Roman" w:hAnsi="Times New Roman"/>
          <w:sz w:val="24"/>
          <w:szCs w:val="24"/>
        </w:rPr>
        <w:lastRenderedPageBreak/>
        <w:t xml:space="preserve"> В случае невыполнения Хозяйствующим субъектом демонтажа объекта в добровольном порядке, в 10- </w:t>
      </w:r>
      <w:proofErr w:type="spellStart"/>
      <w:r>
        <w:rPr>
          <w:rFonts w:ascii="Times New Roman" w:hAnsi="Times New Roman"/>
          <w:sz w:val="24"/>
          <w:szCs w:val="24"/>
        </w:rPr>
        <w:t>дневный</w:t>
      </w:r>
      <w:proofErr w:type="spellEnd"/>
      <w:r>
        <w:rPr>
          <w:rFonts w:ascii="Times New Roman" w:hAnsi="Times New Roman"/>
          <w:sz w:val="24"/>
          <w:szCs w:val="24"/>
        </w:rPr>
        <w:t xml:space="preserve"> срок, Исполнительный комитет осуществляет принудительный демонтаж объекта в соответствии с порядком, установленным постановлением Исполнительного комитета, с последующей компенсацией понесенных затрат за счет Хозяйствующего субъекта.</w:t>
      </w:r>
    </w:p>
    <w:p w:rsidR="00F027FD" w:rsidRDefault="00F027FD">
      <w:pPr>
        <w:shd w:val="clear" w:color="auto" w:fill="FFFFFF"/>
        <w:spacing w:after="0"/>
        <w:jc w:val="center"/>
        <w:rPr>
          <w:rFonts w:ascii="Times New Roman" w:hAnsi="Times New Roman"/>
          <w:sz w:val="24"/>
          <w:szCs w:val="24"/>
        </w:rPr>
      </w:pPr>
    </w:p>
    <w:p w:rsidR="00F027FD" w:rsidRDefault="00CA2959">
      <w:pPr>
        <w:shd w:val="clear" w:color="auto" w:fill="FFFFFF"/>
        <w:spacing w:after="0"/>
        <w:jc w:val="center"/>
        <w:rPr>
          <w:rFonts w:ascii="Times New Roman" w:hAnsi="Times New Roman"/>
          <w:sz w:val="24"/>
          <w:szCs w:val="24"/>
        </w:rPr>
      </w:pPr>
      <w:r>
        <w:rPr>
          <w:rFonts w:ascii="Times New Roman" w:hAnsi="Times New Roman"/>
          <w:sz w:val="24"/>
          <w:szCs w:val="24"/>
        </w:rPr>
        <w:t>7. Заключительные положения</w:t>
      </w:r>
    </w:p>
    <w:p w:rsidR="00F027FD" w:rsidRDefault="00F027FD">
      <w:pPr>
        <w:shd w:val="clear" w:color="auto" w:fill="FFFFFF"/>
        <w:spacing w:after="0"/>
        <w:jc w:val="center"/>
        <w:rPr>
          <w:rFonts w:ascii="Times New Roman" w:hAnsi="Times New Roman"/>
          <w:sz w:val="24"/>
          <w:szCs w:val="24"/>
        </w:rPr>
      </w:pPr>
    </w:p>
    <w:p w:rsidR="00F027FD" w:rsidRDefault="00CA2959">
      <w:pPr>
        <w:shd w:val="clear" w:color="auto" w:fill="FFFFFF"/>
        <w:spacing w:after="0"/>
        <w:ind w:firstLine="709"/>
        <w:jc w:val="both"/>
        <w:rPr>
          <w:rFonts w:ascii="Times New Roman" w:hAnsi="Times New Roman"/>
          <w:sz w:val="24"/>
          <w:szCs w:val="24"/>
        </w:rPr>
      </w:pPr>
      <w:r>
        <w:rPr>
          <w:rFonts w:ascii="Times New Roman" w:hAnsi="Times New Roman"/>
          <w:sz w:val="24"/>
          <w:szCs w:val="24"/>
        </w:rPr>
        <w:t>7.1. Вопросы, не урегулированные настоящим Договором, разрешаются в соответствии с действующим законодательством.</w:t>
      </w:r>
    </w:p>
    <w:p w:rsidR="00F027FD" w:rsidRDefault="00CA2959">
      <w:pPr>
        <w:shd w:val="clear" w:color="auto" w:fill="FFFFFF"/>
        <w:spacing w:after="0"/>
        <w:ind w:firstLine="709"/>
        <w:jc w:val="both"/>
        <w:rPr>
          <w:rFonts w:ascii="Times New Roman" w:hAnsi="Times New Roman"/>
          <w:sz w:val="24"/>
          <w:szCs w:val="24"/>
        </w:rPr>
      </w:pPr>
      <w:r>
        <w:rPr>
          <w:rFonts w:ascii="Times New Roman" w:hAnsi="Times New Roman"/>
          <w:sz w:val="24"/>
          <w:szCs w:val="24"/>
        </w:rPr>
        <w:t>7.2. Любые споры, возникающие из настоящего Договора или в связи с ним, разрешаются Сторонами путем ведения переговоров, а в случае не достижения согласия передаются на рассмотрение суда в установленном порядке.</w:t>
      </w:r>
    </w:p>
    <w:p w:rsidR="00F027FD" w:rsidRDefault="00CA2959">
      <w:pPr>
        <w:shd w:val="clear" w:color="auto" w:fill="FFFFFF"/>
        <w:spacing w:after="0"/>
        <w:ind w:firstLine="709"/>
        <w:jc w:val="both"/>
        <w:rPr>
          <w:rFonts w:ascii="Times New Roman" w:hAnsi="Times New Roman"/>
          <w:sz w:val="24"/>
          <w:szCs w:val="24"/>
        </w:rPr>
      </w:pPr>
      <w:r>
        <w:rPr>
          <w:rFonts w:ascii="Times New Roman" w:hAnsi="Times New Roman"/>
          <w:sz w:val="24"/>
          <w:szCs w:val="24"/>
        </w:rPr>
        <w:t>7.3. Настоящий Договор составлен в двух экземплярах, имеющих одинаковую юридическую силу (</w:t>
      </w:r>
      <w:r>
        <w:rPr>
          <w:rFonts w:ascii="Times New Roman" w:hAnsi="Times New Roman"/>
          <w:sz w:val="24"/>
          <w:szCs w:val="24"/>
          <w:shd w:val="clear" w:color="auto" w:fill="FFFFFF"/>
        </w:rPr>
        <w:t>по одному для каждой</w:t>
      </w:r>
      <w:r>
        <w:rPr>
          <w:rFonts w:ascii="Times New Roman" w:hAnsi="Times New Roman"/>
          <w:sz w:val="24"/>
          <w:szCs w:val="24"/>
        </w:rPr>
        <w:t xml:space="preserve"> из Сторон).</w:t>
      </w:r>
    </w:p>
    <w:p w:rsidR="00F027FD" w:rsidRDefault="00CA2959">
      <w:pPr>
        <w:shd w:val="clear" w:color="auto" w:fill="FFFFFF"/>
        <w:spacing w:after="0"/>
        <w:ind w:firstLine="709"/>
        <w:jc w:val="both"/>
        <w:rPr>
          <w:rFonts w:ascii="Times New Roman" w:hAnsi="Times New Roman"/>
          <w:sz w:val="24"/>
          <w:szCs w:val="24"/>
        </w:rPr>
      </w:pPr>
      <w:r>
        <w:rPr>
          <w:rFonts w:ascii="Times New Roman" w:hAnsi="Times New Roman"/>
          <w:sz w:val="24"/>
          <w:szCs w:val="24"/>
        </w:rPr>
        <w:t xml:space="preserve"> </w:t>
      </w:r>
    </w:p>
    <w:p w:rsidR="00F027FD" w:rsidRDefault="00CA2959">
      <w:pPr>
        <w:shd w:val="clear" w:color="auto" w:fill="FFFFFF"/>
        <w:spacing w:before="180" w:after="0"/>
        <w:jc w:val="center"/>
        <w:rPr>
          <w:rFonts w:ascii="Times New Roman" w:hAnsi="Times New Roman"/>
          <w:sz w:val="24"/>
          <w:szCs w:val="24"/>
        </w:rPr>
      </w:pPr>
      <w:r>
        <w:rPr>
          <w:rFonts w:ascii="Times New Roman" w:hAnsi="Times New Roman"/>
          <w:sz w:val="24"/>
          <w:szCs w:val="24"/>
        </w:rPr>
        <w:t>8. Реквизиты и подписи Сторон</w:t>
      </w:r>
    </w:p>
    <w:p w:rsidR="00F027FD" w:rsidRDefault="00F027FD">
      <w:pPr>
        <w:shd w:val="clear" w:color="auto" w:fill="FFFFFF"/>
        <w:spacing w:before="180" w:after="0"/>
        <w:jc w:val="center"/>
        <w:rPr>
          <w:rFonts w:ascii="Times New Roman" w:hAnsi="Times New Roman"/>
          <w:sz w:val="24"/>
          <w:szCs w:val="24"/>
        </w:rPr>
      </w:pPr>
    </w:p>
    <w:tbl>
      <w:tblPr>
        <w:tblW w:w="10421" w:type="dxa"/>
        <w:tblInd w:w="-106" w:type="dxa"/>
        <w:tblLayout w:type="fixed"/>
        <w:tblLook w:val="00A0" w:firstRow="1" w:lastRow="0" w:firstColumn="1" w:lastColumn="0" w:noHBand="0" w:noVBand="0"/>
      </w:tblPr>
      <w:tblGrid>
        <w:gridCol w:w="5210"/>
        <w:gridCol w:w="5211"/>
      </w:tblGrid>
      <w:tr w:rsidR="00F027FD">
        <w:trPr>
          <w:trHeight w:val="82"/>
        </w:trPr>
        <w:tc>
          <w:tcPr>
            <w:tcW w:w="5210" w:type="dxa"/>
          </w:tcPr>
          <w:p w:rsidR="00F027FD" w:rsidRDefault="00CA2959">
            <w:pPr>
              <w:widowControl w:val="0"/>
              <w:spacing w:after="0"/>
              <w:jc w:val="both"/>
              <w:rPr>
                <w:rFonts w:ascii="Times New Roman" w:hAnsi="Times New Roman"/>
                <w:sz w:val="24"/>
                <w:szCs w:val="24"/>
              </w:rPr>
            </w:pPr>
            <w:r>
              <w:rPr>
                <w:rFonts w:ascii="Times New Roman" w:hAnsi="Times New Roman"/>
                <w:sz w:val="24"/>
                <w:szCs w:val="24"/>
              </w:rPr>
              <w:t>Исполнительный комитет</w:t>
            </w:r>
          </w:p>
          <w:p w:rsidR="00F027FD" w:rsidRDefault="00CA2959">
            <w:pPr>
              <w:widowControl w:val="0"/>
              <w:spacing w:after="0"/>
              <w:jc w:val="both"/>
              <w:rPr>
                <w:rFonts w:ascii="Times New Roman" w:hAnsi="Times New Roman"/>
                <w:sz w:val="24"/>
                <w:szCs w:val="24"/>
              </w:rPr>
            </w:pPr>
            <w:r>
              <w:rPr>
                <w:rFonts w:ascii="Times New Roman" w:hAnsi="Times New Roman"/>
                <w:sz w:val="24"/>
                <w:szCs w:val="24"/>
              </w:rPr>
              <w:t>«МКУ Исполнительный комитет муниципального образования город Набережные Челны</w:t>
            </w:r>
          </w:p>
          <w:p w:rsidR="00F027FD" w:rsidRDefault="00CA2959">
            <w:pPr>
              <w:widowControl w:val="0"/>
              <w:spacing w:after="0"/>
              <w:jc w:val="both"/>
              <w:rPr>
                <w:rFonts w:ascii="Times New Roman" w:hAnsi="Times New Roman"/>
                <w:sz w:val="24"/>
                <w:szCs w:val="24"/>
              </w:rPr>
            </w:pPr>
            <w:r>
              <w:rPr>
                <w:rFonts w:ascii="Times New Roman" w:hAnsi="Times New Roman"/>
                <w:sz w:val="24"/>
                <w:szCs w:val="24"/>
              </w:rPr>
              <w:t>Республики Татарстан»</w:t>
            </w:r>
          </w:p>
          <w:p w:rsidR="00F027FD" w:rsidRDefault="00CA2959">
            <w:pPr>
              <w:widowControl w:val="0"/>
              <w:spacing w:after="0"/>
              <w:jc w:val="both"/>
              <w:rPr>
                <w:rFonts w:ascii="Times New Roman" w:hAnsi="Times New Roman"/>
                <w:sz w:val="24"/>
                <w:szCs w:val="24"/>
              </w:rPr>
            </w:pPr>
            <w:r>
              <w:rPr>
                <w:rFonts w:ascii="Times New Roman" w:hAnsi="Times New Roman"/>
                <w:sz w:val="24"/>
                <w:szCs w:val="24"/>
              </w:rPr>
              <w:t xml:space="preserve">423805, пр. Хасана </w:t>
            </w:r>
            <w:proofErr w:type="spellStart"/>
            <w:r>
              <w:rPr>
                <w:rFonts w:ascii="Times New Roman" w:hAnsi="Times New Roman"/>
                <w:sz w:val="24"/>
                <w:szCs w:val="24"/>
              </w:rPr>
              <w:t>Туфана</w:t>
            </w:r>
            <w:proofErr w:type="spellEnd"/>
            <w:r>
              <w:rPr>
                <w:rFonts w:ascii="Times New Roman" w:hAnsi="Times New Roman"/>
                <w:sz w:val="24"/>
                <w:szCs w:val="24"/>
              </w:rPr>
              <w:t>, д.23</w:t>
            </w:r>
          </w:p>
          <w:p w:rsidR="00F027FD" w:rsidRDefault="00CA2959">
            <w:pPr>
              <w:widowControl w:val="0"/>
              <w:spacing w:after="0"/>
              <w:jc w:val="both"/>
              <w:rPr>
                <w:rFonts w:ascii="Times New Roman" w:hAnsi="Times New Roman"/>
                <w:sz w:val="24"/>
                <w:szCs w:val="24"/>
              </w:rPr>
            </w:pPr>
            <w:r>
              <w:rPr>
                <w:rFonts w:ascii="Times New Roman" w:hAnsi="Times New Roman"/>
                <w:sz w:val="24"/>
                <w:szCs w:val="24"/>
              </w:rPr>
              <w:t>город Набережные Челны,</w:t>
            </w:r>
          </w:p>
          <w:p w:rsidR="00F027FD" w:rsidRDefault="00CA2959">
            <w:pPr>
              <w:widowControl w:val="0"/>
              <w:spacing w:after="0"/>
              <w:jc w:val="both"/>
              <w:rPr>
                <w:rFonts w:ascii="Times New Roman" w:hAnsi="Times New Roman"/>
                <w:sz w:val="24"/>
                <w:szCs w:val="24"/>
              </w:rPr>
            </w:pPr>
            <w:r>
              <w:rPr>
                <w:rFonts w:ascii="Times New Roman" w:hAnsi="Times New Roman"/>
                <w:sz w:val="24"/>
                <w:szCs w:val="24"/>
              </w:rPr>
              <w:t>Республика Татарстан</w:t>
            </w:r>
          </w:p>
        </w:tc>
        <w:tc>
          <w:tcPr>
            <w:tcW w:w="5210" w:type="dxa"/>
          </w:tcPr>
          <w:p w:rsidR="00F027FD" w:rsidRDefault="00CA2959">
            <w:pPr>
              <w:widowControl w:val="0"/>
              <w:spacing w:after="0"/>
              <w:jc w:val="both"/>
              <w:rPr>
                <w:rFonts w:ascii="Times New Roman" w:hAnsi="Times New Roman"/>
                <w:sz w:val="24"/>
                <w:szCs w:val="24"/>
              </w:rPr>
            </w:pPr>
            <w:r>
              <w:rPr>
                <w:rFonts w:ascii="Times New Roman" w:hAnsi="Times New Roman"/>
                <w:sz w:val="24"/>
                <w:szCs w:val="24"/>
              </w:rPr>
              <w:t xml:space="preserve">                              Хозяйствующий субъект</w:t>
            </w:r>
          </w:p>
          <w:p w:rsidR="00F027FD" w:rsidRDefault="00F027FD">
            <w:pPr>
              <w:widowControl w:val="0"/>
              <w:spacing w:after="0"/>
              <w:jc w:val="both"/>
              <w:rPr>
                <w:rFonts w:ascii="Times New Roman" w:hAnsi="Times New Roman"/>
                <w:sz w:val="24"/>
                <w:szCs w:val="24"/>
              </w:rPr>
            </w:pPr>
          </w:p>
        </w:tc>
      </w:tr>
    </w:tbl>
    <w:p w:rsidR="00F027FD" w:rsidRDefault="00F027FD">
      <w:pPr>
        <w:widowControl w:val="0"/>
        <w:spacing w:after="0"/>
        <w:ind w:firstLine="20"/>
        <w:jc w:val="center"/>
        <w:rPr>
          <w:rFonts w:ascii="Times New Roman" w:hAnsi="Times New Roman"/>
          <w:sz w:val="24"/>
          <w:szCs w:val="24"/>
        </w:rPr>
      </w:pPr>
    </w:p>
    <w:tbl>
      <w:tblPr>
        <w:tblW w:w="9621" w:type="dxa"/>
        <w:tblInd w:w="-106" w:type="dxa"/>
        <w:tblLayout w:type="fixed"/>
        <w:tblLook w:val="01E0" w:firstRow="1" w:lastRow="1" w:firstColumn="1" w:lastColumn="1" w:noHBand="0" w:noVBand="0"/>
      </w:tblPr>
      <w:tblGrid>
        <w:gridCol w:w="4786"/>
        <w:gridCol w:w="4835"/>
      </w:tblGrid>
      <w:tr w:rsidR="00F027FD">
        <w:trPr>
          <w:trHeight w:val="639"/>
        </w:trPr>
        <w:tc>
          <w:tcPr>
            <w:tcW w:w="4786" w:type="dxa"/>
          </w:tcPr>
          <w:p w:rsidR="00F027FD" w:rsidRDefault="00CA2959">
            <w:pPr>
              <w:widowControl w:val="0"/>
              <w:tabs>
                <w:tab w:val="left" w:pos="3969"/>
              </w:tabs>
              <w:spacing w:after="0"/>
              <w:ind w:right="601"/>
              <w:rPr>
                <w:rFonts w:ascii="Times New Roman" w:hAnsi="Times New Roman"/>
                <w:sz w:val="24"/>
                <w:szCs w:val="24"/>
              </w:rPr>
            </w:pPr>
            <w:r>
              <w:rPr>
                <w:rFonts w:ascii="Times New Roman" w:hAnsi="Times New Roman"/>
                <w:sz w:val="24"/>
                <w:szCs w:val="24"/>
              </w:rPr>
              <w:t>Руководитель</w:t>
            </w:r>
          </w:p>
          <w:p w:rsidR="00F027FD" w:rsidRDefault="00CA2959">
            <w:pPr>
              <w:widowControl w:val="0"/>
              <w:tabs>
                <w:tab w:val="left" w:pos="3969"/>
              </w:tabs>
              <w:spacing w:after="0"/>
              <w:ind w:right="601"/>
              <w:rPr>
                <w:rFonts w:ascii="Times New Roman" w:hAnsi="Times New Roman"/>
                <w:sz w:val="24"/>
                <w:szCs w:val="24"/>
              </w:rPr>
            </w:pPr>
            <w:r>
              <w:rPr>
                <w:rFonts w:ascii="Times New Roman" w:hAnsi="Times New Roman"/>
                <w:sz w:val="24"/>
                <w:szCs w:val="24"/>
              </w:rPr>
              <w:t>Исполнительного комитета</w:t>
            </w:r>
          </w:p>
          <w:p w:rsidR="00F027FD" w:rsidRDefault="00F027FD">
            <w:pPr>
              <w:widowControl w:val="0"/>
              <w:spacing w:after="0"/>
              <w:ind w:right="252"/>
              <w:rPr>
                <w:rFonts w:ascii="Times New Roman" w:hAnsi="Times New Roman"/>
                <w:sz w:val="24"/>
                <w:szCs w:val="24"/>
              </w:rPr>
            </w:pPr>
          </w:p>
          <w:p w:rsidR="00F027FD" w:rsidRDefault="00CA2959">
            <w:pPr>
              <w:widowControl w:val="0"/>
              <w:spacing w:after="0"/>
              <w:ind w:right="252"/>
              <w:jc w:val="right"/>
              <w:rPr>
                <w:rFonts w:ascii="Times New Roman" w:hAnsi="Times New Roman"/>
                <w:sz w:val="24"/>
                <w:szCs w:val="24"/>
              </w:rPr>
            </w:pPr>
            <w:r>
              <w:rPr>
                <w:rFonts w:ascii="Times New Roman" w:hAnsi="Times New Roman"/>
                <w:sz w:val="24"/>
                <w:szCs w:val="24"/>
              </w:rPr>
              <w:t>Ф.Ш. Салахов</w:t>
            </w:r>
          </w:p>
          <w:p w:rsidR="00F027FD" w:rsidRDefault="00CA2959">
            <w:pPr>
              <w:widowControl w:val="0"/>
              <w:spacing w:after="0"/>
              <w:rPr>
                <w:rFonts w:ascii="Times New Roman" w:hAnsi="Times New Roman"/>
                <w:sz w:val="24"/>
                <w:szCs w:val="24"/>
              </w:rPr>
            </w:pPr>
            <w:r>
              <w:rPr>
                <w:rFonts w:ascii="Times New Roman" w:hAnsi="Times New Roman"/>
                <w:sz w:val="24"/>
                <w:szCs w:val="24"/>
              </w:rPr>
              <w:t>____________________________________</w:t>
            </w:r>
          </w:p>
          <w:p w:rsidR="00F027FD" w:rsidRDefault="00F027FD">
            <w:pPr>
              <w:widowControl w:val="0"/>
              <w:spacing w:after="0"/>
              <w:rPr>
                <w:rFonts w:ascii="Times New Roman" w:hAnsi="Times New Roman"/>
                <w:sz w:val="24"/>
                <w:szCs w:val="24"/>
              </w:rPr>
            </w:pPr>
          </w:p>
        </w:tc>
        <w:tc>
          <w:tcPr>
            <w:tcW w:w="4834" w:type="dxa"/>
          </w:tcPr>
          <w:p w:rsidR="00F027FD" w:rsidRDefault="00F027FD">
            <w:pPr>
              <w:widowControl w:val="0"/>
              <w:spacing w:after="0"/>
              <w:jc w:val="both"/>
              <w:rPr>
                <w:rFonts w:ascii="Times New Roman" w:hAnsi="Times New Roman"/>
                <w:sz w:val="24"/>
                <w:szCs w:val="24"/>
              </w:rPr>
            </w:pPr>
          </w:p>
          <w:p w:rsidR="00F027FD" w:rsidRDefault="00F027FD">
            <w:pPr>
              <w:widowControl w:val="0"/>
              <w:spacing w:after="0"/>
              <w:ind w:firstLine="1872"/>
              <w:rPr>
                <w:rFonts w:ascii="Times New Roman" w:hAnsi="Times New Roman"/>
                <w:sz w:val="24"/>
                <w:szCs w:val="24"/>
              </w:rPr>
            </w:pPr>
          </w:p>
          <w:p w:rsidR="00F027FD" w:rsidRDefault="00F027FD">
            <w:pPr>
              <w:widowControl w:val="0"/>
              <w:spacing w:after="0"/>
              <w:rPr>
                <w:rFonts w:ascii="Times New Roman" w:hAnsi="Times New Roman"/>
                <w:sz w:val="24"/>
                <w:szCs w:val="24"/>
              </w:rPr>
            </w:pPr>
          </w:p>
          <w:p w:rsidR="00F027FD" w:rsidRDefault="00F027FD">
            <w:pPr>
              <w:widowControl w:val="0"/>
              <w:spacing w:after="0"/>
              <w:rPr>
                <w:rFonts w:ascii="Times New Roman" w:hAnsi="Times New Roman"/>
                <w:sz w:val="24"/>
                <w:szCs w:val="24"/>
              </w:rPr>
            </w:pPr>
          </w:p>
          <w:p w:rsidR="00F027FD" w:rsidRDefault="00F027FD">
            <w:pPr>
              <w:widowControl w:val="0"/>
              <w:spacing w:after="0"/>
              <w:ind w:firstLine="1080"/>
              <w:rPr>
                <w:rFonts w:ascii="Times New Roman" w:hAnsi="Times New Roman"/>
                <w:sz w:val="24"/>
                <w:szCs w:val="24"/>
              </w:rPr>
            </w:pPr>
          </w:p>
        </w:tc>
      </w:tr>
    </w:tbl>
    <w:p w:rsidR="00F027FD" w:rsidRDefault="00CA2959">
      <w:pPr>
        <w:spacing w:after="0"/>
        <w:rPr>
          <w:rFonts w:ascii="Times New Roman" w:hAnsi="Times New Roman"/>
          <w:sz w:val="24"/>
          <w:szCs w:val="24"/>
        </w:rPr>
      </w:pPr>
      <w:r>
        <w:rPr>
          <w:rFonts w:ascii="Times New Roman" w:hAnsi="Times New Roman"/>
          <w:sz w:val="24"/>
          <w:szCs w:val="24"/>
        </w:rPr>
        <w:t xml:space="preserve">Заместитель Руководителя Аппарата, </w:t>
      </w:r>
    </w:p>
    <w:p w:rsidR="00F027FD" w:rsidRDefault="00CA2959">
      <w:pPr>
        <w:spacing w:after="0"/>
        <w:rPr>
          <w:rFonts w:ascii="Times New Roman" w:hAnsi="Times New Roman"/>
          <w:sz w:val="24"/>
          <w:szCs w:val="24"/>
        </w:rPr>
      </w:pPr>
      <w:r>
        <w:rPr>
          <w:rFonts w:ascii="Times New Roman" w:hAnsi="Times New Roman"/>
          <w:sz w:val="24"/>
          <w:szCs w:val="24"/>
        </w:rPr>
        <w:t>начальник управления делопроизводством</w:t>
      </w:r>
    </w:p>
    <w:p w:rsidR="00F027FD" w:rsidRDefault="00CA2959">
      <w:pPr>
        <w:spacing w:after="0"/>
        <w:jc w:val="both"/>
      </w:pPr>
      <w:r>
        <w:rPr>
          <w:rFonts w:ascii="Times New Roman" w:hAnsi="Times New Roman"/>
          <w:sz w:val="24"/>
          <w:szCs w:val="24"/>
        </w:rPr>
        <w:t xml:space="preserve">Исполнительного комитета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sz w:val="24"/>
          <w:szCs w:val="24"/>
        </w:rPr>
        <w:tab/>
      </w:r>
      <w:r>
        <w:rPr>
          <w:sz w:val="24"/>
          <w:szCs w:val="24"/>
        </w:rPr>
        <w:tab/>
      </w:r>
    </w:p>
    <w:p w:rsidR="00F027FD" w:rsidRDefault="00F027FD">
      <w:pPr>
        <w:widowControl w:val="0"/>
        <w:tabs>
          <w:tab w:val="left" w:pos="140"/>
        </w:tabs>
        <w:jc w:val="both"/>
        <w:rPr>
          <w:sz w:val="24"/>
          <w:szCs w:val="24"/>
        </w:rPr>
      </w:pPr>
    </w:p>
    <w:sectPr w:rsidR="00F027FD">
      <w:pgSz w:w="16838" w:h="11906" w:orient="landscape"/>
      <w:pgMar w:top="567" w:right="1134" w:bottom="851" w:left="1134"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PT Astra Serif">
    <w:altName w:val="Times New Roman"/>
    <w:charset w:val="01"/>
    <w:family w:val="roman"/>
    <w:pitch w:val="default"/>
  </w:font>
  <w:font w:name="Noto Sans Devanagari">
    <w:altName w:val="Times New Roman"/>
    <w:charset w:val="01"/>
    <w:family w:val="roman"/>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172F02"/>
    <w:multiLevelType w:val="multilevel"/>
    <w:tmpl w:val="1CBA5DC6"/>
    <w:lvl w:ilvl="0">
      <w:start w:val="1"/>
      <w:numFmt w:val="decimal"/>
      <w:lvlText w:val="%1."/>
      <w:lvlJc w:val="center"/>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675B5569"/>
    <w:multiLevelType w:val="multilevel"/>
    <w:tmpl w:val="D9CCFB7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697201FD"/>
    <w:multiLevelType w:val="multilevel"/>
    <w:tmpl w:val="E93C2F8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7FD"/>
    <w:rsid w:val="000D5672"/>
    <w:rsid w:val="000E584F"/>
    <w:rsid w:val="001901A6"/>
    <w:rsid w:val="002E208A"/>
    <w:rsid w:val="004267F9"/>
    <w:rsid w:val="0045386C"/>
    <w:rsid w:val="005E067B"/>
    <w:rsid w:val="00631B5F"/>
    <w:rsid w:val="00835E3F"/>
    <w:rsid w:val="009A5D00"/>
    <w:rsid w:val="009C41AF"/>
    <w:rsid w:val="00A06EEF"/>
    <w:rsid w:val="00AB77FF"/>
    <w:rsid w:val="00CA2959"/>
    <w:rsid w:val="00EF1B41"/>
    <w:rsid w:val="00F027FD"/>
    <w:rsid w:val="00FC7F4E"/>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9AAF22-10CD-4065-A2C8-1CCEEB148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6622"/>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Название Знак"/>
    <w:link w:val="1"/>
    <w:qFormat/>
    <w:rsid w:val="002B1A2D"/>
    <w:rPr>
      <w:rFonts w:ascii="Arial" w:eastAsia="MS Mincho" w:hAnsi="Arial" w:cs="Tahoma"/>
      <w:kern w:val="2"/>
      <w:sz w:val="28"/>
      <w:szCs w:val="28"/>
      <w:lang w:eastAsia="ru-RU"/>
    </w:rPr>
  </w:style>
  <w:style w:type="character" w:customStyle="1" w:styleId="a4">
    <w:name w:val="Текст выноски Знак"/>
    <w:link w:val="a5"/>
    <w:uiPriority w:val="99"/>
    <w:semiHidden/>
    <w:qFormat/>
    <w:rsid w:val="005E506F"/>
    <w:rPr>
      <w:rFonts w:ascii="Segoe UI" w:hAnsi="Segoe UI" w:cs="Segoe UI"/>
      <w:sz w:val="18"/>
      <w:szCs w:val="18"/>
    </w:rPr>
  </w:style>
  <w:style w:type="character" w:styleId="a6">
    <w:name w:val="Hyperlink"/>
    <w:rsid w:val="003B07F4"/>
    <w:rPr>
      <w:color w:val="0000FF"/>
      <w:u w:val="single"/>
    </w:rPr>
  </w:style>
  <w:style w:type="character" w:styleId="a7">
    <w:name w:val="FollowedHyperlink"/>
    <w:uiPriority w:val="99"/>
    <w:semiHidden/>
    <w:unhideWhenUsed/>
    <w:rsid w:val="008920D8"/>
    <w:rPr>
      <w:color w:val="954F72"/>
      <w:u w:val="single"/>
    </w:rPr>
  </w:style>
  <w:style w:type="character" w:customStyle="1" w:styleId="a8">
    <w:name w:val="Верхний колонтитул Знак"/>
    <w:basedOn w:val="a0"/>
    <w:link w:val="a9"/>
    <w:uiPriority w:val="99"/>
    <w:qFormat/>
    <w:rsid w:val="008247E0"/>
    <w:rPr>
      <w:sz w:val="22"/>
      <w:szCs w:val="22"/>
      <w:lang w:eastAsia="en-US"/>
    </w:rPr>
  </w:style>
  <w:style w:type="character" w:customStyle="1" w:styleId="aa">
    <w:name w:val="Нижний колонтитул Знак"/>
    <w:basedOn w:val="a0"/>
    <w:link w:val="ab"/>
    <w:uiPriority w:val="99"/>
    <w:qFormat/>
    <w:rsid w:val="008247E0"/>
    <w:rPr>
      <w:sz w:val="22"/>
      <w:szCs w:val="22"/>
      <w:lang w:eastAsia="en-US"/>
    </w:rPr>
  </w:style>
  <w:style w:type="paragraph" w:styleId="ac">
    <w:name w:val="Title"/>
    <w:basedOn w:val="a"/>
    <w:next w:val="ad"/>
    <w:qFormat/>
    <w:pPr>
      <w:keepNext/>
      <w:spacing w:before="240" w:after="120"/>
    </w:pPr>
    <w:rPr>
      <w:rFonts w:ascii="PT Astra Serif" w:eastAsia="Tahoma" w:hAnsi="PT Astra Serif" w:cs="Noto Sans Devanagari"/>
      <w:sz w:val="28"/>
      <w:szCs w:val="28"/>
    </w:rPr>
  </w:style>
  <w:style w:type="paragraph" w:styleId="ad">
    <w:name w:val="Body Text"/>
    <w:basedOn w:val="a"/>
    <w:pPr>
      <w:spacing w:after="140" w:line="276" w:lineRule="auto"/>
    </w:pPr>
  </w:style>
  <w:style w:type="paragraph" w:styleId="ae">
    <w:name w:val="List"/>
    <w:basedOn w:val="ad"/>
    <w:rPr>
      <w:rFonts w:ascii="PT Astra Serif" w:hAnsi="PT Astra Serif" w:cs="Noto Sans Devanagari"/>
    </w:rPr>
  </w:style>
  <w:style w:type="paragraph" w:customStyle="1" w:styleId="1">
    <w:name w:val="Название объекта1"/>
    <w:basedOn w:val="Standard"/>
    <w:next w:val="Textbody"/>
    <w:link w:val="a3"/>
    <w:qFormat/>
    <w:rsid w:val="002B1A2D"/>
    <w:pPr>
      <w:keepNext/>
      <w:spacing w:before="240" w:after="120"/>
    </w:pPr>
    <w:rPr>
      <w:rFonts w:ascii="Arial" w:eastAsia="MS Mincho" w:hAnsi="Arial"/>
      <w:sz w:val="28"/>
      <w:szCs w:val="28"/>
      <w:lang w:val="x-none"/>
    </w:rPr>
  </w:style>
  <w:style w:type="paragraph" w:styleId="af">
    <w:name w:val="index heading"/>
    <w:basedOn w:val="a"/>
    <w:qFormat/>
    <w:pPr>
      <w:suppressLineNumbers/>
    </w:pPr>
    <w:rPr>
      <w:rFonts w:ascii="PT Astra Serif" w:hAnsi="PT Astra Serif" w:cs="Noto Sans Devanagari"/>
    </w:rPr>
  </w:style>
  <w:style w:type="paragraph" w:styleId="af0">
    <w:name w:val="List Paragraph"/>
    <w:basedOn w:val="a"/>
    <w:uiPriority w:val="34"/>
    <w:qFormat/>
    <w:rsid w:val="002D3065"/>
    <w:pPr>
      <w:ind w:left="720"/>
      <w:contextualSpacing/>
    </w:pPr>
  </w:style>
  <w:style w:type="paragraph" w:customStyle="1" w:styleId="Standard">
    <w:name w:val="Standard"/>
    <w:qFormat/>
    <w:rsid w:val="002B1A2D"/>
    <w:pPr>
      <w:textAlignment w:val="baseline"/>
    </w:pPr>
    <w:rPr>
      <w:rFonts w:ascii="Times New Roman" w:eastAsia="Times New Roman" w:hAnsi="Times New Roman"/>
      <w:kern w:val="2"/>
    </w:rPr>
  </w:style>
  <w:style w:type="paragraph" w:customStyle="1" w:styleId="af1">
    <w:name w:val="Содержимое таблицы"/>
    <w:basedOn w:val="a"/>
    <w:qFormat/>
    <w:rsid w:val="00D504EC"/>
    <w:pPr>
      <w:suppressLineNumbers/>
      <w:spacing w:after="0" w:line="240" w:lineRule="auto"/>
      <w:textAlignment w:val="baseline"/>
    </w:pPr>
    <w:rPr>
      <w:rFonts w:ascii="Times New Roman" w:eastAsia="Times New Roman" w:hAnsi="Times New Roman"/>
      <w:kern w:val="2"/>
      <w:sz w:val="20"/>
      <w:szCs w:val="20"/>
      <w:lang w:eastAsia="ru-RU"/>
    </w:rPr>
  </w:style>
  <w:style w:type="paragraph" w:customStyle="1" w:styleId="Textbody">
    <w:name w:val="Text body"/>
    <w:basedOn w:val="Standard"/>
    <w:qFormat/>
    <w:rsid w:val="002B1A2D"/>
    <w:pPr>
      <w:spacing w:after="120"/>
    </w:pPr>
  </w:style>
  <w:style w:type="paragraph" w:styleId="a5">
    <w:name w:val="Balloon Text"/>
    <w:basedOn w:val="a"/>
    <w:link w:val="a4"/>
    <w:uiPriority w:val="99"/>
    <w:semiHidden/>
    <w:unhideWhenUsed/>
    <w:qFormat/>
    <w:rsid w:val="005E506F"/>
    <w:pPr>
      <w:spacing w:after="0" w:line="240" w:lineRule="auto"/>
    </w:pPr>
    <w:rPr>
      <w:rFonts w:ascii="Segoe UI" w:hAnsi="Segoe UI"/>
      <w:sz w:val="18"/>
      <w:szCs w:val="18"/>
      <w:lang w:val="x-none" w:eastAsia="x-none"/>
    </w:rPr>
  </w:style>
  <w:style w:type="paragraph" w:styleId="af2">
    <w:name w:val="Normal (Web)"/>
    <w:basedOn w:val="a"/>
    <w:qFormat/>
    <w:pPr>
      <w:spacing w:before="280" w:after="280" w:line="240" w:lineRule="auto"/>
    </w:pPr>
    <w:rPr>
      <w:rFonts w:ascii="Times New Roman" w:eastAsia="Times New Roman" w:hAnsi="Times New Roman"/>
      <w:sz w:val="24"/>
      <w:szCs w:val="24"/>
    </w:rPr>
  </w:style>
  <w:style w:type="paragraph" w:customStyle="1" w:styleId="af3">
    <w:name w:val="Колонтитул"/>
    <w:basedOn w:val="a"/>
    <w:qFormat/>
  </w:style>
  <w:style w:type="paragraph" w:styleId="a9">
    <w:name w:val="header"/>
    <w:basedOn w:val="a"/>
    <w:link w:val="a8"/>
    <w:uiPriority w:val="99"/>
    <w:unhideWhenUsed/>
    <w:rsid w:val="008247E0"/>
    <w:pPr>
      <w:tabs>
        <w:tab w:val="center" w:pos="4677"/>
        <w:tab w:val="right" w:pos="9355"/>
      </w:tabs>
      <w:spacing w:after="0" w:line="240" w:lineRule="auto"/>
    </w:pPr>
  </w:style>
  <w:style w:type="paragraph" w:styleId="ab">
    <w:name w:val="footer"/>
    <w:basedOn w:val="a"/>
    <w:link w:val="aa"/>
    <w:uiPriority w:val="99"/>
    <w:unhideWhenUsed/>
    <w:rsid w:val="008247E0"/>
    <w:pPr>
      <w:tabs>
        <w:tab w:val="center" w:pos="4677"/>
        <w:tab w:val="right" w:pos="9355"/>
      </w:tabs>
      <w:spacing w:after="0" w:line="240" w:lineRule="auto"/>
    </w:pPr>
  </w:style>
  <w:style w:type="table" w:styleId="af4">
    <w:name w:val="Table Grid"/>
    <w:basedOn w:val="a1"/>
    <w:uiPriority w:val="39"/>
    <w:rsid w:val="002D30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a1"/>
    <w:uiPriority w:val="39"/>
    <w:rsid w:val="00AD519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bchelny.ru/company/4520"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20torgn7@mail.ru"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hyperlink" Target="http://nabchelny.ru/company/1907"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mbu.arkz@tatar.ru"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nabchelny.ru/company/4520" TargetMode="Externa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nabchelny.ru/company/1907"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nabchelny.ru/"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316C14-464C-49EE-A3BC-4C0BD9A8F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29</Pages>
  <Words>8741</Words>
  <Characters>49830</Characters>
  <Application>Microsoft Office Word</Application>
  <DocSecurity>0</DocSecurity>
  <Lines>415</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Венера Исхакова Фавиловна</dc:creator>
  <dc:description/>
  <cp:lastModifiedBy>Муравьева Яна</cp:lastModifiedBy>
  <cp:revision>14</cp:revision>
  <cp:lastPrinted>2025-06-04T10:37:00Z</cp:lastPrinted>
  <dcterms:created xsi:type="dcterms:W3CDTF">2026-03-10T05:31:00Z</dcterms:created>
  <dcterms:modified xsi:type="dcterms:W3CDTF">2026-03-11T13:35:00Z</dcterms:modified>
  <dc:language>ru-RU</dc:language>
</cp:coreProperties>
</file>