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0D" w:rsidRDefault="00D7150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7150D" w:rsidRDefault="00D7150D">
      <w:pPr>
        <w:pStyle w:val="ConsPlusNormal"/>
        <w:jc w:val="both"/>
        <w:outlineLvl w:val="0"/>
      </w:pPr>
    </w:p>
    <w:p w:rsidR="00D7150D" w:rsidRDefault="00D7150D">
      <w:pPr>
        <w:pStyle w:val="ConsPlusTitle"/>
        <w:jc w:val="center"/>
        <w:outlineLvl w:val="0"/>
      </w:pPr>
      <w:r>
        <w:t>МЭР Г. НАБЕРЕЖНЫЕ ЧЕЛНЫ</w:t>
      </w:r>
    </w:p>
    <w:p w:rsidR="00D7150D" w:rsidRDefault="00D7150D">
      <w:pPr>
        <w:pStyle w:val="ConsPlusTitle"/>
        <w:jc w:val="center"/>
      </w:pPr>
    </w:p>
    <w:p w:rsidR="00D7150D" w:rsidRDefault="00D7150D">
      <w:pPr>
        <w:pStyle w:val="ConsPlusTitle"/>
        <w:jc w:val="center"/>
      </w:pPr>
      <w:r>
        <w:t>ПОСТАНОВЛЕНИЕ</w:t>
      </w:r>
    </w:p>
    <w:p w:rsidR="00D7150D" w:rsidRDefault="00D7150D">
      <w:pPr>
        <w:pStyle w:val="ConsPlusTitle"/>
        <w:jc w:val="center"/>
      </w:pPr>
      <w:r>
        <w:t>от 9 июля 2018 г. N М 299</w:t>
      </w:r>
    </w:p>
    <w:p w:rsidR="00D7150D" w:rsidRDefault="00D7150D">
      <w:pPr>
        <w:pStyle w:val="ConsPlusTitle"/>
        <w:jc w:val="center"/>
      </w:pPr>
    </w:p>
    <w:p w:rsidR="00D7150D" w:rsidRDefault="00D7150D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D7150D" w:rsidRDefault="00D7150D">
      <w:pPr>
        <w:pStyle w:val="ConsPlusTitle"/>
        <w:jc w:val="center"/>
      </w:pPr>
      <w:r>
        <w:t>К СЛУЖЕБНОМУ ПОВЕДЕНИЮ МУНИЦИПАЛЬНЫХ СЛУЖАЩИХ</w:t>
      </w:r>
    </w:p>
    <w:p w:rsidR="00D7150D" w:rsidRDefault="00D7150D">
      <w:pPr>
        <w:pStyle w:val="ConsPlusTitle"/>
        <w:jc w:val="center"/>
      </w:pPr>
      <w:r>
        <w:t>И УРЕГУЛИРОВАНИЮ КОНФЛИКТА ИНТЕРЕСОВ В МУНИЦИПАЛЬНОМ</w:t>
      </w:r>
    </w:p>
    <w:p w:rsidR="00D7150D" w:rsidRDefault="00D7150D">
      <w:pPr>
        <w:pStyle w:val="ConsPlusTitle"/>
        <w:jc w:val="center"/>
      </w:pPr>
      <w:r>
        <w:t>ОБРАЗОВАНИИ ГОРОД НАБЕРЕЖНЫЕ ЧЕЛНЫ</w:t>
      </w:r>
    </w:p>
    <w:p w:rsidR="00D7150D" w:rsidRDefault="00D7150D">
      <w:pPr>
        <w:pStyle w:val="ConsPlusNormal"/>
        <w:jc w:val="both"/>
      </w:pPr>
      <w:bookmarkStart w:id="0" w:name="_GoBack"/>
      <w:bookmarkEnd w:id="0"/>
    </w:p>
    <w:p w:rsidR="00D7150D" w:rsidRDefault="00D7150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 w:history="1">
        <w:r>
          <w:rPr>
            <w:color w:val="0000FF"/>
          </w:rPr>
          <w:t>Уставом</w:t>
        </w:r>
      </w:hyperlink>
      <w:r>
        <w:t xml:space="preserve"> города постановляю: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согласно приложению.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Мэра города от 21.11.2014 N М 693 "Об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Челны";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Мэра города от 10.06.2016 N М 198 "О внесении изменений в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Челны, утвержденное постановлением Мэра города от 21.11.2014 N М 693";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3) постановление Мэра города от 12.02.2018 N М 43 "О внесении изменений в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Челны, утвержденное постановлением Мэра города от 21.11.2014 N М 693".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Руководителя Исполнительного комитета Абдуллина Р.А.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right"/>
      </w:pPr>
      <w:r>
        <w:t>Мэр города</w:t>
      </w:r>
    </w:p>
    <w:p w:rsidR="00D7150D" w:rsidRDefault="00D7150D">
      <w:pPr>
        <w:pStyle w:val="ConsPlusNormal"/>
        <w:jc w:val="right"/>
      </w:pPr>
      <w:r>
        <w:t>Н.Г.МАГДЕЕВ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right"/>
        <w:outlineLvl w:val="0"/>
      </w:pPr>
      <w:r>
        <w:t>Приложение</w:t>
      </w:r>
    </w:p>
    <w:p w:rsidR="00D7150D" w:rsidRDefault="00D7150D">
      <w:pPr>
        <w:pStyle w:val="ConsPlusNormal"/>
        <w:jc w:val="right"/>
      </w:pPr>
      <w:r>
        <w:t>к постановлению</w:t>
      </w:r>
    </w:p>
    <w:p w:rsidR="00D7150D" w:rsidRDefault="00D7150D">
      <w:pPr>
        <w:pStyle w:val="ConsPlusNormal"/>
        <w:jc w:val="right"/>
      </w:pPr>
      <w:r>
        <w:t>Мэра города Набережные Челны</w:t>
      </w:r>
    </w:p>
    <w:p w:rsidR="00D7150D" w:rsidRDefault="00D7150D">
      <w:pPr>
        <w:pStyle w:val="ConsPlusNormal"/>
        <w:jc w:val="right"/>
      </w:pPr>
      <w:r>
        <w:t>от 9 июля 2018 г. N М 299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Title"/>
        <w:jc w:val="center"/>
      </w:pPr>
      <w:bookmarkStart w:id="1" w:name="P32"/>
      <w:bookmarkEnd w:id="1"/>
      <w:r>
        <w:t>ПОЛОЖЕНИЕ</w:t>
      </w:r>
    </w:p>
    <w:p w:rsidR="00D7150D" w:rsidRDefault="00D7150D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D7150D" w:rsidRDefault="00D7150D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D7150D" w:rsidRDefault="00D7150D">
      <w:pPr>
        <w:pStyle w:val="ConsPlusTitle"/>
        <w:jc w:val="center"/>
      </w:pPr>
      <w:r>
        <w:t>В МУНИЦИПАЛЬНОМ ОБРАЗОВАНИИ ГОРОД НАБЕРЕЖНЫЕ ЧЕЛНЫ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center"/>
        <w:outlineLvl w:val="1"/>
      </w:pPr>
      <w:r>
        <w:t>Глава 1. ОБЩИЕ ПОЛОЖЕНИЯ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ind w:firstLine="540"/>
        <w:jc w:val="both"/>
      </w:pPr>
      <w:r>
        <w:t xml:space="preserve">1. Настоящим Положением в соответствии с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Республики Татарстан о муниципальной службе,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Республики Татарстан от 25.08.2010 N УП-569 "О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интересов"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(далее - комиссия), образуемой в органах местного самоуправления муниципального образования город Набережные Челны (далее - органы местного самоуправления).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Республики Татарстан, законами и иными нормативными правовыми актами Республики Татарстан, </w:t>
      </w:r>
      <w:hyperlink r:id="rId17" w:history="1">
        <w:r>
          <w:rPr>
            <w:color w:val="0000FF"/>
          </w:rPr>
          <w:t>Уставом</w:t>
        </w:r>
      </w:hyperlink>
      <w:r>
        <w:t xml:space="preserve"> города, настоящим Положением и иными муниципальными нормативными правовыми актами.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органам местного самоуправления: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в обеспечении соблюдения муниципальными служащими органа местного самоуправления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 и законами Республики Татарстан (далее - требования к служебному поведению и (или) требования об урегулировании конфликта интересов);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в обеспечении соблюдения руководителями муниципальных учреждений (предприятий) требований о предотвращении или урегулировании конфликта интересов;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3) в осуществлении в органе местного самоуправления мер по предупреждению коррупции;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4) в обеспечении соблюдения требований, налагаемых на граждан, замещавших должности муниципальной службы в органах местного самоуправления города Набережные Челны (далее - должности муниципальной службы), включенные в перечень должностей муниципальной службы, замещение которых связано с повышенным коррупционным риском, при заключении ими трудового договора в коммерческой или некоммерческой организации до истечения двух лет со дня увольнения с муниципальной службы, если отдельные функции по муниципальному управлению этой организацией входили в его должностные (служебные) обязанности.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требований об урегулировании конфликта интересов в отношении руководителей муниципальных учреждений (предприятий);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3) требований, налагаемых на граждан, замещавших должности муниципальной службы, включенные в перечень должностей муниципальной службы, замещение которых связано с </w:t>
      </w:r>
      <w:r>
        <w:lastRenderedPageBreak/>
        <w:t>повышенным коррупционным риском, при заключении ими трудового договора в коммерческой или некоммерческой организации до истечения двух лет со дня увольнения с муниципальной службы, если отдельные функции по муниципальному управлению этой организацией входили в его должностные (служебные) обязанности.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5. Комиссия не рассматривает вопросы, относящиеся к компетенции Комиссии по координации работы по противодействию коррупции в Республике Татарстан, действующей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Республики Татарстан от 19.07.2017 N 57-ЗРТ "О проверке достоверности и полноты сведений, представленных гражданами, претендующими на замещение муниципальных должностей, должностей главы местной администрации по контракту, и лицами, замещающими муниципальные должности, должность главы местной администрации по контракту" и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Республики Татарстан от 13.10.2015 N УП-986 "О Комиссии по координации работы по противодействию коррупции в Республике Татарстан".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center"/>
        <w:outlineLvl w:val="1"/>
      </w:pPr>
      <w:r>
        <w:t>Глава 2. ПОРЯДОК ОБРАЗОВАНИЯ КОМИССИИ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ind w:firstLine="540"/>
        <w:jc w:val="both"/>
      </w:pPr>
      <w:r>
        <w:t>6. Состав комиссии и порядок ее работы утверждается постановлением Мэра города.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руководитель соответствующего органа местного самоуправления и (или) уполномоченное им лицо;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представитель нанимателя и (или) уполномоченные им муниципальные служащие (в том числе из структурного подразделения органа местного самоуправления по вопросам муниципальной службы и кадров, ответственное лицо за работу по профилактике коррупционных и иных правонарушений, юридического (правового) подразделения и других подразделений органа местного самоуправления, определяемые его руководителем);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" w:name="P59"/>
      <w:bookmarkEnd w:id="2"/>
      <w:r>
        <w:t>3)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3" w:name="P60"/>
      <w:bookmarkEnd w:id="3"/>
      <w:r>
        <w:t>8. В состав комиссии могут быть включены: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представитель общественного совета, образованного при органе местного самоуправления в соответствии со </w:t>
      </w:r>
      <w:hyperlink r:id="rId21" w:history="1">
        <w:r>
          <w:rPr>
            <w:color w:val="0000FF"/>
          </w:rPr>
          <w:t>статьей 24</w:t>
        </w:r>
      </w:hyperlink>
      <w:r>
        <w:t xml:space="preserve"> Закона Республики Татарстан от 27.04.2017 N 24-ЗРТ "Об Общественной палате Республики Татарстан";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представитель общественной организации ветеранов, созданной в муниципальном образовании;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3) представитель профсоюзной организации, действующей в установленном порядке в органе местного самоуправления.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9. Лица, указанные в </w:t>
      </w:r>
      <w:hyperlink w:anchor="P59" w:history="1">
        <w:r>
          <w:rPr>
            <w:color w:val="0000FF"/>
          </w:rPr>
          <w:t>подпункте 3 пункта 7</w:t>
        </w:r>
      </w:hyperlink>
      <w:r>
        <w:t xml:space="preserve"> и в </w:t>
      </w:r>
      <w:hyperlink w:anchor="P60" w:history="1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в установленном порядке по согласованию соответственно с научными организациями, образовательными организациями среднего, высшего и дополнительного профессионального образования, с общественным советом, образованным при органе местного самоуправления, с общественной организацией ветеранов, созданной в муниципальном образовании,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lastRenderedPageBreak/>
        <w:t>10.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4" w:name="P69"/>
      <w:bookmarkEnd w:id="4"/>
      <w:r>
        <w:t>2)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представители муниципального служащего, руководителя организации (учреждения), подведомственной органу местного самоуправления,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муниципального служащего, руководителя организации (учреждения), подведомственной органу местного самоуправления, в отношении которого комиссией рассматривается этот вопрос, или любого члена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center"/>
        <w:outlineLvl w:val="1"/>
      </w:pPr>
      <w:r>
        <w:t>Глава 3. ПОРЯДОК РАССМОТРЕНИЯ КОМИССИЕЙ ВОПРОСОВ</w:t>
      </w:r>
    </w:p>
    <w:p w:rsidR="00D7150D" w:rsidRDefault="00D7150D">
      <w:pPr>
        <w:pStyle w:val="ConsPlusNormal"/>
        <w:jc w:val="center"/>
      </w:pPr>
      <w:r>
        <w:t>О СОБЛЮДЕНИИ ТРЕБОВАНИЙ К СЛУЖЕБНОМУ ПОВЕДЕНИЮ МУНИЦИПАЛЬНЫХ</w:t>
      </w:r>
    </w:p>
    <w:p w:rsidR="00D7150D" w:rsidRDefault="00D7150D">
      <w:pPr>
        <w:pStyle w:val="ConsPlusNormal"/>
        <w:jc w:val="center"/>
      </w:pPr>
      <w:r>
        <w:t>СЛУЖАЩИХ И УРЕГУЛИРОВАНИЮ КОНФЛИКТА ИНТЕРЕСОВ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ind w:firstLine="540"/>
        <w:jc w:val="both"/>
      </w:pPr>
      <w:bookmarkStart w:id="5" w:name="P77"/>
      <w:bookmarkEnd w:id="5"/>
      <w:r>
        <w:t>15. Основаниями для проведения заседания комиссии являются: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6" w:name="P78"/>
      <w:bookmarkEnd w:id="6"/>
      <w:r>
        <w:t>1) представление руководителем органа местного самоуправления по итогам проведенной в соответствии с муниципальным нормативным правовым актом, определяющим порядок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7" w:name="P79"/>
      <w:bookmarkEnd w:id="7"/>
      <w:r>
        <w:t xml:space="preserve">- 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 </w:t>
      </w:r>
      <w:r>
        <w:lastRenderedPageBreak/>
        <w:t>соответствии с муниципальным нормативным правовым актом;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8" w:name="P80"/>
      <w:bookmarkEnd w:id="8"/>
      <w: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9" w:name="P81"/>
      <w:bookmarkEnd w:id="9"/>
      <w:r>
        <w:t>2) поступившее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муниципальным нормативным правовым актом: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0" w:name="P82"/>
      <w:bookmarkEnd w:id="10"/>
      <w:r>
        <w:t>- обращение гражданина, замещавшего в органе местного самоуправления должность муниципальной службы, включенную в перечень должностей, утвержденный органом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>- заявление муниципального служащего о невозможности по объективным причинам представить сведения о доходах, о расходах, об имуществе и обязательствах имущественного характера супруги (супруга) и (или) несовершеннолетних детей;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 xml:space="preserve">- заявление муниципального служащего о невозможности выполнить требования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распоряжаться,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(или) несовершеннолетних детей;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4" w:name="P86"/>
      <w:bookmarkEnd w:id="14"/>
      <w:r>
        <w:t>3)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5" w:name="P87"/>
      <w:bookmarkEnd w:id="15"/>
      <w:r>
        <w:t xml:space="preserve">4)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3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доходам";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6" w:name="P88"/>
      <w:bookmarkEnd w:id="16"/>
      <w:r>
        <w:t xml:space="preserve">5) поступившее в соответствии с </w:t>
      </w:r>
      <w:hyperlink r:id="rId2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25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</w:t>
      </w:r>
      <w:r>
        <w:lastRenderedPageBreak/>
        <w:t>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7" w:name="P90"/>
      <w:bookmarkEnd w:id="17"/>
      <w:r>
        <w:t xml:space="preserve">17. Обращение, указанное в </w:t>
      </w:r>
      <w:hyperlink w:anchor="P82" w:history="1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по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В подразделении кадровой службы органа местного самоуправления по профилактике коррупционных и иных правонарушений либо должностным лицом кадровой службы органа местного самоуправления,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6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82" w:history="1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8" w:name="P94"/>
      <w:bookmarkEnd w:id="18"/>
      <w:r>
        <w:t xml:space="preserve">19. Уведомление, указанное в </w:t>
      </w:r>
      <w:hyperlink w:anchor="P85" w:history="1">
        <w:r>
          <w:rPr>
            <w:color w:val="0000FF"/>
          </w:rPr>
          <w:t>абзаце пятом подпункта 2 пункта 15</w:t>
        </w:r>
      </w:hyperlink>
      <w: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 либо должностным лицом кадровой службы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19" w:name="P95"/>
      <w:bookmarkEnd w:id="19"/>
      <w:r>
        <w:t xml:space="preserve">20. Уведомление, указанное в </w:t>
      </w:r>
      <w:hyperlink w:anchor="P88" w:history="1">
        <w:r>
          <w:rPr>
            <w:color w:val="0000FF"/>
          </w:rPr>
          <w:t>подпункте 5 пункта 15</w:t>
        </w:r>
      </w:hyperlink>
      <w: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 либо должностным лицом кадровой службы органа местного самоуправления,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27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82" w:history="1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или уведомлений, </w:t>
      </w:r>
      <w:r>
        <w:lastRenderedPageBreak/>
        <w:t xml:space="preserve">указанных в </w:t>
      </w:r>
      <w:hyperlink w:anchor="P85" w:history="1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8" w:history="1">
        <w:r>
          <w:rPr>
            <w:color w:val="0000FF"/>
          </w:rPr>
          <w:t>подпункте 5 пункта 15</w:t>
        </w:r>
      </w:hyperlink>
      <w:r>
        <w:t xml:space="preserve"> настоящего Положения, должностные лица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правонарушений,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22. Мотивированные заключения, предусмотренные </w:t>
      </w:r>
      <w:hyperlink w:anchor="P90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94" w:history="1">
        <w:r>
          <w:rPr>
            <w:color w:val="0000FF"/>
          </w:rPr>
          <w:t>19</w:t>
        </w:r>
      </w:hyperlink>
      <w:r>
        <w:t xml:space="preserve">, </w:t>
      </w:r>
      <w:hyperlink w:anchor="P95" w:history="1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обращениях или уведомлениях, указанных в </w:t>
      </w:r>
      <w:hyperlink w:anchor="P8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 w:history="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88" w:history="1">
        <w:r>
          <w:rPr>
            <w:color w:val="0000FF"/>
          </w:rPr>
          <w:t>подпункте 5 пункта 15</w:t>
        </w:r>
      </w:hyperlink>
      <w:r>
        <w:t xml:space="preserve"> настоящего Положения;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обращений и уведомлений, указанных в </w:t>
      </w:r>
      <w:hyperlink w:anchor="P82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5" w:history="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88" w:history="1">
        <w:r>
          <w:rPr>
            <w:color w:val="0000FF"/>
          </w:rPr>
          <w:t>подпункте 5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19" w:history="1">
        <w:r>
          <w:rPr>
            <w:color w:val="0000FF"/>
          </w:rPr>
          <w:t>пунктами 32</w:t>
        </w:r>
      </w:hyperlink>
      <w:r>
        <w:t xml:space="preserve">, </w:t>
      </w:r>
      <w:hyperlink w:anchor="P129" w:history="1">
        <w:r>
          <w:rPr>
            <w:color w:val="0000FF"/>
          </w:rPr>
          <w:t>35</w:t>
        </w:r>
      </w:hyperlink>
      <w:r>
        <w:t xml:space="preserve">, </w:t>
      </w:r>
      <w:hyperlink w:anchor="P137" w:history="1">
        <w:r>
          <w:rPr>
            <w:color w:val="0000FF"/>
          </w:rPr>
          <w:t>38</w:t>
        </w:r>
      </w:hyperlink>
      <w:r>
        <w:t xml:space="preserve"> настоящего Положения или иного решения.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23. Председатель комиссии при поступлении к нему в порядке, предусмотренном правовым актом органа местного самоуправления, информации, содержащей основания для проведения заседания комиссии: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5" w:history="1">
        <w:r>
          <w:rPr>
            <w:color w:val="0000FF"/>
          </w:rPr>
          <w:t>пунктами 24</w:t>
        </w:r>
      </w:hyperlink>
      <w:r>
        <w:t xml:space="preserve"> и </w:t>
      </w:r>
      <w:hyperlink w:anchor="P106" w:history="1">
        <w:r>
          <w:rPr>
            <w:color w:val="0000FF"/>
          </w:rPr>
          <w:t>25</w:t>
        </w:r>
      </w:hyperlink>
      <w:r>
        <w:t xml:space="preserve"> настоящего Положения;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69" w:history="1">
        <w:r>
          <w:rPr>
            <w:color w:val="0000FF"/>
          </w:rPr>
          <w:t>подпункте 2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0" w:name="P105"/>
      <w:bookmarkEnd w:id="20"/>
      <w:r>
        <w:t xml:space="preserve">24. Заседание комиссии по рассмотрению заявлений, указанных в </w:t>
      </w:r>
      <w:hyperlink w:anchor="P83" w:history="1">
        <w:r>
          <w:rPr>
            <w:color w:val="0000FF"/>
          </w:rPr>
          <w:t>абзацах третьем</w:t>
        </w:r>
      </w:hyperlink>
      <w:r>
        <w:t xml:space="preserve"> и четвертом </w:t>
      </w:r>
      <w:hyperlink w:anchor="P81" w:history="1">
        <w:r>
          <w:rPr>
            <w:color w:val="0000FF"/>
          </w:rPr>
          <w:t>подпункта 2 пункта 15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1" w:name="P106"/>
      <w:bookmarkEnd w:id="21"/>
      <w:r>
        <w:lastRenderedPageBreak/>
        <w:t xml:space="preserve">25. Уведомление, указанное в </w:t>
      </w:r>
      <w:hyperlink w:anchor="P88" w:history="1">
        <w:r>
          <w:rPr>
            <w:color w:val="0000FF"/>
          </w:rPr>
          <w:t>подпункте 5 пункта 15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81" w:history="1">
        <w:r>
          <w:rPr>
            <w:color w:val="0000FF"/>
          </w:rPr>
          <w:t>подпунктом 2 пункта 15</w:t>
        </w:r>
      </w:hyperlink>
      <w:r>
        <w:t xml:space="preserve"> настоящего Положения.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27. Заседания комиссии могут проводиться в отсутствие муниципального служащего или гражданина в случае: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если в обращении, заявлении или уведомлении, предусмотренных </w:t>
      </w:r>
      <w:hyperlink w:anchor="P81" w:history="1">
        <w:r>
          <w:rPr>
            <w:color w:val="0000FF"/>
          </w:rPr>
          <w:t>подпунктом 2 пункта 15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28.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его согласия),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29.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2" w:name="P113"/>
      <w:bookmarkEnd w:id="22"/>
      <w:r>
        <w:t xml:space="preserve">30. По итогам рассмотрения вопроса, указанного в </w:t>
      </w:r>
      <w:hyperlink w:anchor="P79" w:history="1">
        <w:r>
          <w:rPr>
            <w:color w:val="0000FF"/>
          </w:rPr>
          <w:t>абзаце втором подпункта 1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3" w:name="P114"/>
      <w:bookmarkEnd w:id="23"/>
      <w:r>
        <w:t>1) установить, что сведения, представленные муниципальным служащим в соответствии с муниципальным нормативным правовым актом, определяющим порядок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являются достоверными и полными;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муниципальным служащим в соответствии с муниципальным нормативным правовым актом, названным в </w:t>
      </w:r>
      <w:hyperlink w:anchor="P114" w:history="1">
        <w:r>
          <w:rPr>
            <w:color w:val="0000FF"/>
          </w:rPr>
          <w:t>подпункте 1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80" w:history="1">
        <w:r>
          <w:rPr>
            <w:color w:val="0000FF"/>
          </w:rPr>
          <w:t>абзаце третьем подпункта 1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</w:t>
      </w:r>
      <w:r>
        <w:lastRenderedPageBreak/>
        <w:t>урегулировании конфликта интересов либо применить к муниципальному служащему конкретную меру ответственности.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4" w:name="P119"/>
      <w:bookmarkEnd w:id="24"/>
      <w:r>
        <w:t xml:space="preserve">32. По итогам рассмотрения вопроса, указанного в </w:t>
      </w:r>
      <w:hyperlink w:anchor="P82" w:history="1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дать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отказать гражданину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83" w:history="1">
        <w:r>
          <w:rPr>
            <w:color w:val="0000FF"/>
          </w:rPr>
          <w:t>абзаце третьем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84" w:history="1">
        <w:r>
          <w:rPr>
            <w:color w:val="0000FF"/>
          </w:rPr>
          <w:t>абзаце четвертом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применить к муниципальному служащему конкретную меру ответственности.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5" w:name="P129"/>
      <w:bookmarkEnd w:id="25"/>
      <w:r>
        <w:t xml:space="preserve">35. По итогам рассмотрения вопроса, указанного в </w:t>
      </w:r>
      <w:hyperlink w:anchor="P85" w:history="1">
        <w:r>
          <w:rPr>
            <w:color w:val="0000FF"/>
          </w:rPr>
          <w:t>абзаце пятом подпункта 2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lastRenderedPageBreak/>
        <w:t>1) признать, что при исполнении муниципальным служащим должностных обязанностей конфликт интересов отсутствует;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3) признать, что муниципальным служащим не соблюдались меры по предотвращению и (или) урегулированию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6" w:name="P133"/>
      <w:bookmarkEnd w:id="26"/>
      <w:r>
        <w:t xml:space="preserve">36. По итогам рассмотрения вопроса, указанного в </w:t>
      </w:r>
      <w:hyperlink w:anchor="P87" w:history="1">
        <w:r>
          <w:rPr>
            <w:color w:val="0000FF"/>
          </w:rPr>
          <w:t>подпункте 4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муниципальным служащим в соответствии с </w:t>
      </w:r>
      <w:hyperlink r:id="rId30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муниципальным служащим в соответствии с </w:t>
      </w:r>
      <w:hyperlink r:id="rId31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вопросов, предусмотренных </w:t>
      </w:r>
      <w:hyperlink w:anchor="P78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81" w:history="1">
        <w:r>
          <w:rPr>
            <w:color w:val="0000FF"/>
          </w:rPr>
          <w:t>2</w:t>
        </w:r>
      </w:hyperlink>
      <w:r>
        <w:t xml:space="preserve">, </w:t>
      </w:r>
      <w:hyperlink w:anchor="P87" w:history="1">
        <w:r>
          <w:rPr>
            <w:color w:val="0000FF"/>
          </w:rPr>
          <w:t>4</w:t>
        </w:r>
      </w:hyperlink>
      <w:r>
        <w:t xml:space="preserve"> и </w:t>
      </w:r>
      <w:hyperlink w:anchor="P88" w:history="1">
        <w:r>
          <w:rPr>
            <w:color w:val="0000FF"/>
          </w:rPr>
          <w:t>5 пункта 15</w:t>
        </w:r>
      </w:hyperlink>
      <w:r>
        <w:t xml:space="preserve"> настоящего Положения, при наличии к тому оснований, комиссия может принять иное, чем предусмотрено </w:t>
      </w:r>
      <w:hyperlink w:anchor="P113" w:history="1">
        <w:r>
          <w:rPr>
            <w:color w:val="0000FF"/>
          </w:rPr>
          <w:t>пунктами 30</w:t>
        </w:r>
      </w:hyperlink>
      <w:r>
        <w:t xml:space="preserve"> - </w:t>
      </w:r>
      <w:hyperlink w:anchor="P133" w:history="1">
        <w:r>
          <w:rPr>
            <w:color w:val="0000FF"/>
          </w:rPr>
          <w:t>36</w:t>
        </w:r>
      </w:hyperlink>
      <w:r>
        <w:t xml:space="preserve"> и 38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bookmarkStart w:id="27" w:name="P137"/>
      <w:bookmarkEnd w:id="27"/>
      <w:r>
        <w:t xml:space="preserve">38. По итогам рассмотрения вопроса, указанного в </w:t>
      </w:r>
      <w:hyperlink w:anchor="P88" w:history="1">
        <w:r>
          <w:rPr>
            <w:color w:val="0000FF"/>
          </w:rPr>
          <w:t>подпункте 5 пункта 15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нарушает требования </w:t>
      </w:r>
      <w:hyperlink r:id="rId32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вопроса, предусмотренного </w:t>
      </w:r>
      <w:hyperlink w:anchor="P86" w:history="1">
        <w:r>
          <w:rPr>
            <w:color w:val="0000FF"/>
          </w:rPr>
          <w:t>подпунктом 3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40. Решения комиссии по вопросам, указанным в </w:t>
      </w:r>
      <w:hyperlink w:anchor="P77" w:history="1">
        <w:r>
          <w:rPr>
            <w:color w:val="0000FF"/>
          </w:rPr>
          <w:t>пункте 15</w:t>
        </w:r>
      </w:hyperlink>
      <w:r>
        <w:t xml:space="preserve"> настоящего Положения, </w:t>
      </w:r>
      <w:r>
        <w:lastRenderedPageBreak/>
        <w:t>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2" w:history="1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82" w:history="1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носит обязательный характер.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42. В протоколе заседания комиссии указываются: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3) предъявляемые к муниципальному служащему претензии, материалы, на которых они основываются;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4) содержание пояснений муниципального служащего и других лиц по существу предъявляемых претензий;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6) источник информации, содержащий основания для проведения заседания комиссии, дата поступления информации в орган местного самоуправления;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7) другие сведения;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43.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44.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45.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Решение руководителя органа местного самоуправления оглашается на ближайшем </w:t>
      </w:r>
      <w:r>
        <w:lastRenderedPageBreak/>
        <w:t>заседании комиссии и принимается к сведению без обсуждения.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49.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w:anchor="P82" w:history="1">
        <w:r>
          <w:rPr>
            <w:color w:val="0000FF"/>
          </w:rPr>
          <w:t>абзаце втором подпункта 2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структурного подразделения органа местного самоуправления по вопросам муниципальной службы и кадров, ответственным за работу по профилактике коррупционных и иных правонарушений.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center"/>
        <w:outlineLvl w:val="1"/>
      </w:pPr>
      <w:r>
        <w:t>Глава 4. ПОРЯДОК РАССМОТРЕНИЯ КОМИССИЕЙ СООБЩЕНИЯ</w:t>
      </w:r>
    </w:p>
    <w:p w:rsidR="00D7150D" w:rsidRDefault="00D7150D">
      <w:pPr>
        <w:pStyle w:val="ConsPlusNormal"/>
        <w:jc w:val="center"/>
      </w:pPr>
      <w:r>
        <w:t>РУКОВОДИТЕЛЯ МУНИЦИПАЛЬНОГО УЧРЕЖДЕНИЯ (ПРЕДПРИЯТИЯ)</w:t>
      </w:r>
    </w:p>
    <w:p w:rsidR="00D7150D" w:rsidRDefault="00D7150D">
      <w:pPr>
        <w:pStyle w:val="ConsPlusNormal"/>
        <w:jc w:val="center"/>
      </w:pPr>
      <w:r>
        <w:t>О ВОЗНИКНОВЕНИИ ЛИЧНОЙ ЗАИНТЕРЕСОВАННОСТИ ПРИ ИСПОЛНЕНИИ</w:t>
      </w:r>
    </w:p>
    <w:p w:rsidR="00D7150D" w:rsidRDefault="00D7150D">
      <w:pPr>
        <w:pStyle w:val="ConsPlusNormal"/>
        <w:jc w:val="center"/>
      </w:pPr>
      <w:r>
        <w:t>ДОЛЖНОСТНЫХ ОБЯЗАННОСТЕЙ, КОТОРАЯ ПРИВОДИТ ИЛИ МОЖЕТ</w:t>
      </w:r>
    </w:p>
    <w:p w:rsidR="00D7150D" w:rsidRDefault="00D7150D">
      <w:pPr>
        <w:pStyle w:val="ConsPlusNormal"/>
        <w:jc w:val="center"/>
      </w:pPr>
      <w:r>
        <w:t>ПРИВЕСТИ К КОНФЛИКТУ ИНТЕРЕСОВ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ind w:firstLine="540"/>
        <w:jc w:val="both"/>
      </w:pPr>
      <w:bookmarkStart w:id="28" w:name="P170"/>
      <w:bookmarkEnd w:id="28"/>
      <w:r>
        <w:t>51. Основанием для проведения заседания комиссии является поступившее в комиссию сообщение руководителя муниципального учреждения (предприятия)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мотивированное заключение и иные материалы.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52. Предварительное рассмотрение уведомления, указанного в пункте 51 настоящего Положения, осуществляется управлением персоналом и муниципальной службой Исполнительного комитета муниципального образования город Набережные Челны (далее - управление персоналом и муниципальной службой), по результатам рассмотрения уведомления подготавливается мотивированное заключение.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53. При подготовке предусмотренного пунктом 52 настоящего Положения мотивированного заключения должностные лица управления персоналом и муниципальной службой имеют право получать в установленном порядке от руководителей муниципальных учреждений (предприятий), представивших в соответствии с </w:t>
      </w:r>
      <w:hyperlink w:anchor="P170" w:history="1">
        <w:r>
          <w:rPr>
            <w:color w:val="0000FF"/>
          </w:rPr>
          <w:t>пунктом 51</w:t>
        </w:r>
      </w:hyperlink>
      <w:r>
        <w:t xml:space="preserve"> настоящего Положения уведомления, письменные </w:t>
      </w:r>
      <w:r>
        <w:lastRenderedPageBreak/>
        <w:t>пояснения, а Руководитель Исполнительного комитета муниципального образования город Набережные Челны (далее - Руководитель Исполнительного комитета)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Уведомление, а также заключение и другие материалы в течение семи рабочих дней со дня поступления предоставляются председателю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В случае направления запросов уведомление, а также заключение и другие материалы предоставляются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54. Председатель комиссии при поступлении к нему в порядке, предусмотренном правовым актом Исполнительного комитета, информации, содержащей основания для проведения заседания комиссии,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55.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должностным лицом управления персоналом и муниципальной службой.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56. Заседание комиссии проводится, как правило, в присутствии руководителя муниципального учреждения (предприятия), представившего в соответствии с </w:t>
      </w:r>
      <w:hyperlink w:anchor="P170" w:history="1">
        <w:r>
          <w:rPr>
            <w:color w:val="0000FF"/>
          </w:rPr>
          <w:t>пунктом 51</w:t>
        </w:r>
      </w:hyperlink>
      <w:r>
        <w:t xml:space="preserve"> настоящего Положения уведомление. О намерении лично присутствовать на заседании комиссии руководитель муниципального учреждения (предприятия), представивший уведомление, указывает в уведомлении.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57. Заседания комиссии могут проводиться в отсутствие руководителя муниципального учреждения (предприятия), представившего в соответствии с </w:t>
      </w:r>
      <w:hyperlink w:anchor="P170" w:history="1">
        <w:r>
          <w:rPr>
            <w:color w:val="0000FF"/>
          </w:rPr>
          <w:t>пунктом 51</w:t>
        </w:r>
      </w:hyperlink>
      <w:r>
        <w:t xml:space="preserve"> настоящего Положения уведомление, в случае: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если в уведомлении не содержится указания о намерении руководителя муниципального учреждения (предприятия), представившего уведомление, лично присутствовать на заседании комиссии;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2) если руководитель муниципального учреждения (предприятия), представивший уведомление, намеревавшийся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58. На заседании комиссии заслушиваются пояснения руководителя муниципального учреждения (предприятия) и рассматриваются материалы, относящиеся к вопросам, включенным в повестку дня заседания. На заседании комиссии по ходатайству членов комиссии, руководителя муниципального учреждения (предприятия) могут быть заслушаны иные лица и рассмотрены представленные ими материалы.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59.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60. По итогам рассмотрения уведомления, указанного в </w:t>
      </w:r>
      <w:hyperlink w:anchor="P170" w:history="1">
        <w:r>
          <w:rPr>
            <w:color w:val="0000FF"/>
          </w:rPr>
          <w:t>пункте 51</w:t>
        </w:r>
      </w:hyperlink>
      <w:r>
        <w:t xml:space="preserve"> настоящего Положения, комиссия может принять одно из следующих решений: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1) признать, что при исполнении должностных обязанностей руководителем муниципального учреждения (предприятия), представившим уведомление, конфликт интересов отсутствует;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lastRenderedPageBreak/>
        <w:t>2) признать, что при исполнении должностных обязанностей руководителем муниципального учреждения (предприятия), представившим уведомление, личная заинтересованность приводит или может привести к конфликту интересов. В этом случае комиссия рекомендует руководителю муниципального учреждения (предприятия), представившему уведомление, принять меры по предотвращению или урегулированию конфликта интересов;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3) признать, что руководителем муниципального учреждения (предприятия), представившим уведомление, не соблюдались требования об урегулировании конфликта интересов. В этом случае комиссия рекомендует: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- Руководителю Исполнительного комитета применить к руководителю муниципального учреждения (предприятия) конкретную меру ответственности;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- руководителю муниципального учреждения (предприятия), представившему уведомление, принять меры по урегулированию конфликта интересов.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61. В случае установления комиссией факта совершения руководителем муниципального учреждения (предприятия) действия (бездействия), содержащего признаки административного правонарушения или состава преступления, председатель комиссии направляет информацию о совершении указанного действия (бездействии) и подтверждающие такой факт документы в правоохранительные органы в течение 3 рабочих дней, а в случаях, предусмотренных законодательством, - немедленно.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62.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63. Решение комиссии оформляется протоколом, который подписывают члены комиссии, принимавшие участие в ее заседании. Решения комиссии для Руководителя Исполнительного комитета носят рекомендательный характер.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64. В протоколе заседания комиссии указываются: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руководителя муниципального учреждения (предприятия), в отношении которого рассматривается вопрос;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в) источник информации, содержащей основания для проведения заседания комиссии, и дата поступления информации;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г) содержание пояснений руководителя муниципального учреждения (предприятия) и других лиц по существу рассматриваемых вопросов;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е) другие сведения;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ж) результаты голосования;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з) решение комиссии и обоснование его принятия.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 xml:space="preserve">65. Член комиссии, несогласный с принятым решением, вправе в письменном виде изложить свое особое мнение, которое подлежит обязательному приобщению к протоколу заседания комиссии и с которым должен быть ознакомлен руководитель муниципального учреждения </w:t>
      </w:r>
      <w:r>
        <w:lastRenderedPageBreak/>
        <w:t>(предприятия).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66. Выписка из решения комиссии направляется руководителю муниципального учреждения (предприятия), в отношении которого рассматривался вопрос, а также Руководителю Исполнительного комитета в течение 5 рабочих дней после подписания протокола заседания комиссии.</w:t>
      </w:r>
    </w:p>
    <w:p w:rsidR="00D7150D" w:rsidRDefault="00D7150D">
      <w:pPr>
        <w:pStyle w:val="ConsPlusNormal"/>
        <w:spacing w:before="220"/>
        <w:ind w:firstLine="540"/>
        <w:jc w:val="both"/>
      </w:pPr>
      <w:r>
        <w:t>67. Решение комиссии может быть обжаловано в порядке, установленном законодательством Российской Федерации.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right"/>
      </w:pPr>
      <w:r>
        <w:t>Заместитель Главы</w:t>
      </w:r>
    </w:p>
    <w:p w:rsidR="00D7150D" w:rsidRDefault="00D7150D">
      <w:pPr>
        <w:pStyle w:val="ConsPlusNormal"/>
        <w:jc w:val="right"/>
      </w:pPr>
      <w:r>
        <w:t>муниципального образования</w:t>
      </w:r>
    </w:p>
    <w:p w:rsidR="00D7150D" w:rsidRDefault="00D7150D">
      <w:pPr>
        <w:pStyle w:val="ConsPlusNormal"/>
        <w:jc w:val="right"/>
      </w:pPr>
      <w:r>
        <w:t>Ф.И.АНДРЕЕВА</w:t>
      </w: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jc w:val="both"/>
      </w:pPr>
    </w:p>
    <w:p w:rsidR="00D7150D" w:rsidRDefault="00D715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7E46" w:rsidRDefault="00E77E46"/>
    <w:sectPr w:rsidR="00E77E46" w:rsidSect="003C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0D"/>
    <w:rsid w:val="00D7150D"/>
    <w:rsid w:val="00E7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571B0-C6F7-47E1-99D2-D1446790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1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15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3DDB5FF62448311F9E6F13D7364CFA959E283D8CC97BA39AAC9A6732C91D9FADD90A593DCFD5134B7DE9505E5F6103E91BC315CE835AAB40660E70aF35K" TargetMode="External"/><Relationship Id="rId18" Type="http://schemas.openxmlformats.org/officeDocument/2006/relationships/hyperlink" Target="consultantplus://offline/ref=B33DDB5FF62448311F9E711EC15A11F1959D73308ECF78F1CEFD9C306D991BCAFF9954007D8BC6134963EA595Da535K" TargetMode="External"/><Relationship Id="rId26" Type="http://schemas.openxmlformats.org/officeDocument/2006/relationships/hyperlink" Target="consultantplus://offline/ref=B33DDB5FF62448311F9E711EC15A11F1959D73308ECF78F1CEFD9C306D991BCAED990C0F76808C430F28E55A5F4A3450B34CCE14aC3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3DDB5FF62448311F9E6F13D7364CFA959E283D8CC971AE94AB9A6732C91D9FADD90A593DCFD5134B7DE951575F6103E91BC315CE835AAB40660E70aF35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33DDB5FF62448311F9E6F13D7364CFA959E283D8CCD71AF95AB9A6732C91D9FADD90A592FCF8D1F487DF6585D4A3752AFa43FK" TargetMode="External"/><Relationship Id="rId12" Type="http://schemas.openxmlformats.org/officeDocument/2006/relationships/hyperlink" Target="consultantplus://offline/ref=B33DDB5FF62448311F9E711EC15A11F194927E3285CD78F1CEFD9C306D991BCAED990C0C7E8BD8164D76BC081B013851AD50CF14D09F5BABa53FK" TargetMode="External"/><Relationship Id="rId17" Type="http://schemas.openxmlformats.org/officeDocument/2006/relationships/hyperlink" Target="consultantplus://offline/ref=B33DDB5FF62448311F9E6F13D7364CFA959E283D8CCA72A79AAA9A6732C91D9FADD90A593DCFD5134B7DE8585E5F6103E91BC315CE835AAB40660E70aF35K" TargetMode="External"/><Relationship Id="rId25" Type="http://schemas.openxmlformats.org/officeDocument/2006/relationships/hyperlink" Target="consultantplus://offline/ref=B33DDB5FF62448311F9E711EC15A11F19295763784CE78F1CEFD9C306D991BCAED990C0C798ADB191F2CAC0C5257354CAC4CD014CE9Fa53A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3DDB5FF62448311F9E6F13D7364CFA959E283D8BC57BA090A2C76D3A90119DAAD6555C3ADED5114B63E95B41563550aA3CK" TargetMode="External"/><Relationship Id="rId20" Type="http://schemas.openxmlformats.org/officeDocument/2006/relationships/hyperlink" Target="consultantplus://offline/ref=B33DDB5FF62448311F9E6F13D7364CFA959E283D8CC974A297AD9A6732C91D9FADD90A592FCF8D1F487DF6585D4A3752AFa43FK" TargetMode="External"/><Relationship Id="rId29" Type="http://schemas.openxmlformats.org/officeDocument/2006/relationships/hyperlink" Target="consultantplus://offline/ref=B33DDB5FF62448311F9E711EC15A11F1959D73308ECE78F1CEFD9C306D991BCAFF9954007D8BC6134963EA595Da53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DDB5FF62448311F9E6F13D7364CFA959E283D8CCA72A79AAA9A6732C91D9FADD90A593DCFD5134B7DE8585E5F6103E91BC315CE835AAB40660E70aF35K" TargetMode="External"/><Relationship Id="rId11" Type="http://schemas.openxmlformats.org/officeDocument/2006/relationships/hyperlink" Target="consultantplus://offline/ref=B33DDB5FF62448311F9E711EC15A11F1959D73308ECF78F1CEFD9C306D991BCAFF9954007D8BC6134963EA595Da535K" TargetMode="External"/><Relationship Id="rId24" Type="http://schemas.openxmlformats.org/officeDocument/2006/relationships/hyperlink" Target="consultantplus://offline/ref=B33DDB5FF62448311F9E711EC15A11F1959D73308ECF78F1CEFD9C306D991BCAED990C0E7D808C430F28E55A5F4A3450B34CCE14aC3FK" TargetMode="External"/><Relationship Id="rId32" Type="http://schemas.openxmlformats.org/officeDocument/2006/relationships/hyperlink" Target="consultantplus://offline/ref=B33DDB5FF62448311F9E711EC15A11F1959D73308ECF78F1CEFD9C306D991BCAED990C0F76808C430F28E55A5F4A3450B34CCE14aC3FK" TargetMode="External"/><Relationship Id="rId5" Type="http://schemas.openxmlformats.org/officeDocument/2006/relationships/hyperlink" Target="consultantplus://offline/ref=B33DDB5FF62448311F9E711EC15A11F1959D73308ECF78F1CEFD9C306D991BCAFF9954007D8BC6134963EA595Da535K" TargetMode="External"/><Relationship Id="rId15" Type="http://schemas.openxmlformats.org/officeDocument/2006/relationships/hyperlink" Target="consultantplus://offline/ref=B33DDB5FF62448311F9E711EC15A11F1949D7135869A2FF39FA8923565C941DAFBD0020D608ADA0C497DEAa538K" TargetMode="External"/><Relationship Id="rId23" Type="http://schemas.openxmlformats.org/officeDocument/2006/relationships/hyperlink" Target="consultantplus://offline/ref=B33DDB5FF62448311F9E711EC15A11F195907E388ACA78F1CEFD9C306D991BCAED990C0C7E8BD9104376BC081B013851AD50CF14D09F5BABa53FK" TargetMode="External"/><Relationship Id="rId28" Type="http://schemas.openxmlformats.org/officeDocument/2006/relationships/hyperlink" Target="consultantplus://offline/ref=B33DDB5FF62448311F9E711EC15A11F1959D73308ECE78F1CEFD9C306D991BCAFF9954007D8BC6134963EA595Da535K" TargetMode="External"/><Relationship Id="rId10" Type="http://schemas.openxmlformats.org/officeDocument/2006/relationships/hyperlink" Target="consultantplus://offline/ref=B33DDB5FF62448311F9E711EC15A11F1959D75358FC878F1CEFD9C306D991BCAED990C0F7D808C430F28E55A5F4A3450B34CCE14aC3FK" TargetMode="External"/><Relationship Id="rId19" Type="http://schemas.openxmlformats.org/officeDocument/2006/relationships/hyperlink" Target="consultantplus://offline/ref=B33DDB5FF62448311F9E6F13D7364CFA959E283D8CC975A49AAE9A6732C91D9FADD90A592FCF8D1F487DF6585D4A3752AFa43FK" TargetMode="External"/><Relationship Id="rId31" Type="http://schemas.openxmlformats.org/officeDocument/2006/relationships/hyperlink" Target="consultantplus://offline/ref=B33DDB5FF62448311F9E711EC15A11F195907E388ACA78F1CEFD9C306D991BCAED990C0C7E8BD9104376BC081B013851AD50CF14D09F5BABa53F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33DDB5FF62448311F9E711EC15A11F19295763784CE78F1CEFD9C306D991BCAFF9954007D8BC6134963EA595Da535K" TargetMode="External"/><Relationship Id="rId14" Type="http://schemas.openxmlformats.org/officeDocument/2006/relationships/hyperlink" Target="consultantplus://offline/ref=B33DDB5FF62448311F9E6F13D7364CFA959E283D8CCE70A396A89A6732C91D9FADD90A593DCFD5134B7DE8585E5F6103E91BC315CE835AAB40660E70aF35K" TargetMode="External"/><Relationship Id="rId22" Type="http://schemas.openxmlformats.org/officeDocument/2006/relationships/hyperlink" Target="consultantplus://offline/ref=B33DDB5FF62448311F9E711EC15A11F1959D73308ECE78F1CEFD9C306D991BCAFF9954007D8BC6134963EA595Da535K" TargetMode="External"/><Relationship Id="rId27" Type="http://schemas.openxmlformats.org/officeDocument/2006/relationships/hyperlink" Target="consultantplus://offline/ref=B33DDB5FF62448311F9E711EC15A11F1959D73308ECF78F1CEFD9C306D991BCAED990C0F76808C430F28E55A5F4A3450B34CCE14aC3FK" TargetMode="External"/><Relationship Id="rId30" Type="http://schemas.openxmlformats.org/officeDocument/2006/relationships/hyperlink" Target="consultantplus://offline/ref=B33DDB5FF62448311F9E711EC15A11F195907E388ACA78F1CEFD9C306D991BCAED990C0C7E8BD9104376BC081B013851AD50CF14D09F5BABa53FK" TargetMode="External"/><Relationship Id="rId8" Type="http://schemas.openxmlformats.org/officeDocument/2006/relationships/hyperlink" Target="consultantplus://offline/ref=B33DDB5FF62448311F9E6F13D7364CFA959E283D8CCD71A592A19A6732C91D9FADD90A592FCF8D1F487DF6585D4A3752AFa43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7633</Words>
  <Characters>43512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2021-12-30T10:55:00Z</dcterms:created>
  <dcterms:modified xsi:type="dcterms:W3CDTF">2021-12-30T10:59:00Z</dcterms:modified>
</cp:coreProperties>
</file>