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CC0" w:rsidRDefault="008B0CC0">
      <w:pPr>
        <w:tabs>
          <w:tab w:val="left" w:pos="1440"/>
        </w:tabs>
        <w:rPr>
          <w:sz w:val="28"/>
          <w:szCs w:val="28"/>
        </w:rPr>
      </w:pPr>
    </w:p>
    <w:p w:rsidR="008B0CC0" w:rsidRDefault="008B0CC0">
      <w:pPr>
        <w:tabs>
          <w:tab w:val="left" w:pos="1440"/>
        </w:tabs>
        <w:rPr>
          <w:sz w:val="28"/>
          <w:szCs w:val="28"/>
        </w:rPr>
      </w:pPr>
    </w:p>
    <w:p w:rsidR="008B0CC0" w:rsidRDefault="008B0CC0">
      <w:pPr>
        <w:tabs>
          <w:tab w:val="left" w:pos="1440"/>
        </w:tabs>
        <w:rPr>
          <w:sz w:val="28"/>
          <w:szCs w:val="28"/>
        </w:rPr>
      </w:pPr>
    </w:p>
    <w:p w:rsidR="008B0CC0" w:rsidRDefault="008B0CC0">
      <w:pPr>
        <w:tabs>
          <w:tab w:val="left" w:pos="1440"/>
        </w:tabs>
        <w:rPr>
          <w:sz w:val="28"/>
          <w:szCs w:val="28"/>
        </w:rPr>
      </w:pPr>
    </w:p>
    <w:p w:rsidR="008B0CC0" w:rsidRDefault="008B0CC0">
      <w:pPr>
        <w:tabs>
          <w:tab w:val="left" w:pos="1440"/>
        </w:tabs>
        <w:rPr>
          <w:sz w:val="28"/>
          <w:szCs w:val="28"/>
        </w:rPr>
      </w:pPr>
    </w:p>
    <w:p w:rsidR="008B0CC0" w:rsidRDefault="008B0CC0">
      <w:pPr>
        <w:tabs>
          <w:tab w:val="left" w:pos="1440"/>
        </w:tabs>
        <w:rPr>
          <w:sz w:val="28"/>
          <w:szCs w:val="28"/>
        </w:rPr>
      </w:pPr>
    </w:p>
    <w:p w:rsidR="008B0CC0" w:rsidRDefault="008B0CC0">
      <w:pPr>
        <w:tabs>
          <w:tab w:val="left" w:pos="1440"/>
        </w:tabs>
        <w:rPr>
          <w:sz w:val="28"/>
          <w:szCs w:val="28"/>
        </w:rPr>
      </w:pPr>
    </w:p>
    <w:p w:rsidR="008B0CC0" w:rsidRDefault="008B0CC0">
      <w:pPr>
        <w:tabs>
          <w:tab w:val="left" w:pos="1440"/>
        </w:tabs>
        <w:rPr>
          <w:sz w:val="28"/>
          <w:szCs w:val="28"/>
        </w:rPr>
      </w:pPr>
    </w:p>
    <w:p w:rsidR="008B0CC0" w:rsidRDefault="008B0CC0">
      <w:pPr>
        <w:tabs>
          <w:tab w:val="left" w:pos="1440"/>
        </w:tabs>
        <w:rPr>
          <w:sz w:val="28"/>
          <w:szCs w:val="28"/>
        </w:rPr>
      </w:pPr>
    </w:p>
    <w:p w:rsidR="008B0CC0" w:rsidRDefault="008B0CC0">
      <w:pPr>
        <w:tabs>
          <w:tab w:val="left" w:pos="1440"/>
        </w:tabs>
        <w:rPr>
          <w:sz w:val="28"/>
          <w:szCs w:val="28"/>
        </w:rPr>
      </w:pPr>
    </w:p>
    <w:p w:rsidR="008B0CC0" w:rsidRDefault="002C7D97">
      <w:pPr>
        <w:tabs>
          <w:tab w:val="left" w:pos="1440"/>
        </w:tabs>
        <w:rPr>
          <w:sz w:val="26"/>
          <w:szCs w:val="26"/>
        </w:rPr>
      </w:pPr>
      <w:r>
        <w:rPr>
          <w:sz w:val="26"/>
          <w:szCs w:val="26"/>
        </w:rPr>
        <w:t xml:space="preserve">О проведении электронного аукциона </w:t>
      </w:r>
    </w:p>
    <w:p w:rsidR="008B0CC0" w:rsidRDefault="002C7D97">
      <w:pPr>
        <w:tabs>
          <w:tab w:val="left" w:pos="1440"/>
        </w:tabs>
        <w:rPr>
          <w:sz w:val="26"/>
          <w:szCs w:val="26"/>
        </w:rPr>
      </w:pPr>
      <w:r>
        <w:rPr>
          <w:sz w:val="26"/>
          <w:szCs w:val="26"/>
        </w:rPr>
        <w:t xml:space="preserve">на право заключения договора на размещение </w:t>
      </w:r>
    </w:p>
    <w:p w:rsidR="008B0CC0" w:rsidRDefault="002C7D97">
      <w:pPr>
        <w:tabs>
          <w:tab w:val="left" w:pos="1440"/>
        </w:tabs>
        <w:rPr>
          <w:sz w:val="26"/>
          <w:szCs w:val="26"/>
        </w:rPr>
      </w:pPr>
      <w:r>
        <w:rPr>
          <w:sz w:val="26"/>
          <w:szCs w:val="26"/>
        </w:rPr>
        <w:t xml:space="preserve">и эксплуатацию опоры двойного назначения </w:t>
      </w:r>
    </w:p>
    <w:p w:rsidR="008B0CC0" w:rsidRDefault="002C7D97">
      <w:pPr>
        <w:tabs>
          <w:tab w:val="left" w:pos="1440"/>
        </w:tabs>
        <w:rPr>
          <w:sz w:val="26"/>
          <w:szCs w:val="26"/>
        </w:rPr>
      </w:pPr>
      <w:r>
        <w:rPr>
          <w:sz w:val="26"/>
          <w:szCs w:val="26"/>
        </w:rPr>
        <w:t>на территории города Набережные Челны</w:t>
      </w:r>
    </w:p>
    <w:p w:rsidR="008B0CC0" w:rsidRDefault="008B0CC0">
      <w:pPr>
        <w:tabs>
          <w:tab w:val="left" w:pos="1440"/>
        </w:tabs>
        <w:rPr>
          <w:sz w:val="26"/>
          <w:szCs w:val="26"/>
        </w:rPr>
      </w:pPr>
    </w:p>
    <w:p w:rsidR="008B0CC0" w:rsidRDefault="008B0CC0">
      <w:pPr>
        <w:tabs>
          <w:tab w:val="left" w:pos="1440"/>
        </w:tabs>
        <w:rPr>
          <w:sz w:val="26"/>
          <w:szCs w:val="26"/>
        </w:rPr>
      </w:pPr>
    </w:p>
    <w:p w:rsidR="008B0CC0" w:rsidRDefault="002C7D97">
      <w:pPr>
        <w:ind w:left="-142" w:firstLine="709"/>
        <w:jc w:val="both"/>
        <w:rPr>
          <w:sz w:val="26"/>
          <w:szCs w:val="26"/>
        </w:rPr>
      </w:pPr>
      <w:r>
        <w:rPr>
          <w:sz w:val="26"/>
          <w:szCs w:val="26"/>
        </w:rPr>
        <w:t>В соответствии со статьей 448 Гражданского кодекса Российской Федерации,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отчетом об оценке определения рыночной стоимости размера платы за право пользования (в месяц / в год) объекта оценки         от 12.12.2024 № 24-128/4-Н</w:t>
      </w:r>
    </w:p>
    <w:p w:rsidR="008B0CC0" w:rsidRDefault="008B0CC0">
      <w:pPr>
        <w:jc w:val="both"/>
        <w:rPr>
          <w:sz w:val="26"/>
          <w:szCs w:val="26"/>
        </w:rPr>
      </w:pPr>
    </w:p>
    <w:p w:rsidR="008B0CC0" w:rsidRDefault="002C7D97">
      <w:pPr>
        <w:jc w:val="center"/>
        <w:rPr>
          <w:sz w:val="26"/>
          <w:szCs w:val="26"/>
        </w:rPr>
      </w:pPr>
      <w:r>
        <w:rPr>
          <w:sz w:val="26"/>
          <w:szCs w:val="26"/>
        </w:rPr>
        <w:t>П О С Т А Н О В Л Я Ю:</w:t>
      </w:r>
    </w:p>
    <w:p w:rsidR="008B0CC0" w:rsidRDefault="008B0CC0">
      <w:pPr>
        <w:rPr>
          <w:sz w:val="26"/>
          <w:szCs w:val="26"/>
        </w:rPr>
      </w:pPr>
    </w:p>
    <w:p w:rsidR="008B0CC0" w:rsidRDefault="002C7D97">
      <w:pPr>
        <w:tabs>
          <w:tab w:val="left" w:pos="142"/>
          <w:tab w:val="left" w:pos="284"/>
        </w:tabs>
        <w:ind w:firstLine="709"/>
        <w:jc w:val="both"/>
        <w:rPr>
          <w:sz w:val="26"/>
          <w:szCs w:val="26"/>
        </w:rPr>
      </w:pPr>
      <w:r>
        <w:rPr>
          <w:sz w:val="26"/>
          <w:szCs w:val="26"/>
        </w:rPr>
        <w:t>1. Отделу муниципального заказа Исполнительного комитета провести электронный аукцион на право заключения договора на размещение и эксплуатацию опоры двойного назначения на территории города Набережные Челны.</w:t>
      </w:r>
    </w:p>
    <w:p w:rsidR="008B0CC0" w:rsidRDefault="002C7D97">
      <w:pPr>
        <w:tabs>
          <w:tab w:val="left" w:pos="142"/>
          <w:tab w:val="left" w:pos="284"/>
        </w:tabs>
        <w:ind w:firstLine="709"/>
        <w:jc w:val="both"/>
        <w:rPr>
          <w:sz w:val="26"/>
          <w:szCs w:val="26"/>
        </w:rPr>
      </w:pPr>
      <w:r>
        <w:rPr>
          <w:sz w:val="26"/>
          <w:szCs w:val="26"/>
        </w:rPr>
        <w:t>2. Утвердить:</w:t>
      </w:r>
    </w:p>
    <w:p w:rsidR="008B0CC0" w:rsidRDefault="002C7D97">
      <w:pPr>
        <w:tabs>
          <w:tab w:val="left" w:pos="142"/>
          <w:tab w:val="left" w:pos="284"/>
        </w:tabs>
        <w:ind w:firstLine="709"/>
        <w:jc w:val="both"/>
        <w:rPr>
          <w:sz w:val="26"/>
          <w:szCs w:val="26"/>
        </w:rPr>
      </w:pPr>
      <w:r>
        <w:rPr>
          <w:sz w:val="26"/>
          <w:szCs w:val="26"/>
        </w:rPr>
        <w:t>1) аукционную документацию на право заключения договора на размещение и эксплуатацию опоры двойного назначения на территории города Набережные Челны согласно приложению № 1;</w:t>
      </w:r>
    </w:p>
    <w:p w:rsidR="008B0CC0" w:rsidRDefault="002C7D97">
      <w:pPr>
        <w:tabs>
          <w:tab w:val="left" w:pos="142"/>
          <w:tab w:val="left" w:pos="284"/>
        </w:tabs>
        <w:ind w:firstLine="709"/>
        <w:jc w:val="both"/>
        <w:rPr>
          <w:sz w:val="26"/>
          <w:szCs w:val="26"/>
        </w:rPr>
      </w:pPr>
      <w:r>
        <w:rPr>
          <w:sz w:val="26"/>
          <w:szCs w:val="26"/>
        </w:rPr>
        <w:t>2) состав аукционной комиссии согласно приложению № 2;</w:t>
      </w:r>
    </w:p>
    <w:p w:rsidR="008B0CC0" w:rsidRDefault="002C7D97">
      <w:pPr>
        <w:tabs>
          <w:tab w:val="left" w:pos="142"/>
          <w:tab w:val="left" w:pos="284"/>
        </w:tabs>
        <w:ind w:firstLine="709"/>
        <w:jc w:val="both"/>
        <w:rPr>
          <w:sz w:val="26"/>
          <w:szCs w:val="26"/>
        </w:rPr>
      </w:pPr>
      <w:r>
        <w:rPr>
          <w:sz w:val="26"/>
          <w:szCs w:val="26"/>
        </w:rPr>
        <w:t>3) положение об аукционной комиссии согласно приложению № 3.</w:t>
      </w:r>
    </w:p>
    <w:p w:rsidR="008B0CC0" w:rsidRDefault="002C7D97">
      <w:pPr>
        <w:tabs>
          <w:tab w:val="left" w:pos="142"/>
          <w:tab w:val="left" w:pos="284"/>
        </w:tabs>
        <w:ind w:firstLine="709"/>
        <w:jc w:val="both"/>
        <w:rPr>
          <w:sz w:val="26"/>
          <w:szCs w:val="26"/>
        </w:rPr>
      </w:pPr>
      <w:r>
        <w:rPr>
          <w:sz w:val="26"/>
          <w:szCs w:val="26"/>
        </w:rPr>
        <w:t xml:space="preserve">3. Контроль за исполнением настоящего постановления возложить на начальника управления городского хозяйства и жизнеобеспечения населения </w:t>
      </w:r>
      <w:proofErr w:type="spellStart"/>
      <w:r>
        <w:rPr>
          <w:sz w:val="26"/>
          <w:szCs w:val="26"/>
        </w:rPr>
        <w:t>Вильданова</w:t>
      </w:r>
      <w:proofErr w:type="spellEnd"/>
      <w:r>
        <w:rPr>
          <w:sz w:val="26"/>
          <w:szCs w:val="26"/>
        </w:rPr>
        <w:t xml:space="preserve"> Р.Ф., начальника отдела муниципального заказа Исполнительного комитета </w:t>
      </w:r>
      <w:proofErr w:type="spellStart"/>
      <w:r>
        <w:rPr>
          <w:sz w:val="26"/>
          <w:szCs w:val="26"/>
        </w:rPr>
        <w:t>Хайрутдинова</w:t>
      </w:r>
      <w:proofErr w:type="spellEnd"/>
      <w:r>
        <w:rPr>
          <w:sz w:val="26"/>
          <w:szCs w:val="26"/>
        </w:rPr>
        <w:t xml:space="preserve"> М.М.</w:t>
      </w:r>
    </w:p>
    <w:p w:rsidR="008B0CC0" w:rsidRDefault="008B0CC0">
      <w:pPr>
        <w:jc w:val="both"/>
        <w:rPr>
          <w:sz w:val="26"/>
          <w:szCs w:val="26"/>
        </w:rPr>
      </w:pPr>
    </w:p>
    <w:p w:rsidR="008B0CC0" w:rsidRDefault="008B0CC0">
      <w:pPr>
        <w:jc w:val="both"/>
        <w:rPr>
          <w:sz w:val="26"/>
          <w:szCs w:val="26"/>
        </w:rPr>
      </w:pPr>
    </w:p>
    <w:p w:rsidR="008B0CC0" w:rsidRDefault="008B0CC0">
      <w:pPr>
        <w:jc w:val="both"/>
        <w:rPr>
          <w:sz w:val="26"/>
          <w:szCs w:val="26"/>
        </w:rPr>
      </w:pPr>
    </w:p>
    <w:p w:rsidR="008B0CC0" w:rsidRDefault="002C7D97">
      <w:pPr>
        <w:rPr>
          <w:sz w:val="26"/>
          <w:szCs w:val="26"/>
        </w:rPr>
      </w:pPr>
      <w:r>
        <w:rPr>
          <w:sz w:val="26"/>
          <w:szCs w:val="26"/>
        </w:rPr>
        <w:t>Руководитель</w:t>
      </w:r>
    </w:p>
    <w:p w:rsidR="008B0CC0" w:rsidRDefault="002C7D97">
      <w:pPr>
        <w:rPr>
          <w:sz w:val="26"/>
          <w:szCs w:val="26"/>
        </w:rPr>
      </w:pPr>
      <w:r>
        <w:rPr>
          <w:sz w:val="26"/>
          <w:szCs w:val="26"/>
        </w:rPr>
        <w:t>Исполнительного комитета                                                                        Ф.Ш. Салахов</w:t>
      </w:r>
    </w:p>
    <w:p w:rsidR="008B0CC0" w:rsidRDefault="008B0CC0">
      <w:pPr>
        <w:tabs>
          <w:tab w:val="left" w:pos="6840"/>
          <w:tab w:val="left" w:pos="7740"/>
        </w:tabs>
        <w:ind w:left="6096"/>
      </w:pPr>
    </w:p>
    <w:p w:rsidR="008B0CC0" w:rsidRDefault="008B0CC0">
      <w:pPr>
        <w:tabs>
          <w:tab w:val="left" w:pos="6840"/>
          <w:tab w:val="left" w:pos="7740"/>
        </w:tabs>
        <w:ind w:left="6096"/>
      </w:pPr>
    </w:p>
    <w:p w:rsidR="008B0CC0" w:rsidRDefault="008B0CC0">
      <w:pPr>
        <w:tabs>
          <w:tab w:val="left" w:pos="6840"/>
          <w:tab w:val="left" w:pos="7740"/>
        </w:tabs>
        <w:ind w:left="6096"/>
      </w:pPr>
    </w:p>
    <w:p w:rsidR="00B401A7" w:rsidRDefault="002C7D97">
      <w:pPr>
        <w:tabs>
          <w:tab w:val="left" w:pos="6840"/>
          <w:tab w:val="left" w:pos="7740"/>
        </w:tabs>
        <w:ind w:left="3798" w:firstLine="57"/>
      </w:pPr>
      <w:r>
        <w:t xml:space="preserve">                                     </w:t>
      </w:r>
    </w:p>
    <w:p w:rsidR="008B0CC0" w:rsidRDefault="00B401A7">
      <w:pPr>
        <w:tabs>
          <w:tab w:val="left" w:pos="6840"/>
          <w:tab w:val="left" w:pos="7740"/>
        </w:tabs>
        <w:ind w:left="3798" w:firstLine="57"/>
      </w:pPr>
      <w:r>
        <w:lastRenderedPageBreak/>
        <w:t xml:space="preserve">                                     </w:t>
      </w:r>
      <w:r w:rsidR="002C7D97">
        <w:t xml:space="preserve"> Приложение № 1</w:t>
      </w:r>
    </w:p>
    <w:p w:rsidR="008B0CC0" w:rsidRDefault="002C7D97">
      <w:pPr>
        <w:tabs>
          <w:tab w:val="left" w:pos="6840"/>
          <w:tab w:val="left" w:pos="7740"/>
        </w:tabs>
        <w:ind w:left="3855"/>
      </w:pPr>
      <w:r>
        <w:t xml:space="preserve">                                      к постановлению</w:t>
      </w:r>
    </w:p>
    <w:p w:rsidR="008B0CC0" w:rsidRDefault="002C7D97">
      <w:pPr>
        <w:tabs>
          <w:tab w:val="left" w:pos="6840"/>
          <w:tab w:val="left" w:pos="7740"/>
        </w:tabs>
        <w:ind w:left="3798"/>
      </w:pPr>
      <w:r>
        <w:t xml:space="preserve">                                       Исполнительного комитета</w:t>
      </w:r>
    </w:p>
    <w:p w:rsidR="008B0CC0" w:rsidRDefault="002C7D97">
      <w:pPr>
        <w:tabs>
          <w:tab w:val="left" w:pos="6840"/>
          <w:tab w:val="left" w:pos="7740"/>
        </w:tabs>
      </w:pPr>
      <w:r>
        <w:t xml:space="preserve">                                                                                                       от «____» _______2024 №____</w:t>
      </w:r>
    </w:p>
    <w:p w:rsidR="008B0CC0" w:rsidRDefault="008B0CC0">
      <w:pPr>
        <w:tabs>
          <w:tab w:val="left" w:pos="0"/>
        </w:tabs>
        <w:ind w:right="424"/>
        <w:rPr>
          <w:sz w:val="36"/>
          <w:szCs w:val="36"/>
        </w:rPr>
      </w:pPr>
    </w:p>
    <w:p w:rsidR="008B0CC0" w:rsidRDefault="002C7D97">
      <w:pPr>
        <w:tabs>
          <w:tab w:val="left" w:pos="0"/>
        </w:tabs>
        <w:jc w:val="center"/>
        <w:rPr>
          <w:sz w:val="28"/>
          <w:szCs w:val="28"/>
        </w:rPr>
      </w:pPr>
      <w:r>
        <w:rPr>
          <w:sz w:val="28"/>
          <w:szCs w:val="28"/>
        </w:rPr>
        <w:t>Аукционная документация</w:t>
      </w:r>
    </w:p>
    <w:p w:rsidR="008B0CC0" w:rsidRDefault="002C7D97">
      <w:pPr>
        <w:tabs>
          <w:tab w:val="left" w:pos="0"/>
        </w:tabs>
        <w:jc w:val="center"/>
        <w:rPr>
          <w:sz w:val="28"/>
          <w:szCs w:val="28"/>
        </w:rPr>
      </w:pPr>
      <w:r>
        <w:rPr>
          <w:sz w:val="28"/>
          <w:szCs w:val="28"/>
        </w:rPr>
        <w:t xml:space="preserve">на право заключения договора на размещение </w:t>
      </w:r>
    </w:p>
    <w:p w:rsidR="008B0CC0" w:rsidRDefault="002C7D97">
      <w:pPr>
        <w:tabs>
          <w:tab w:val="left" w:pos="0"/>
        </w:tabs>
        <w:jc w:val="center"/>
        <w:rPr>
          <w:sz w:val="28"/>
          <w:szCs w:val="28"/>
        </w:rPr>
      </w:pPr>
      <w:r>
        <w:rPr>
          <w:sz w:val="28"/>
          <w:szCs w:val="28"/>
        </w:rPr>
        <w:t xml:space="preserve">и эксплуатацию опоры двойного назначения </w:t>
      </w:r>
    </w:p>
    <w:p w:rsidR="008B0CC0" w:rsidRDefault="002C7D97">
      <w:pPr>
        <w:tabs>
          <w:tab w:val="left" w:pos="0"/>
        </w:tabs>
        <w:jc w:val="center"/>
        <w:rPr>
          <w:sz w:val="36"/>
          <w:szCs w:val="36"/>
        </w:rPr>
      </w:pPr>
      <w:r>
        <w:rPr>
          <w:sz w:val="28"/>
          <w:szCs w:val="28"/>
        </w:rPr>
        <w:t>на территории города Набережные Челны</w:t>
      </w:r>
    </w:p>
    <w:p w:rsidR="008B0CC0" w:rsidRDefault="008B0CC0">
      <w:pPr>
        <w:spacing w:before="240" w:line="288" w:lineRule="auto"/>
        <w:outlineLvl w:val="1"/>
        <w:rPr>
          <w:sz w:val="10"/>
        </w:rPr>
      </w:pPr>
    </w:p>
    <w:p w:rsidR="008B0CC0" w:rsidRDefault="002C7D97">
      <w:pPr>
        <w:widowControl w:val="0"/>
        <w:jc w:val="center"/>
        <w:outlineLvl w:val="1"/>
      </w:pPr>
      <w:r>
        <w:rPr>
          <w:rFonts w:eastAsia="Calibri"/>
          <w:lang w:eastAsia="en-US"/>
        </w:rPr>
        <w:t>Глава 1. Общие положения</w:t>
      </w:r>
    </w:p>
    <w:p w:rsidR="008B0CC0" w:rsidRDefault="008B0CC0">
      <w:pPr>
        <w:outlineLvl w:val="1"/>
      </w:pPr>
    </w:p>
    <w:p w:rsidR="008B0CC0" w:rsidRDefault="002C7D97">
      <w:pPr>
        <w:widowControl w:val="0"/>
        <w:ind w:firstLine="540"/>
        <w:jc w:val="both"/>
        <w:rPr>
          <w:rFonts w:eastAsia="Calibri"/>
          <w:lang w:eastAsia="en-US"/>
        </w:rPr>
      </w:pPr>
      <w:r>
        <w:rPr>
          <w:rFonts w:eastAsia="Calibri"/>
          <w:lang w:eastAsia="en-US"/>
        </w:rPr>
        <w:t>1. Настоящая аукционная документация определяет порядок проведения открытого аукциона в электронной форме (далее - аукцион) на право заключения договора на размещение и эксплуатацию опоры двойного назначения на территории города Набережные Челны.</w:t>
      </w:r>
    </w:p>
    <w:p w:rsidR="008B0CC0" w:rsidRDefault="002C7D97">
      <w:pPr>
        <w:widowControl w:val="0"/>
        <w:ind w:firstLine="540"/>
        <w:jc w:val="both"/>
        <w:rPr>
          <w:rFonts w:eastAsia="Calibri"/>
          <w:lang w:eastAsia="en-US"/>
        </w:rPr>
      </w:pPr>
      <w:r>
        <w:rPr>
          <w:rFonts w:eastAsia="Calibri"/>
          <w:lang w:eastAsia="en-US"/>
        </w:rPr>
        <w:t xml:space="preserve">2. Настоящая аукционная документация разработана в соответствии с </w:t>
      </w:r>
      <w:hyperlink r:id="rId8">
        <w:r>
          <w:rPr>
            <w:rFonts w:eastAsia="Calibri"/>
            <w:lang w:eastAsia="en-US"/>
          </w:rPr>
          <w:t>Конституцией</w:t>
        </w:r>
      </w:hyperlink>
      <w:r>
        <w:rPr>
          <w:rFonts w:eastAsia="Calibri"/>
          <w:lang w:eastAsia="en-US"/>
        </w:rPr>
        <w:t xml:space="preserve"> Российской Федерации, Гражданским </w:t>
      </w:r>
      <w:hyperlink r:id="rId9">
        <w:r>
          <w:rPr>
            <w:rFonts w:eastAsia="Calibri"/>
            <w:lang w:eastAsia="en-US"/>
          </w:rPr>
          <w:t>кодексом</w:t>
        </w:r>
      </w:hyperlink>
      <w:r>
        <w:rPr>
          <w:rFonts w:eastAsia="Calibri"/>
          <w:lang w:eastAsia="en-US"/>
        </w:rPr>
        <w:t xml:space="preserve"> Российской Федерации, Федеральным законом от 06.10.2003 № 131-ФЗ «</w:t>
      </w:r>
      <w:hyperlink r:id="rId10">
        <w:r>
          <w:rPr>
            <w:rFonts w:eastAsia="Calibri"/>
            <w:lang w:eastAsia="en-US"/>
          </w:rPr>
          <w:t>Об общих принципах организации</w:t>
        </w:r>
      </w:hyperlink>
      <w:r>
        <w:rPr>
          <w:rFonts w:eastAsia="Calibri"/>
          <w:lang w:eastAsia="en-US"/>
        </w:rPr>
        <w:t xml:space="preserve"> местного самоуправления в Российской Федерации», </w:t>
      </w:r>
      <w:hyperlink r:id="rId11">
        <w:r>
          <w:rPr>
            <w:rFonts w:eastAsia="Calibri"/>
            <w:lang w:eastAsia="en-US"/>
          </w:rPr>
          <w:t>Уставом</w:t>
        </w:r>
      </w:hyperlink>
      <w:r>
        <w:rPr>
          <w:rFonts w:eastAsia="Calibri"/>
          <w:lang w:eastAsia="en-US"/>
        </w:rPr>
        <w:t xml:space="preserve"> муниципального образования город Набережные Челны и иными муниципальными правовыми актами.</w:t>
      </w:r>
    </w:p>
    <w:p w:rsidR="008B0CC0" w:rsidRDefault="002C7D97">
      <w:pPr>
        <w:widowControl w:val="0"/>
        <w:ind w:firstLine="540"/>
        <w:jc w:val="both"/>
        <w:rPr>
          <w:rFonts w:eastAsia="Calibri"/>
          <w:lang w:eastAsia="en-US"/>
        </w:rPr>
      </w:pPr>
      <w:r>
        <w:rPr>
          <w:rFonts w:eastAsia="Calibri"/>
          <w:lang w:eastAsia="en-US"/>
        </w:rPr>
        <w:t>3. Цели проведения аукциона:</w:t>
      </w:r>
    </w:p>
    <w:p w:rsidR="008B0CC0" w:rsidRDefault="002C7D97">
      <w:pPr>
        <w:widowControl w:val="0"/>
        <w:ind w:firstLine="540"/>
        <w:jc w:val="both"/>
        <w:rPr>
          <w:rFonts w:eastAsia="Calibri"/>
          <w:lang w:eastAsia="en-US"/>
        </w:rPr>
      </w:pPr>
      <w:r>
        <w:rPr>
          <w:rFonts w:eastAsia="Calibri"/>
          <w:lang w:eastAsia="en-US"/>
        </w:rPr>
        <w:t>1) выявление лиц, способных на наиболее выгодных для города условиях разместить опоры двойного назначения на территории города Набережные Челны;</w:t>
      </w:r>
    </w:p>
    <w:p w:rsidR="008B0CC0" w:rsidRDefault="002C7D97">
      <w:pPr>
        <w:widowControl w:val="0"/>
        <w:ind w:firstLine="540"/>
        <w:jc w:val="both"/>
        <w:rPr>
          <w:rFonts w:eastAsia="Calibri"/>
          <w:lang w:eastAsia="en-US"/>
        </w:rPr>
      </w:pPr>
      <w:r>
        <w:rPr>
          <w:rFonts w:eastAsia="Calibri"/>
          <w:lang w:eastAsia="en-US"/>
        </w:rPr>
        <w:t>2) создание благоприятных условий для обеспечения качественного покрытия сотовой связи.</w:t>
      </w:r>
    </w:p>
    <w:p w:rsidR="008B0CC0" w:rsidRDefault="002C7D97">
      <w:pPr>
        <w:widowControl w:val="0"/>
        <w:ind w:firstLine="540"/>
        <w:jc w:val="both"/>
        <w:rPr>
          <w:rFonts w:eastAsia="Calibri"/>
          <w:lang w:eastAsia="en-US"/>
        </w:rPr>
      </w:pPr>
      <w:r>
        <w:rPr>
          <w:rFonts w:eastAsia="Calibri"/>
          <w:lang w:eastAsia="en-US"/>
        </w:rPr>
        <w:t>4. Предмет аукциона - право заключения договора на размещение и эксплуатацию опоры двойного назначения на территории города Набережные Челны сроком на пять лет.</w:t>
      </w:r>
    </w:p>
    <w:p w:rsidR="008B0CC0" w:rsidRDefault="002C7D97">
      <w:pPr>
        <w:widowControl w:val="0"/>
        <w:ind w:firstLine="540"/>
        <w:jc w:val="both"/>
        <w:rPr>
          <w:rFonts w:eastAsia="Calibri"/>
          <w:lang w:eastAsia="en-US"/>
        </w:rPr>
      </w:pPr>
      <w:r>
        <w:rPr>
          <w:rFonts w:eastAsia="Calibri"/>
          <w:lang w:eastAsia="en-US"/>
        </w:rPr>
        <w:t>5. Основные принципы подготовки и проведения аукциона - равные условия для заявителей, открытость, гласность, равнодоступность и состязательность.</w:t>
      </w:r>
    </w:p>
    <w:p w:rsidR="008B0CC0" w:rsidRDefault="002C7D97">
      <w:pPr>
        <w:widowControl w:val="0"/>
        <w:tabs>
          <w:tab w:val="left" w:pos="0"/>
        </w:tabs>
        <w:ind w:firstLine="567"/>
        <w:jc w:val="both"/>
        <w:rPr>
          <w:lang w:eastAsia="x-none"/>
        </w:rPr>
      </w:pPr>
      <w:r>
        <w:rPr>
          <w:lang w:val="x-none" w:eastAsia="x-none"/>
        </w:rPr>
        <w:t xml:space="preserve">6. </w:t>
      </w:r>
      <w:r>
        <w:rPr>
          <w:lang w:eastAsia="x-none"/>
        </w:rPr>
        <w:t>Организатор</w:t>
      </w:r>
      <w:r>
        <w:rPr>
          <w:lang w:val="x-none" w:eastAsia="x-none"/>
        </w:rPr>
        <w:t xml:space="preserve"> аукциона –</w:t>
      </w:r>
      <w:r>
        <w:rPr>
          <w:lang w:eastAsia="x-none"/>
        </w:rPr>
        <w:t xml:space="preserve"> </w:t>
      </w:r>
      <w:r>
        <w:rPr>
          <w:color w:val="000000"/>
        </w:rPr>
        <w:t>МКУ «Исполнительный комитет муниципального образования город Набережные Челны Республики Татарстан».</w:t>
      </w:r>
    </w:p>
    <w:p w:rsidR="008B0CC0" w:rsidRDefault="002C7D97">
      <w:pPr>
        <w:ind w:firstLine="540"/>
        <w:jc w:val="both"/>
      </w:pPr>
      <w:r>
        <w:t xml:space="preserve">7. Срок подачи заявок на участие в аукционе, дата и время аукциона, место проведения аукциона, количество, состав и начальная (минимальная) цена лота, размер обеспечения заявки для участия в аукционе, официальный </w:t>
      </w:r>
      <w:r>
        <w:rPr>
          <w:bCs/>
        </w:rPr>
        <w:t>источник публикации информации об аукционе</w:t>
      </w:r>
      <w:r>
        <w:t xml:space="preserve"> указаны в Извещении </w:t>
      </w:r>
      <w:r>
        <w:rPr>
          <w:bCs/>
        </w:rPr>
        <w:t xml:space="preserve">о проведении аукциона </w:t>
      </w:r>
      <w:r>
        <w:t>(приложение № 1 к аукционной документации).</w:t>
      </w:r>
    </w:p>
    <w:p w:rsidR="008B0CC0" w:rsidRDefault="002C7D97">
      <w:pPr>
        <w:ind w:firstLine="540"/>
        <w:jc w:val="both"/>
      </w:pPr>
      <w:r>
        <w:t>8. Размещение информации о проведении аукциона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8B0CC0" w:rsidRDefault="008B0CC0">
      <w:pPr>
        <w:widowControl w:val="0"/>
        <w:jc w:val="center"/>
        <w:rPr>
          <w:rFonts w:eastAsia="Calibri"/>
          <w:lang w:eastAsia="en-US"/>
        </w:rPr>
      </w:pPr>
    </w:p>
    <w:p w:rsidR="008B0CC0" w:rsidRDefault="002C7D97">
      <w:pPr>
        <w:widowControl w:val="0"/>
        <w:ind w:left="360"/>
        <w:jc w:val="center"/>
        <w:outlineLvl w:val="1"/>
        <w:rPr>
          <w:rFonts w:eastAsia="Calibri"/>
          <w:lang w:eastAsia="en-US"/>
        </w:rPr>
      </w:pPr>
      <w:bookmarkStart w:id="0" w:name="Par180"/>
      <w:bookmarkEnd w:id="0"/>
      <w:r>
        <w:rPr>
          <w:rFonts w:eastAsia="Calibri"/>
          <w:lang w:eastAsia="en-US"/>
        </w:rPr>
        <w:t>Глава 2. Основные понятия</w:t>
      </w:r>
    </w:p>
    <w:p w:rsidR="008B0CC0" w:rsidRDefault="008B0CC0">
      <w:pPr>
        <w:widowControl w:val="0"/>
        <w:outlineLvl w:val="1"/>
        <w:rPr>
          <w:rFonts w:eastAsia="Calibri"/>
          <w:lang w:eastAsia="en-US"/>
        </w:rPr>
      </w:pPr>
    </w:p>
    <w:p w:rsidR="008B0CC0" w:rsidRDefault="002C7D97">
      <w:pPr>
        <w:widowControl w:val="0"/>
        <w:ind w:firstLine="540"/>
        <w:jc w:val="both"/>
        <w:rPr>
          <w:rFonts w:eastAsia="Calibri"/>
          <w:lang w:eastAsia="en-US"/>
        </w:rPr>
      </w:pPr>
      <w:r>
        <w:rPr>
          <w:rFonts w:eastAsia="Calibri"/>
          <w:lang w:eastAsia="en-US"/>
        </w:rPr>
        <w:t xml:space="preserve">9. В </w:t>
      </w:r>
      <w:r>
        <w:t>настоящей</w:t>
      </w:r>
      <w:r>
        <w:rPr>
          <w:rFonts w:eastAsia="Calibri"/>
          <w:lang w:eastAsia="en-US"/>
        </w:rPr>
        <w:t xml:space="preserve"> аукционной</w:t>
      </w:r>
      <w:r>
        <w:t xml:space="preserve"> документации </w:t>
      </w:r>
      <w:r>
        <w:rPr>
          <w:rFonts w:eastAsia="Calibri"/>
          <w:lang w:eastAsia="en-US"/>
        </w:rPr>
        <w:t>используются следующие основные понятия:</w:t>
      </w:r>
    </w:p>
    <w:p w:rsidR="008B0CC0" w:rsidRDefault="002C7D97">
      <w:pPr>
        <w:widowControl w:val="0"/>
        <w:ind w:firstLine="540"/>
        <w:jc w:val="both"/>
        <w:rPr>
          <w:rFonts w:eastAsia="Calibri"/>
          <w:lang w:eastAsia="en-US"/>
        </w:rPr>
      </w:pPr>
      <w:r>
        <w:rPr>
          <w:rFonts w:eastAsia="Calibri"/>
          <w:lang w:eastAsia="en-US"/>
        </w:rPr>
        <w:t>1) аукцион - форма торгов на право заключения договора на размещение и эксплуатацию опоры двойного назначения, победителем которых признается лицо, предложившее наиболее высокую цену договора (цену лота) на размещение и эксплуатацию опоры двойного назначения;</w:t>
      </w:r>
    </w:p>
    <w:p w:rsidR="008B0CC0" w:rsidRDefault="002C7D97">
      <w:pPr>
        <w:widowControl w:val="0"/>
        <w:ind w:firstLine="540"/>
        <w:jc w:val="both"/>
        <w:rPr>
          <w:rFonts w:eastAsia="Calibri"/>
          <w:lang w:eastAsia="en-US"/>
        </w:rPr>
      </w:pPr>
      <w:r>
        <w:rPr>
          <w:rFonts w:eastAsia="Calibri"/>
          <w:lang w:eastAsia="en-US"/>
        </w:rPr>
        <w:t>2) открытый аукцион в электронной форме - электронный аукцион, проводимый на электронной площадке в соответствии с ее регламентом;</w:t>
      </w:r>
    </w:p>
    <w:p w:rsidR="008B0CC0" w:rsidRDefault="002C7D97">
      <w:pPr>
        <w:widowControl w:val="0"/>
        <w:ind w:firstLine="540"/>
        <w:jc w:val="both"/>
        <w:rPr>
          <w:rFonts w:eastAsia="Calibri"/>
          <w:lang w:eastAsia="en-US"/>
        </w:rPr>
      </w:pPr>
      <w:r>
        <w:rPr>
          <w:rFonts w:eastAsia="Calibri"/>
          <w:lang w:eastAsia="en-US"/>
        </w:rPr>
        <w:lastRenderedPageBreak/>
        <w:t>3) предмет аукциона - право заключения договора на размещение и эксплуатацию опоры двойного назначения;</w:t>
      </w:r>
    </w:p>
    <w:p w:rsidR="008B0CC0" w:rsidRDefault="002C7D97">
      <w:pPr>
        <w:widowControl w:val="0"/>
        <w:ind w:firstLine="540"/>
        <w:jc w:val="both"/>
        <w:rPr>
          <w:rFonts w:eastAsia="Calibri"/>
          <w:lang w:eastAsia="en-US"/>
        </w:rPr>
      </w:pPr>
      <w:r>
        <w:rPr>
          <w:rFonts w:eastAsia="Calibri"/>
          <w:lang w:eastAsia="en-US"/>
        </w:rPr>
        <w:t>4) комиссия по проведению открытого аукциона (далее - Комиссия) - коллегиальный орган, созданный для проведения открытого аукциона на право заключения договоров;</w:t>
      </w:r>
    </w:p>
    <w:p w:rsidR="008B0CC0" w:rsidRDefault="002C7D97">
      <w:pPr>
        <w:widowControl w:val="0"/>
        <w:ind w:firstLine="540"/>
        <w:jc w:val="both"/>
        <w:rPr>
          <w:rFonts w:eastAsia="Calibri"/>
          <w:lang w:eastAsia="en-US"/>
        </w:rPr>
      </w:pPr>
      <w:r>
        <w:rPr>
          <w:rFonts w:eastAsia="Calibri"/>
          <w:lang w:eastAsia="en-US"/>
        </w:rPr>
        <w:t>5) организатор аукциона – МКУ «Исполнительный комитет муниципального образования город Набережные Челны Республики Татарстан»;</w:t>
      </w:r>
    </w:p>
    <w:p w:rsidR="008B0CC0" w:rsidRDefault="002C7D97">
      <w:pPr>
        <w:widowControl w:val="0"/>
        <w:ind w:firstLine="540"/>
        <w:jc w:val="both"/>
        <w:rPr>
          <w:rFonts w:eastAsia="Calibri"/>
          <w:lang w:eastAsia="en-US"/>
        </w:rPr>
      </w:pPr>
      <w:r>
        <w:rPr>
          <w:rFonts w:eastAsia="Calibri"/>
          <w:lang w:eastAsia="en-US"/>
        </w:rPr>
        <w:t>6) заявитель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8B0CC0" w:rsidRDefault="002C7D97">
      <w:pPr>
        <w:widowControl w:val="0"/>
        <w:ind w:firstLine="540"/>
        <w:jc w:val="both"/>
        <w:rPr>
          <w:rFonts w:eastAsia="Calibri"/>
          <w:lang w:eastAsia="en-US"/>
        </w:rPr>
      </w:pPr>
      <w:r>
        <w:rPr>
          <w:rFonts w:eastAsia="Calibri"/>
          <w:lang w:eastAsia="en-US"/>
        </w:rPr>
        <w:t>7) участник аукциона - юридическое или физическое лицо (индивидуальный предприниматель), допущенное к участию в аукционе;</w:t>
      </w:r>
    </w:p>
    <w:p w:rsidR="008B0CC0" w:rsidRDefault="002C7D97">
      <w:pPr>
        <w:widowControl w:val="0"/>
        <w:ind w:firstLine="540"/>
        <w:jc w:val="both"/>
        <w:rPr>
          <w:rFonts w:eastAsia="Calibri"/>
          <w:lang w:eastAsia="en-US"/>
        </w:rPr>
      </w:pPr>
      <w:r>
        <w:rPr>
          <w:rFonts w:eastAsia="Calibri"/>
          <w:lang w:eastAsia="en-US"/>
        </w:rPr>
        <w:t xml:space="preserve">8) документация об аукционе - комплект документов, разработанный организатором аукциона и содержащий информацию о предмете аукциона и условиях его </w:t>
      </w:r>
      <w:proofErr w:type="gramStart"/>
      <w:r>
        <w:rPr>
          <w:rFonts w:eastAsia="Calibri"/>
          <w:lang w:eastAsia="en-US"/>
        </w:rPr>
        <w:t xml:space="preserve">проведения,   </w:t>
      </w:r>
      <w:proofErr w:type="gramEnd"/>
      <w:r>
        <w:rPr>
          <w:rFonts w:eastAsia="Calibri"/>
          <w:lang w:eastAsia="en-US"/>
        </w:rPr>
        <w:t xml:space="preserve">                 а также иную информацию, необходимую в соответствии с нормами действующего законодательства;</w:t>
      </w:r>
    </w:p>
    <w:p w:rsidR="008B0CC0" w:rsidRDefault="002C7D97">
      <w:pPr>
        <w:widowControl w:val="0"/>
        <w:ind w:firstLine="540"/>
        <w:jc w:val="both"/>
        <w:rPr>
          <w:rFonts w:eastAsia="Calibri"/>
          <w:lang w:eastAsia="en-US"/>
        </w:rPr>
      </w:pPr>
      <w:r>
        <w:rPr>
          <w:rFonts w:eastAsia="Calibri"/>
          <w:lang w:eastAsia="en-US"/>
        </w:rPr>
        <w:t>9) заявка на участие в аукционе - комплект документов, подготовленный заявителем в соответствии с требованиями аукционной документации;</w:t>
      </w:r>
    </w:p>
    <w:p w:rsidR="008B0CC0" w:rsidRDefault="002C7D97">
      <w:pPr>
        <w:widowControl w:val="0"/>
        <w:ind w:firstLine="540"/>
        <w:jc w:val="both"/>
        <w:rPr>
          <w:rFonts w:eastAsia="Calibri"/>
          <w:lang w:eastAsia="en-US"/>
        </w:rPr>
      </w:pPr>
      <w:r>
        <w:rPr>
          <w:rFonts w:eastAsia="Calibri"/>
          <w:lang w:eastAsia="en-US"/>
        </w:rPr>
        <w:t>10) отзыв заявки на участие в аукционе - отказ заявителя от участия в аукционе после подачи им заявки на участие в аукционе;</w:t>
      </w:r>
    </w:p>
    <w:p w:rsidR="008B0CC0" w:rsidRDefault="002C7D97">
      <w:pPr>
        <w:widowControl w:val="0"/>
        <w:ind w:firstLine="540"/>
        <w:jc w:val="both"/>
        <w:rPr>
          <w:rFonts w:eastAsia="Calibri"/>
          <w:lang w:eastAsia="en-US"/>
        </w:rPr>
      </w:pPr>
      <w:r>
        <w:rPr>
          <w:rFonts w:eastAsia="Calibri"/>
          <w:lang w:eastAsia="en-US"/>
        </w:rPr>
        <w:t xml:space="preserve">11) договор – договор на размещение и эксплуатацию опоры двойного назначения на территории города Набережные Челны, заключаемый по итогам проведения аукциона с победителем аукциона организатором аукциона (далее — договор); </w:t>
      </w:r>
    </w:p>
    <w:p w:rsidR="008B0CC0" w:rsidRDefault="002C7D97">
      <w:pPr>
        <w:widowControl w:val="0"/>
        <w:ind w:firstLine="540"/>
        <w:jc w:val="both"/>
        <w:rPr>
          <w:rFonts w:eastAsia="Calibri"/>
          <w:lang w:eastAsia="en-US"/>
        </w:rPr>
      </w:pPr>
      <w:r>
        <w:rPr>
          <w:rFonts w:eastAsia="Calibri"/>
          <w:lang w:eastAsia="en-US"/>
        </w:rPr>
        <w:t>12) обеспечение заявки на участие в аукционе - внесение денежных средств в качестве обеспечения участия в аукционе на счет оператора электронной площадки;</w:t>
      </w:r>
    </w:p>
    <w:p w:rsidR="008B0CC0" w:rsidRDefault="002C7D97">
      <w:pPr>
        <w:widowControl w:val="0"/>
        <w:ind w:firstLine="540"/>
        <w:jc w:val="both"/>
        <w:rPr>
          <w:rFonts w:eastAsia="Calibri"/>
          <w:lang w:eastAsia="en-US"/>
        </w:rPr>
      </w:pPr>
      <w:r>
        <w:rPr>
          <w:rFonts w:eastAsia="Calibri"/>
          <w:lang w:eastAsia="en-US"/>
        </w:rPr>
        <w:t>13) обеспечение исполнения обязательств по договору – внесение денежных средств победителем аукциона в качестве обеспечения исполнения обязательств по договору                           в объеме и порядке, предусмотренных аукционной документацией и условиями договора;</w:t>
      </w:r>
    </w:p>
    <w:p w:rsidR="008B0CC0" w:rsidRDefault="002C7D97">
      <w:pPr>
        <w:widowControl w:val="0"/>
        <w:ind w:firstLine="540"/>
        <w:jc w:val="both"/>
        <w:rPr>
          <w:rFonts w:eastAsia="Calibri"/>
          <w:lang w:eastAsia="en-US"/>
        </w:rPr>
      </w:pPr>
      <w:r>
        <w:rPr>
          <w:rFonts w:eastAsia="Calibri"/>
          <w:lang w:eastAsia="en-US"/>
        </w:rPr>
        <w:t>14) 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8B0CC0" w:rsidRDefault="002C7D97">
      <w:pPr>
        <w:widowControl w:val="0"/>
        <w:ind w:firstLine="540"/>
        <w:jc w:val="both"/>
        <w:rPr>
          <w:rFonts w:eastAsia="Calibri"/>
          <w:lang w:eastAsia="en-US"/>
        </w:rPr>
      </w:pPr>
      <w:r>
        <w:rPr>
          <w:rFonts w:eastAsia="Calibri"/>
          <w:lang w:eastAsia="en-US"/>
        </w:rPr>
        <w:t>15) регламент электронной площадки - документ, определяющий процесс проведения открытых аукционов в электронной форме на определенной электронной площадке;</w:t>
      </w:r>
    </w:p>
    <w:p w:rsidR="008B0CC0" w:rsidRDefault="002C7D97">
      <w:pPr>
        <w:widowControl w:val="0"/>
        <w:ind w:firstLine="540"/>
        <w:jc w:val="both"/>
        <w:rPr>
          <w:rFonts w:eastAsia="Calibri"/>
          <w:lang w:eastAsia="en-US"/>
        </w:rPr>
      </w:pPr>
      <w:r>
        <w:rPr>
          <w:rFonts w:eastAsia="Calibri"/>
          <w:lang w:eastAsia="en-US"/>
        </w:rPr>
        <w:t>16) счет заявителя - счет, открываемый оператором электронной площадки на основании заявления заявителя после прохождения процедуры регистрации на электронной площадке. Счет открывается в аналитическом учете оператора электронной площадки;</w:t>
      </w:r>
    </w:p>
    <w:p w:rsidR="008B0CC0" w:rsidRDefault="002C7D97">
      <w:pPr>
        <w:widowControl w:val="0"/>
        <w:ind w:firstLine="540"/>
        <w:jc w:val="both"/>
        <w:rPr>
          <w:rFonts w:eastAsia="Calibri"/>
          <w:lang w:eastAsia="en-US"/>
        </w:rPr>
      </w:pPr>
      <w:r>
        <w:rPr>
          <w:rFonts w:eastAsia="Calibri"/>
          <w:lang w:eastAsia="en-US"/>
        </w:rPr>
        <w:t>17) счет организатора аукциона – счет, открытый в органе казначейства, на который победитель аукциона перечисляет сумму обеспечения исполнения обязательства по договору;</w:t>
      </w:r>
    </w:p>
    <w:p w:rsidR="008B0CC0" w:rsidRDefault="002C7D97">
      <w:pPr>
        <w:widowControl w:val="0"/>
        <w:ind w:firstLine="540"/>
        <w:jc w:val="both"/>
        <w:rPr>
          <w:rFonts w:eastAsia="Calibri"/>
          <w:lang w:eastAsia="en-US"/>
        </w:rPr>
      </w:pPr>
      <w:r>
        <w:rPr>
          <w:rFonts w:eastAsia="Calibri"/>
          <w:lang w:eastAsia="en-US"/>
        </w:rPr>
        <w:t>18) электронная площадка - сайт в сети «Интернет», определенный для проведения открытого аукциона, на котором могут проводиться открытые аукционы в электронной форме, и для публикации информации</w:t>
      </w:r>
      <w:r>
        <w:t xml:space="preserve"> о торгах</w:t>
      </w:r>
      <w:r>
        <w:rPr>
          <w:rFonts w:eastAsia="Calibri"/>
          <w:lang w:eastAsia="en-US"/>
        </w:rPr>
        <w:t>;</w:t>
      </w:r>
    </w:p>
    <w:p w:rsidR="008B0CC0" w:rsidRDefault="002C7D97">
      <w:pPr>
        <w:widowControl w:val="0"/>
        <w:ind w:firstLine="540"/>
        <w:jc w:val="both"/>
        <w:rPr>
          <w:rFonts w:eastAsia="Calibri"/>
          <w:lang w:eastAsia="en-US"/>
        </w:rPr>
      </w:pPr>
      <w:r>
        <w:rPr>
          <w:rFonts w:eastAsia="Calibri"/>
          <w:lang w:eastAsia="en-US"/>
        </w:rPr>
        <w:t>19) электронный документ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8B0CC0" w:rsidRDefault="002C7D97">
      <w:pPr>
        <w:widowControl w:val="0"/>
        <w:ind w:firstLine="540"/>
        <w:jc w:val="both"/>
        <w:rPr>
          <w:rFonts w:eastAsia="Calibri"/>
          <w:lang w:eastAsia="en-US"/>
        </w:rPr>
      </w:pPr>
      <w:r>
        <w:rPr>
          <w:rFonts w:eastAsia="Calibri"/>
          <w:lang w:eastAsia="en-US"/>
        </w:rPr>
        <w:t xml:space="preserve">20)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w:t>
      </w:r>
      <w:r>
        <w:rPr>
          <w:rFonts w:eastAsia="Calibri"/>
          <w:lang w:eastAsia="en-US"/>
        </w:rPr>
        <w:lastRenderedPageBreak/>
        <w:t>лица, подписывающего информацию.</w:t>
      </w:r>
    </w:p>
    <w:p w:rsidR="008B0CC0" w:rsidRDefault="008B0CC0">
      <w:pPr>
        <w:widowControl w:val="0"/>
        <w:ind w:firstLine="540"/>
        <w:jc w:val="both"/>
        <w:rPr>
          <w:rFonts w:eastAsia="Calibri"/>
          <w:lang w:eastAsia="en-US"/>
        </w:rPr>
      </w:pPr>
    </w:p>
    <w:p w:rsidR="008B0CC0" w:rsidRDefault="002C7D97">
      <w:pPr>
        <w:widowControl w:val="0"/>
        <w:jc w:val="center"/>
        <w:outlineLvl w:val="1"/>
        <w:rPr>
          <w:rFonts w:eastAsia="Calibri"/>
          <w:lang w:eastAsia="en-US"/>
        </w:rPr>
      </w:pPr>
      <w:bookmarkStart w:id="1" w:name="Par205"/>
      <w:bookmarkEnd w:id="1"/>
      <w:r>
        <w:rPr>
          <w:rFonts w:eastAsia="Calibri"/>
          <w:lang w:eastAsia="en-US"/>
        </w:rPr>
        <w:t>Глава 3. Полномочия участников аукциона</w:t>
      </w:r>
    </w:p>
    <w:p w:rsidR="008B0CC0" w:rsidRDefault="008B0CC0">
      <w:pPr>
        <w:widowControl w:val="0"/>
        <w:outlineLvl w:val="1"/>
        <w:rPr>
          <w:rFonts w:eastAsia="Calibri"/>
          <w:lang w:eastAsia="en-US"/>
        </w:rPr>
      </w:pPr>
    </w:p>
    <w:p w:rsidR="008B0CC0" w:rsidRDefault="002C7D97">
      <w:pPr>
        <w:widowControl w:val="0"/>
        <w:ind w:firstLine="540"/>
        <w:jc w:val="both"/>
        <w:rPr>
          <w:rFonts w:eastAsia="Calibri"/>
          <w:lang w:eastAsia="en-US"/>
        </w:rPr>
      </w:pPr>
      <w:r>
        <w:rPr>
          <w:rFonts w:eastAsia="Calibri"/>
          <w:lang w:eastAsia="en-US"/>
        </w:rPr>
        <w:t>10. Организатор аукциона:</w:t>
      </w:r>
    </w:p>
    <w:p w:rsidR="008B0CC0" w:rsidRDefault="002C7D97">
      <w:pPr>
        <w:widowControl w:val="0"/>
        <w:ind w:firstLine="540"/>
        <w:jc w:val="both"/>
        <w:rPr>
          <w:rFonts w:eastAsia="Calibri"/>
          <w:lang w:eastAsia="en-US"/>
        </w:rPr>
      </w:pPr>
      <w:r>
        <w:rPr>
          <w:rFonts w:eastAsia="Calibri"/>
          <w:lang w:eastAsia="en-US"/>
        </w:rPr>
        <w:t>1) разрабатывает и утверждает аукционную документацию;</w:t>
      </w:r>
    </w:p>
    <w:p w:rsidR="008B0CC0" w:rsidRDefault="002C7D97">
      <w:pPr>
        <w:widowControl w:val="0"/>
        <w:ind w:firstLine="540"/>
        <w:jc w:val="both"/>
        <w:rPr>
          <w:rFonts w:eastAsia="Calibri"/>
          <w:lang w:eastAsia="en-US"/>
        </w:rPr>
      </w:pPr>
      <w:r>
        <w:rPr>
          <w:rFonts w:eastAsia="Calibri"/>
          <w:lang w:eastAsia="en-US"/>
        </w:rPr>
        <w:t>2)  определяет дату проведения аукциона;</w:t>
      </w:r>
    </w:p>
    <w:p w:rsidR="008B0CC0" w:rsidRDefault="002C7D97">
      <w:pPr>
        <w:widowControl w:val="0"/>
        <w:ind w:firstLine="540"/>
        <w:jc w:val="both"/>
        <w:rPr>
          <w:rFonts w:eastAsia="Calibri"/>
          <w:lang w:eastAsia="en-US"/>
        </w:rPr>
      </w:pPr>
      <w:r>
        <w:rPr>
          <w:rFonts w:eastAsia="Calibri"/>
          <w:lang w:eastAsia="en-US"/>
        </w:rPr>
        <w:t>3)  дает по письменному запросу заявителей разъяснения относительно аукционной документации и доводит их до сведения всех заявителей, которым была представлена аукционная документация, без указания источника поступления запроса;</w:t>
      </w:r>
    </w:p>
    <w:p w:rsidR="008B0CC0" w:rsidRDefault="002C7D97">
      <w:pPr>
        <w:widowControl w:val="0"/>
        <w:ind w:firstLine="540"/>
        <w:jc w:val="both"/>
        <w:rPr>
          <w:rFonts w:eastAsia="Calibri"/>
          <w:lang w:eastAsia="en-US"/>
        </w:rPr>
      </w:pPr>
      <w:r>
        <w:rPr>
          <w:rFonts w:eastAsia="Calibri"/>
          <w:lang w:eastAsia="en-US"/>
        </w:rPr>
        <w:t>4) имеет право отказаться от проведения аукциона не позднее чем за три рабочих дня до даты окончания приема заявок, разместив информацию об этом на электронной площадке (без дополнительного извещения заявителей);</w:t>
      </w:r>
    </w:p>
    <w:p w:rsidR="008B0CC0" w:rsidRDefault="002C7D97">
      <w:pPr>
        <w:widowControl w:val="0"/>
        <w:ind w:firstLine="540"/>
        <w:jc w:val="both"/>
        <w:rPr>
          <w:rFonts w:eastAsia="Calibri"/>
          <w:lang w:eastAsia="en-US"/>
        </w:rPr>
      </w:pPr>
      <w:r>
        <w:rPr>
          <w:rFonts w:eastAsia="Calibri"/>
          <w:lang w:eastAsia="en-US"/>
        </w:rPr>
        <w:t>5) по собственной инициативе или в ответ на запрос заявителя по согласованию с Комиссией вправе изменить аукционную документацию путем размещения на электронной площадке не позднее чем за 15 дней до даты проведения аукциона дополнений или изменений, вносимых в аукционную документацию;</w:t>
      </w:r>
    </w:p>
    <w:p w:rsidR="008B0CC0" w:rsidRDefault="002C7D97">
      <w:pPr>
        <w:widowControl w:val="0"/>
        <w:ind w:firstLine="540"/>
        <w:jc w:val="both"/>
        <w:rPr>
          <w:rFonts w:eastAsia="Calibri"/>
          <w:lang w:eastAsia="en-US"/>
        </w:rPr>
      </w:pPr>
      <w:r>
        <w:rPr>
          <w:rFonts w:eastAsia="Calibri"/>
          <w:lang w:eastAsia="en-US"/>
        </w:rPr>
        <w:t>6) размещает в официальных источниках информацию о проведении аукциона;</w:t>
      </w:r>
    </w:p>
    <w:p w:rsidR="008B0CC0" w:rsidRDefault="002C7D97">
      <w:pPr>
        <w:widowControl w:val="0"/>
        <w:ind w:firstLine="540"/>
        <w:jc w:val="both"/>
        <w:rPr>
          <w:rFonts w:eastAsia="Calibri"/>
          <w:lang w:eastAsia="en-US"/>
        </w:rPr>
      </w:pPr>
      <w:r>
        <w:rPr>
          <w:rFonts w:eastAsia="Calibri"/>
          <w:lang w:eastAsia="en-US"/>
        </w:rPr>
        <w:t>7) осуществляет материальное обеспечение проводимого аукциона;</w:t>
      </w:r>
    </w:p>
    <w:p w:rsidR="008B0CC0" w:rsidRDefault="002C7D97">
      <w:pPr>
        <w:widowControl w:val="0"/>
        <w:ind w:firstLine="540"/>
        <w:jc w:val="both"/>
        <w:rPr>
          <w:rFonts w:eastAsia="Calibri"/>
          <w:lang w:eastAsia="en-US"/>
        </w:rPr>
      </w:pPr>
      <w:r>
        <w:rPr>
          <w:rFonts w:eastAsia="Calibri"/>
          <w:lang w:eastAsia="en-US"/>
        </w:rPr>
        <w:t>8) направляет счет на оплату обеспечения исполнения обязательств по договору победителю аукциона;</w:t>
      </w:r>
    </w:p>
    <w:p w:rsidR="008B0CC0" w:rsidRDefault="002C7D97">
      <w:pPr>
        <w:widowControl w:val="0"/>
        <w:ind w:firstLine="540"/>
        <w:jc w:val="both"/>
        <w:rPr>
          <w:rFonts w:eastAsia="Calibri"/>
          <w:lang w:eastAsia="en-US"/>
        </w:rPr>
      </w:pPr>
      <w:r>
        <w:rPr>
          <w:rFonts w:eastAsia="Calibri"/>
          <w:lang w:eastAsia="en-US"/>
        </w:rPr>
        <w:t>9) несет ответственность за сохранность протоколов заседаний Комиссии, аукционной документации со всеми изменениями и дополнениями;</w:t>
      </w:r>
    </w:p>
    <w:p w:rsidR="008B0CC0" w:rsidRDefault="002C7D97">
      <w:pPr>
        <w:widowControl w:val="0"/>
        <w:ind w:firstLine="540"/>
        <w:jc w:val="both"/>
        <w:rPr>
          <w:rFonts w:eastAsia="Calibri"/>
          <w:lang w:eastAsia="en-US"/>
        </w:rPr>
      </w:pPr>
      <w:r>
        <w:rPr>
          <w:rFonts w:eastAsia="Calibri"/>
          <w:lang w:eastAsia="en-US"/>
        </w:rPr>
        <w:t>10) выполняет иные функции, необходимые для проведения аукциона.</w:t>
      </w:r>
    </w:p>
    <w:p w:rsidR="008B0CC0" w:rsidRDefault="002C7D97">
      <w:pPr>
        <w:widowControl w:val="0"/>
        <w:ind w:firstLine="540"/>
        <w:jc w:val="both"/>
        <w:rPr>
          <w:rFonts w:eastAsia="Calibri"/>
          <w:lang w:eastAsia="en-US"/>
        </w:rPr>
      </w:pPr>
      <w:r>
        <w:rPr>
          <w:rFonts w:eastAsia="Calibri"/>
          <w:lang w:eastAsia="en-US"/>
        </w:rPr>
        <w:t>11. Заявитель:</w:t>
      </w:r>
    </w:p>
    <w:p w:rsidR="008B0CC0" w:rsidRDefault="002C7D97">
      <w:pPr>
        <w:widowControl w:val="0"/>
        <w:ind w:firstLine="540"/>
        <w:jc w:val="both"/>
        <w:rPr>
          <w:rFonts w:eastAsia="Calibri"/>
          <w:lang w:eastAsia="en-US"/>
        </w:rPr>
      </w:pPr>
      <w:r>
        <w:rPr>
          <w:rFonts w:eastAsia="Calibri"/>
          <w:lang w:eastAsia="en-US"/>
        </w:rPr>
        <w:t>1) приобретает электронную подпись, проходит регистрацию на электронной площадке в соответствии с регламентом ее работы;</w:t>
      </w:r>
    </w:p>
    <w:p w:rsidR="008B0CC0" w:rsidRDefault="002C7D97">
      <w:pPr>
        <w:widowControl w:val="0"/>
        <w:ind w:firstLine="540"/>
        <w:jc w:val="both"/>
        <w:rPr>
          <w:rFonts w:eastAsia="Calibri"/>
          <w:lang w:eastAsia="en-US"/>
        </w:rPr>
      </w:pPr>
      <w:r>
        <w:rPr>
          <w:rFonts w:eastAsia="Calibri"/>
          <w:lang w:eastAsia="en-US"/>
        </w:rPr>
        <w:t>2) подает заявку на участие в аукционе в сроки, определенные в Извещении о проведении аукциона, по форме, указанной в аукционной документации;</w:t>
      </w:r>
    </w:p>
    <w:p w:rsidR="008B0CC0" w:rsidRDefault="002C7D97">
      <w:pPr>
        <w:widowControl w:val="0"/>
        <w:ind w:firstLine="540"/>
        <w:jc w:val="both"/>
        <w:rPr>
          <w:rFonts w:eastAsia="Calibri"/>
          <w:lang w:eastAsia="en-US"/>
        </w:rPr>
      </w:pPr>
      <w:r>
        <w:rPr>
          <w:rFonts w:eastAsia="Calibri"/>
          <w:lang w:eastAsia="en-US"/>
        </w:rPr>
        <w:t>3) несет ответственность за достоверность представленной информации;</w:t>
      </w:r>
    </w:p>
    <w:p w:rsidR="008B0CC0" w:rsidRDefault="002C7D97">
      <w:pPr>
        <w:widowControl w:val="0"/>
        <w:ind w:firstLine="540"/>
        <w:jc w:val="both"/>
        <w:rPr>
          <w:rFonts w:eastAsia="Calibri"/>
          <w:lang w:eastAsia="en-US"/>
        </w:rPr>
      </w:pPr>
      <w:r>
        <w:rPr>
          <w:rFonts w:eastAsia="Calibri"/>
          <w:lang w:eastAsia="en-US"/>
        </w:rPr>
        <w:t>4) вносит денежные средства на счет оператора электронной площадки в качестве обеспечения заявки на участие в аукционе в размере 100 процентов от начальной цены лота в год;</w:t>
      </w:r>
    </w:p>
    <w:p w:rsidR="008B0CC0" w:rsidRDefault="002C7D97">
      <w:pPr>
        <w:widowControl w:val="0"/>
        <w:ind w:firstLine="540"/>
        <w:jc w:val="both"/>
        <w:rPr>
          <w:rFonts w:eastAsia="Calibri"/>
          <w:lang w:eastAsia="en-US"/>
        </w:rPr>
      </w:pPr>
      <w:r>
        <w:rPr>
          <w:rFonts w:eastAsia="Calibri"/>
          <w:lang w:eastAsia="en-US"/>
        </w:rPr>
        <w:t>5) вносит денежные средства на счет оператора электронной площадки в качестве обеспечения</w:t>
      </w:r>
      <w:r>
        <w:t xml:space="preserve"> </w:t>
      </w:r>
      <w:r>
        <w:rPr>
          <w:rFonts w:eastAsia="Calibri"/>
          <w:lang w:eastAsia="en-US"/>
        </w:rPr>
        <w:t>платы за участие в аукционе в размере, установленном оператором электронной площадки указанном в Извещении о проведении аукциона;</w:t>
      </w:r>
    </w:p>
    <w:p w:rsidR="008B0CC0" w:rsidRDefault="002C7D97">
      <w:pPr>
        <w:widowControl w:val="0"/>
        <w:ind w:firstLine="540"/>
        <w:jc w:val="both"/>
        <w:rPr>
          <w:rFonts w:eastAsia="Calibri"/>
          <w:lang w:eastAsia="en-US"/>
        </w:rPr>
      </w:pPr>
      <w:r>
        <w:rPr>
          <w:rFonts w:eastAsia="Calibri"/>
          <w:lang w:eastAsia="en-US"/>
        </w:rPr>
        <w:t>6)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организатора аукциона.</w:t>
      </w:r>
    </w:p>
    <w:p w:rsidR="008B0CC0" w:rsidRDefault="002C7D97">
      <w:pPr>
        <w:widowControl w:val="0"/>
        <w:ind w:firstLine="540"/>
        <w:jc w:val="both"/>
        <w:rPr>
          <w:rFonts w:eastAsia="Calibri"/>
          <w:lang w:eastAsia="en-US"/>
        </w:rPr>
      </w:pPr>
      <w:r>
        <w:rPr>
          <w:rFonts w:eastAsia="Calibri"/>
          <w:lang w:eastAsia="en-US"/>
        </w:rPr>
        <w:t>12. Комиссия:</w:t>
      </w:r>
    </w:p>
    <w:p w:rsidR="008B0CC0" w:rsidRDefault="002C7D97">
      <w:pPr>
        <w:widowControl w:val="0"/>
        <w:ind w:firstLine="540"/>
        <w:jc w:val="both"/>
        <w:rPr>
          <w:rFonts w:eastAsia="Calibri"/>
          <w:lang w:eastAsia="en-US"/>
        </w:rPr>
      </w:pPr>
      <w:r>
        <w:rPr>
          <w:rFonts w:eastAsia="Calibri"/>
          <w:lang w:eastAsia="en-US"/>
        </w:rPr>
        <w:t>1) рассматривает первые и вторые части заявки на участие в аукционе с прилагаемыми к ним документами;</w:t>
      </w:r>
    </w:p>
    <w:p w:rsidR="008B0CC0" w:rsidRDefault="002C7D97">
      <w:pPr>
        <w:widowControl w:val="0"/>
        <w:ind w:firstLine="540"/>
        <w:jc w:val="both"/>
        <w:rPr>
          <w:rFonts w:eastAsia="Calibri"/>
          <w:lang w:eastAsia="en-US"/>
        </w:rPr>
      </w:pPr>
      <w:r>
        <w:rPr>
          <w:rFonts w:eastAsia="Calibri"/>
          <w:lang w:eastAsia="en-US"/>
        </w:rPr>
        <w:t>2) принимает решение о допуске заявителей к участию в аукционе или об отказе                         в допуске к участию в аукционе по основаниям, установленным аукционной документацией;</w:t>
      </w:r>
    </w:p>
    <w:p w:rsidR="008B0CC0" w:rsidRDefault="002C7D97">
      <w:pPr>
        <w:widowControl w:val="0"/>
        <w:ind w:firstLine="540"/>
        <w:jc w:val="both"/>
        <w:rPr>
          <w:rFonts w:eastAsia="Calibri"/>
          <w:lang w:eastAsia="en-US"/>
        </w:rPr>
      </w:pPr>
      <w:r>
        <w:rPr>
          <w:rFonts w:eastAsia="Calibri"/>
          <w:lang w:eastAsia="en-US"/>
        </w:rPr>
        <w:t>3) подводит итоги и определяет победителя аукциона;</w:t>
      </w:r>
    </w:p>
    <w:p w:rsidR="008B0CC0" w:rsidRDefault="002C7D97">
      <w:pPr>
        <w:widowControl w:val="0"/>
        <w:ind w:firstLine="540"/>
        <w:jc w:val="both"/>
        <w:rPr>
          <w:rFonts w:eastAsia="Calibri"/>
          <w:lang w:eastAsia="en-US"/>
        </w:rPr>
      </w:pPr>
      <w:r>
        <w:rPr>
          <w:rFonts w:eastAsia="Calibri"/>
          <w:lang w:eastAsia="en-US"/>
        </w:rPr>
        <w:t>4) составляет и подписывает протоколы заседаний Комиссии;</w:t>
      </w:r>
    </w:p>
    <w:p w:rsidR="008B0CC0" w:rsidRDefault="002C7D97">
      <w:pPr>
        <w:widowControl w:val="0"/>
        <w:ind w:firstLine="540"/>
        <w:jc w:val="both"/>
        <w:rPr>
          <w:rFonts w:eastAsia="Calibri"/>
          <w:lang w:eastAsia="en-US"/>
        </w:rPr>
      </w:pPr>
      <w:r>
        <w:rPr>
          <w:rFonts w:eastAsia="Calibri"/>
          <w:lang w:eastAsia="en-US"/>
        </w:rPr>
        <w:t>5) выполняет иные функции, необходимые для проведения аукциона.</w:t>
      </w:r>
    </w:p>
    <w:p w:rsidR="008B0CC0" w:rsidRDefault="002C7D97">
      <w:pPr>
        <w:widowControl w:val="0"/>
        <w:ind w:firstLine="540"/>
        <w:jc w:val="both"/>
        <w:rPr>
          <w:rFonts w:eastAsia="Calibri"/>
          <w:lang w:eastAsia="en-US"/>
        </w:rPr>
      </w:pPr>
      <w:r>
        <w:rPr>
          <w:rFonts w:eastAsia="Calibri"/>
          <w:lang w:eastAsia="en-US"/>
        </w:rPr>
        <w:t>13. Оператор электронной площадки:</w:t>
      </w:r>
    </w:p>
    <w:p w:rsidR="008B0CC0" w:rsidRDefault="002C7D97">
      <w:pPr>
        <w:widowControl w:val="0"/>
        <w:ind w:firstLine="540"/>
        <w:jc w:val="both"/>
        <w:rPr>
          <w:rFonts w:eastAsia="Calibri"/>
          <w:lang w:eastAsia="en-US"/>
        </w:rPr>
      </w:pPr>
      <w:r>
        <w:rPr>
          <w:rFonts w:eastAsia="Calibri"/>
          <w:lang w:eastAsia="en-US"/>
        </w:rPr>
        <w:t>1)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8B0CC0" w:rsidRDefault="002C7D97">
      <w:pPr>
        <w:widowControl w:val="0"/>
        <w:ind w:firstLine="540"/>
        <w:jc w:val="both"/>
        <w:rPr>
          <w:rFonts w:eastAsia="Calibri"/>
          <w:lang w:eastAsia="en-US"/>
        </w:rPr>
      </w:pPr>
      <w:r>
        <w:rPr>
          <w:rFonts w:eastAsia="Calibri"/>
          <w:lang w:eastAsia="en-US"/>
        </w:rPr>
        <w:t xml:space="preserve">2) обеспечивает регистрацию заявителя в соответствии с регламентом электронной </w:t>
      </w:r>
      <w:r>
        <w:rPr>
          <w:rFonts w:eastAsia="Calibri"/>
          <w:lang w:eastAsia="en-US"/>
        </w:rPr>
        <w:lastRenderedPageBreak/>
        <w:t>площадки;</w:t>
      </w:r>
    </w:p>
    <w:p w:rsidR="008B0CC0" w:rsidRDefault="002C7D97">
      <w:pPr>
        <w:widowControl w:val="0"/>
        <w:ind w:firstLine="540"/>
        <w:jc w:val="both"/>
        <w:rPr>
          <w:rFonts w:eastAsia="Calibri"/>
          <w:lang w:eastAsia="en-US"/>
        </w:rPr>
      </w:pPr>
      <w:r>
        <w:rPr>
          <w:rFonts w:eastAsia="Calibri"/>
          <w:lang w:eastAsia="en-US"/>
        </w:rPr>
        <w:t>3) с момента подтверждения регистрации на электронной площадке обеспечивает заявителю доступ к участию в аукционе;</w:t>
      </w:r>
    </w:p>
    <w:p w:rsidR="008B0CC0" w:rsidRDefault="002C7D97">
      <w:pPr>
        <w:widowControl w:val="0"/>
        <w:ind w:firstLine="540"/>
        <w:jc w:val="both"/>
        <w:rPr>
          <w:rFonts w:eastAsia="Calibri"/>
          <w:lang w:eastAsia="en-US"/>
        </w:rPr>
      </w:pPr>
      <w:r>
        <w:rPr>
          <w:rFonts w:eastAsia="Calibri"/>
          <w:lang w:eastAsia="en-US"/>
        </w:rPr>
        <w:t>4) обеспечивает процедуру участия в аукционе зарегистрированным заявителям, имеющим права в соответствии с выданными им полномочиями и сертификатами ЭП;</w:t>
      </w:r>
    </w:p>
    <w:p w:rsidR="008B0CC0" w:rsidRDefault="002C7D97">
      <w:pPr>
        <w:widowControl w:val="0"/>
        <w:ind w:firstLine="540"/>
        <w:jc w:val="both"/>
        <w:rPr>
          <w:rFonts w:eastAsia="Calibri"/>
          <w:lang w:eastAsia="en-US"/>
        </w:rPr>
      </w:pPr>
      <w:r>
        <w:rPr>
          <w:rFonts w:eastAsia="Calibri"/>
          <w:lang w:eastAsia="en-US"/>
        </w:rPr>
        <w:t>5) принимает от заявителей заявки на участие в аукционе и прилагаемые к ним документы;</w:t>
      </w:r>
    </w:p>
    <w:p w:rsidR="008B0CC0" w:rsidRDefault="002C7D97">
      <w:pPr>
        <w:widowControl w:val="0"/>
        <w:ind w:firstLine="540"/>
        <w:jc w:val="both"/>
        <w:rPr>
          <w:rFonts w:eastAsia="Calibri"/>
          <w:lang w:eastAsia="en-US"/>
        </w:rPr>
      </w:pPr>
      <w:r>
        <w:rPr>
          <w:rFonts w:eastAsia="Calibri"/>
          <w:lang w:eastAsia="en-US"/>
        </w:rPr>
        <w:t>6) ведет регистрацию заявок на участие в аукционе по мере их поступления;</w:t>
      </w:r>
    </w:p>
    <w:p w:rsidR="008B0CC0" w:rsidRDefault="002C7D97">
      <w:pPr>
        <w:widowControl w:val="0"/>
        <w:ind w:firstLine="540"/>
        <w:jc w:val="both"/>
        <w:rPr>
          <w:rFonts w:eastAsia="Calibri"/>
          <w:lang w:eastAsia="en-US"/>
        </w:rPr>
      </w:pPr>
      <w:r>
        <w:rPr>
          <w:rFonts w:eastAsia="Calibri"/>
          <w:lang w:eastAsia="en-US"/>
        </w:rPr>
        <w:t>7) блокирует и прекращает блокирование операций по счету заявителя, открытому для проведения операций по обеспечению участия в аукционе;</w:t>
      </w:r>
    </w:p>
    <w:p w:rsidR="008B0CC0" w:rsidRDefault="002C7D97">
      <w:pPr>
        <w:widowControl w:val="0"/>
        <w:ind w:firstLine="540"/>
        <w:jc w:val="both"/>
        <w:rPr>
          <w:rFonts w:eastAsia="Calibri"/>
          <w:lang w:eastAsia="en-US"/>
        </w:rPr>
      </w:pPr>
      <w:r>
        <w:rPr>
          <w:rFonts w:eastAsia="Calibri"/>
          <w:lang w:eastAsia="en-US"/>
        </w:rPr>
        <w:t>8) списывает со счета заявителя, признанного победителем аукциона, который подписал договор и оплатил обеспечение исполнения обязательств по договору, денежные средства в качестве платы за участие в аукционе в</w:t>
      </w:r>
      <w:r>
        <w:t xml:space="preserve"> размере, установленном оператором электронной площадки указанном в Извещении о проведении аукциона;</w:t>
      </w:r>
    </w:p>
    <w:p w:rsidR="008B0CC0" w:rsidRDefault="002C7D97">
      <w:pPr>
        <w:widowControl w:val="0"/>
        <w:ind w:firstLine="540"/>
        <w:jc w:val="both"/>
        <w:rPr>
          <w:rFonts w:eastAsia="Calibri"/>
          <w:lang w:eastAsia="en-US"/>
        </w:rPr>
      </w:pPr>
      <w:r>
        <w:rPr>
          <w:rFonts w:eastAsia="Calibri"/>
          <w:lang w:eastAsia="en-US"/>
        </w:rPr>
        <w:t>9) выполняет иные функции, необходимые для проведения аукциона в соответствии                     с регламентом электронной площадки.</w:t>
      </w:r>
    </w:p>
    <w:p w:rsidR="008B0CC0" w:rsidRDefault="008B0CC0">
      <w:pPr>
        <w:widowControl w:val="0"/>
        <w:ind w:firstLine="540"/>
        <w:jc w:val="both"/>
        <w:rPr>
          <w:rFonts w:eastAsia="Calibri"/>
          <w:lang w:eastAsia="en-US"/>
        </w:rPr>
      </w:pPr>
    </w:p>
    <w:p w:rsidR="008B0CC0" w:rsidRDefault="002C7D97">
      <w:pPr>
        <w:widowControl w:val="0"/>
        <w:jc w:val="center"/>
        <w:outlineLvl w:val="1"/>
        <w:rPr>
          <w:rFonts w:eastAsia="Calibri"/>
          <w:lang w:eastAsia="en-US"/>
        </w:rPr>
      </w:pPr>
      <w:bookmarkStart w:id="2" w:name="Par255"/>
      <w:bookmarkStart w:id="3" w:name="Par250"/>
      <w:bookmarkEnd w:id="2"/>
      <w:bookmarkEnd w:id="3"/>
      <w:r>
        <w:rPr>
          <w:rFonts w:eastAsia="Calibri"/>
          <w:lang w:eastAsia="en-US"/>
        </w:rPr>
        <w:t>Глава 4. Условия участия в аукционе</w:t>
      </w:r>
    </w:p>
    <w:p w:rsidR="008B0CC0" w:rsidRDefault="008B0CC0">
      <w:pPr>
        <w:widowControl w:val="0"/>
        <w:outlineLvl w:val="1"/>
        <w:rPr>
          <w:rFonts w:eastAsia="Calibri"/>
          <w:lang w:eastAsia="en-US"/>
        </w:rPr>
      </w:pPr>
    </w:p>
    <w:p w:rsidR="008B0CC0" w:rsidRDefault="002C7D97">
      <w:pPr>
        <w:widowControl w:val="0"/>
        <w:ind w:firstLine="540"/>
        <w:jc w:val="both"/>
        <w:rPr>
          <w:rFonts w:eastAsia="Calibri"/>
          <w:lang w:eastAsia="en-US"/>
        </w:rPr>
      </w:pPr>
      <w:bookmarkStart w:id="4" w:name="Par257"/>
      <w:bookmarkEnd w:id="4"/>
      <w:r>
        <w:rPr>
          <w:rFonts w:eastAsia="Calibri"/>
          <w:lang w:eastAsia="en-US"/>
        </w:rPr>
        <w:t>14. Заявители не должны находиться в процессе ликвидации, быть признанными несостоятельными (банкротами).</w:t>
      </w:r>
    </w:p>
    <w:p w:rsidR="008B0CC0" w:rsidRDefault="002C7D97">
      <w:pPr>
        <w:widowControl w:val="0"/>
        <w:ind w:firstLine="540"/>
        <w:jc w:val="both"/>
        <w:rPr>
          <w:rFonts w:eastAsia="Calibri"/>
          <w:lang w:eastAsia="en-US"/>
        </w:rPr>
      </w:pPr>
      <w:r>
        <w:rPr>
          <w:rFonts w:eastAsia="Calibri"/>
          <w:lang w:eastAsia="en-US"/>
        </w:rPr>
        <w:t>15.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5" w:name="Par262"/>
      <w:bookmarkEnd w:id="5"/>
    </w:p>
    <w:p w:rsidR="008B0CC0" w:rsidRDefault="002C7D97">
      <w:pPr>
        <w:widowControl w:val="0"/>
        <w:ind w:firstLine="540"/>
        <w:jc w:val="both"/>
        <w:rPr>
          <w:rFonts w:eastAsia="Calibri"/>
          <w:lang w:eastAsia="en-US"/>
        </w:rPr>
      </w:pPr>
      <w:r>
        <w:rPr>
          <w:rFonts w:eastAsia="Calibri"/>
          <w:lang w:eastAsia="en-US"/>
        </w:rPr>
        <w:t>16. Заявители, изъявившие желание участвовать в аукционе и согласные с его условиями, представляют в составе заявки на участие в аукционе, состоящей из двух частей, электронные документы в соответствии с утвержденной аукционной документацией.</w:t>
      </w:r>
    </w:p>
    <w:p w:rsidR="008B0CC0" w:rsidRDefault="002C7D97">
      <w:pPr>
        <w:widowControl w:val="0"/>
        <w:ind w:firstLine="540"/>
        <w:jc w:val="both"/>
        <w:rPr>
          <w:rFonts w:eastAsia="Calibri"/>
          <w:lang w:eastAsia="en-US"/>
        </w:rPr>
      </w:pPr>
      <w:r>
        <w:rPr>
          <w:rFonts w:eastAsia="Calibri"/>
          <w:lang w:eastAsia="en-US"/>
        </w:rPr>
        <w:t>17. Первая часть заявки на участие в аукционе должна содержать:</w:t>
      </w:r>
    </w:p>
    <w:p w:rsidR="008B0CC0" w:rsidRDefault="002C7D97">
      <w:pPr>
        <w:widowControl w:val="0"/>
        <w:ind w:firstLine="540"/>
        <w:jc w:val="both"/>
        <w:rPr>
          <w:rFonts w:eastAsia="Calibri"/>
          <w:lang w:eastAsia="en-US"/>
        </w:rPr>
      </w:pPr>
      <w:r>
        <w:rPr>
          <w:rFonts w:eastAsia="Calibri"/>
          <w:lang w:eastAsia="en-US"/>
        </w:rPr>
        <w:t>1) заявление на участие в аукционе, соответствующее форме, утвержденной в аукционной документации (приложение № 2 к аукционной документации);</w:t>
      </w:r>
    </w:p>
    <w:p w:rsidR="008B0CC0" w:rsidRDefault="002C7D97">
      <w:pPr>
        <w:widowControl w:val="0"/>
        <w:ind w:firstLine="540"/>
        <w:jc w:val="both"/>
        <w:rPr>
          <w:rFonts w:eastAsia="Calibri"/>
          <w:lang w:eastAsia="en-US"/>
        </w:rPr>
      </w:pPr>
      <w:r>
        <w:rPr>
          <w:rFonts w:eastAsia="Calibri"/>
          <w:lang w:eastAsia="en-US"/>
        </w:rPr>
        <w:t>2) полные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почтовый адрес; телефон; факс; адрес электронной почты; фамилию, имя, отчество и должность лица, уполномоченного на подписание договора; документ, подтверждающий полномочия лица на подписание договора; банковские реквизиты; для физического лица – информацию о налоговой инспекции, где данное лицо состоит на учете (приложение № 2  к аукционной документации);</w:t>
      </w:r>
    </w:p>
    <w:p w:rsidR="008B0CC0" w:rsidRDefault="002C7D97">
      <w:pPr>
        <w:widowControl w:val="0"/>
        <w:ind w:firstLine="540"/>
        <w:jc w:val="both"/>
        <w:rPr>
          <w:rFonts w:eastAsia="Calibri"/>
          <w:lang w:eastAsia="en-US"/>
        </w:rPr>
      </w:pPr>
      <w:r>
        <w:rPr>
          <w:rFonts w:eastAsia="Calibri"/>
          <w:lang w:eastAsia="en-US"/>
        </w:rPr>
        <w:t>3) документ, подтверждающий право лица действовать от имени заявителя;</w:t>
      </w:r>
    </w:p>
    <w:p w:rsidR="008B0CC0" w:rsidRDefault="002C7D97">
      <w:pPr>
        <w:widowControl w:val="0"/>
        <w:ind w:firstLine="540"/>
        <w:jc w:val="both"/>
        <w:rPr>
          <w:rFonts w:eastAsia="Calibri"/>
          <w:lang w:eastAsia="en-US"/>
        </w:rPr>
      </w:pPr>
      <w:r>
        <w:rPr>
          <w:rFonts w:eastAsia="Calibri"/>
          <w:lang w:eastAsia="en-US"/>
        </w:rPr>
        <w:t>4) для индивидуальных предпринимателей – полная выписка из Единого</w:t>
      </w:r>
      <w:r>
        <w:rPr>
          <w:rFonts w:eastAsia="Calibri"/>
          <w:i/>
          <w:color w:val="FF0000"/>
          <w:lang w:eastAsia="en-US"/>
        </w:rPr>
        <w:t xml:space="preserve"> </w:t>
      </w:r>
      <w:r>
        <w:rPr>
          <w:rFonts w:eastAsia="Calibri"/>
          <w:lang w:eastAsia="en-US"/>
        </w:rPr>
        <w:t xml:space="preserve">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аукциона; </w:t>
      </w:r>
    </w:p>
    <w:p w:rsidR="008B0CC0" w:rsidRDefault="002C7D97">
      <w:pPr>
        <w:widowControl w:val="0"/>
        <w:ind w:firstLine="540"/>
        <w:jc w:val="both"/>
        <w:rPr>
          <w:rFonts w:eastAsia="Calibri"/>
          <w:lang w:eastAsia="en-US"/>
        </w:rPr>
      </w:pPr>
      <w:r>
        <w:rPr>
          <w:rFonts w:eastAsia="Calibri"/>
          <w:lang w:eastAsia="en-US"/>
        </w:rPr>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8B0CC0" w:rsidRDefault="002C7D97">
      <w:pPr>
        <w:widowControl w:val="0"/>
        <w:ind w:firstLine="540"/>
        <w:jc w:val="both"/>
        <w:rPr>
          <w:rFonts w:eastAsia="Calibri"/>
          <w:lang w:eastAsia="en-US"/>
        </w:rPr>
      </w:pPr>
      <w:r>
        <w:rPr>
          <w:rFonts w:eastAsia="Calibri"/>
          <w:lang w:eastAsia="en-US"/>
        </w:rPr>
        <w:t xml:space="preserve">18. Вторая часть заявки на участие в аукционе должна содержать гарантийное письмо, в котором заявитель обязуется установить опоры двойного назначения, технические характеристики которой соответствуют требованиям аукционной </w:t>
      </w:r>
      <w:proofErr w:type="gramStart"/>
      <w:r>
        <w:rPr>
          <w:rFonts w:eastAsia="Calibri"/>
          <w:lang w:eastAsia="en-US"/>
        </w:rPr>
        <w:t xml:space="preserve">документации  </w:t>
      </w:r>
      <w:r>
        <w:rPr>
          <w:rFonts w:eastAsia="Calibri"/>
          <w:lang w:eastAsia="en-US"/>
        </w:rPr>
        <w:lastRenderedPageBreak/>
        <w:t>(</w:t>
      </w:r>
      <w:proofErr w:type="gramEnd"/>
      <w:r>
        <w:rPr>
          <w:rFonts w:eastAsia="Calibri"/>
          <w:lang w:eastAsia="en-US"/>
        </w:rPr>
        <w:t>приложение № 3 к аукционной документации).</w:t>
      </w:r>
    </w:p>
    <w:p w:rsidR="008B0CC0" w:rsidRDefault="002C7D97">
      <w:pPr>
        <w:widowControl w:val="0"/>
        <w:ind w:firstLine="540"/>
        <w:jc w:val="both"/>
        <w:rPr>
          <w:rFonts w:eastAsia="Calibri"/>
          <w:lang w:eastAsia="en-US"/>
        </w:rPr>
      </w:pPr>
      <w:r>
        <w:rPr>
          <w:rFonts w:eastAsia="Calibri"/>
          <w:lang w:eastAsia="en-US"/>
        </w:rPr>
        <w:t>19. Заявитель вправе подать лишь одну заявку на участие в аукционе в отношении каждого предмета аукциона (лота).</w:t>
      </w:r>
    </w:p>
    <w:p w:rsidR="008B0CC0" w:rsidRDefault="002C7D97">
      <w:pPr>
        <w:widowControl w:val="0"/>
        <w:ind w:firstLine="540"/>
        <w:jc w:val="both"/>
        <w:rPr>
          <w:rFonts w:eastAsia="Calibri"/>
          <w:lang w:eastAsia="en-US"/>
        </w:rPr>
      </w:pPr>
      <w:r>
        <w:rPr>
          <w:rFonts w:eastAsia="Calibri"/>
          <w:lang w:eastAsia="en-US"/>
        </w:rPr>
        <w:t>20. Денежные средства, внесенные в качестве обеспечения заявки на участие                               в аукционе и платы за участие в аукционе, возвращаются заявителям и участникам                                в соответствии с аукционной документацией и регламентом работы электронной площадки.</w:t>
      </w:r>
    </w:p>
    <w:p w:rsidR="008B0CC0" w:rsidRDefault="002C7D97">
      <w:pPr>
        <w:widowControl w:val="0"/>
        <w:ind w:firstLine="540"/>
        <w:jc w:val="both"/>
        <w:rPr>
          <w:rFonts w:eastAsia="Calibri"/>
          <w:lang w:eastAsia="en-US"/>
        </w:rPr>
      </w:pPr>
      <w:r>
        <w:rPr>
          <w:rFonts w:eastAsia="Calibri"/>
          <w:lang w:eastAsia="en-US"/>
        </w:rPr>
        <w:t>Денежные средства, внесенные в качестве обеспечения заявки на участие в аукционе и платы за участие в аукционе, не возвращаются в случае уклонения победителя аукциона, участника аукциона, который получил второй порядковый номер в соответствии с протоколом подведения итогов аукциона и признан новым победителем, или единственного участника аукциона, признанного победителем аукциона, от исполнения обязательств по результатам аукциона.</w:t>
      </w:r>
    </w:p>
    <w:p w:rsidR="008B0CC0" w:rsidRDefault="002C7D97">
      <w:pPr>
        <w:widowControl w:val="0"/>
        <w:ind w:firstLine="540"/>
        <w:jc w:val="both"/>
        <w:rPr>
          <w:rFonts w:eastAsia="Calibri"/>
          <w:lang w:eastAsia="en-US"/>
        </w:rPr>
      </w:pPr>
      <w:r>
        <w:rPr>
          <w:rFonts w:eastAsia="Calibri"/>
          <w:lang w:eastAsia="en-US"/>
        </w:rPr>
        <w:t>21. Участником аукциона не может являться заявитель, не внесший в установленном порядке обеспечение заявки на участие и платы за участие в аукционе.</w:t>
      </w:r>
    </w:p>
    <w:p w:rsidR="008B0CC0" w:rsidRDefault="008B0CC0">
      <w:pPr>
        <w:widowControl w:val="0"/>
        <w:ind w:firstLine="540"/>
        <w:jc w:val="both"/>
        <w:rPr>
          <w:rFonts w:eastAsia="Calibri"/>
          <w:lang w:eastAsia="en-US"/>
        </w:rPr>
      </w:pPr>
    </w:p>
    <w:p w:rsidR="008B0CC0" w:rsidRDefault="002C7D97">
      <w:pPr>
        <w:jc w:val="center"/>
        <w:outlineLvl w:val="1"/>
      </w:pPr>
      <w:r>
        <w:t>Глава 5. Информационное обеспечение аукциона</w:t>
      </w:r>
    </w:p>
    <w:p w:rsidR="008B0CC0" w:rsidRDefault="008B0CC0">
      <w:pPr>
        <w:outlineLvl w:val="1"/>
      </w:pPr>
    </w:p>
    <w:p w:rsidR="008B0CC0" w:rsidRDefault="002C7D97">
      <w:pPr>
        <w:ind w:firstLine="540"/>
        <w:jc w:val="both"/>
      </w:pPr>
      <w:r>
        <w:t xml:space="preserve">22. Информация о проведении аукциона размещается на электронной площадке </w:t>
      </w:r>
      <w:hyperlink r:id="rId12">
        <w:r>
          <w:rPr>
            <w:color w:val="000000" w:themeColor="text1"/>
            <w:u w:val="single"/>
            <w:lang w:val="en-US"/>
          </w:rPr>
          <w:t>sale</w:t>
        </w:r>
        <w:r>
          <w:rPr>
            <w:color w:val="000000" w:themeColor="text1"/>
            <w:u w:val="single"/>
          </w:rPr>
          <w:t>.</w:t>
        </w:r>
        <w:proofErr w:type="spellStart"/>
        <w:r>
          <w:rPr>
            <w:color w:val="000000" w:themeColor="text1"/>
            <w:u w:val="single"/>
            <w:lang w:val="en-US"/>
          </w:rPr>
          <w:t>zakazrf</w:t>
        </w:r>
        <w:proofErr w:type="spellEnd"/>
        <w:r>
          <w:rPr>
            <w:color w:val="000000" w:themeColor="text1"/>
            <w:u w:val="single"/>
          </w:rPr>
          <w:t>.</w:t>
        </w:r>
        <w:proofErr w:type="spellStart"/>
        <w:r>
          <w:rPr>
            <w:color w:val="000000" w:themeColor="text1"/>
            <w:u w:val="single"/>
            <w:lang w:val="en-US"/>
          </w:rPr>
          <w:t>ru</w:t>
        </w:r>
        <w:proofErr w:type="spellEnd"/>
      </w:hyperlink>
      <w:r>
        <w:t xml:space="preserve"> и на официальном сайте города Набережные Челны nabchelny.ru (раздел «Аренда муниципального имущества»).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аукционной документации, изменениях, вносимых в такие извещения и такую документацию, разъяснениях такой документации, протоколах, составляемых в ходе аукциона.</w:t>
      </w:r>
    </w:p>
    <w:p w:rsidR="008B0CC0" w:rsidRDefault="008B0CC0">
      <w:pPr>
        <w:jc w:val="center"/>
        <w:outlineLvl w:val="1"/>
      </w:pPr>
    </w:p>
    <w:p w:rsidR="008B0CC0" w:rsidRDefault="002C7D97">
      <w:pPr>
        <w:jc w:val="center"/>
        <w:outlineLvl w:val="1"/>
      </w:pPr>
      <w:r>
        <w:t xml:space="preserve">Глава 6. Порядок предоставления аукционной документации </w:t>
      </w:r>
    </w:p>
    <w:p w:rsidR="008B0CC0" w:rsidRDefault="008B0CC0">
      <w:pPr>
        <w:outlineLvl w:val="1"/>
      </w:pPr>
    </w:p>
    <w:p w:rsidR="008B0CC0" w:rsidRDefault="002C7D97">
      <w:pPr>
        <w:pStyle w:val="af1"/>
        <w:numPr>
          <w:ilvl w:val="0"/>
          <w:numId w:val="4"/>
        </w:numPr>
        <w:ind w:left="0" w:firstLine="0"/>
        <w:jc w:val="both"/>
      </w:pPr>
      <w:r>
        <w:t>При проведении аукциона организатор аукциона обеспечивает размещение аукционной документации на электронной площадке одновременно с размещением Извещения о проведении аукциона. Аукционная документация доступна всем заинтересованным лицам для ознакомления без взимания платы.</w:t>
      </w:r>
    </w:p>
    <w:p w:rsidR="008B0CC0" w:rsidRDefault="002C7D97">
      <w:pPr>
        <w:pStyle w:val="af1"/>
        <w:numPr>
          <w:ilvl w:val="0"/>
          <w:numId w:val="4"/>
        </w:numPr>
        <w:ind w:left="0" w:firstLine="65"/>
        <w:jc w:val="both"/>
      </w:pPr>
      <w:r>
        <w:t>Предоставление аукционной документации до размещения на электронной площадке Извещения о проведении аукциона не допускается.</w:t>
      </w:r>
    </w:p>
    <w:p w:rsidR="008B0CC0" w:rsidRDefault="008B0CC0">
      <w:pPr>
        <w:ind w:firstLine="65"/>
        <w:jc w:val="both"/>
      </w:pPr>
    </w:p>
    <w:p w:rsidR="008B0CC0" w:rsidRDefault="002C7D97">
      <w:pPr>
        <w:jc w:val="center"/>
        <w:outlineLvl w:val="1"/>
      </w:pPr>
      <w:r>
        <w:t>Глава 7. Разъяснение аукционной документации, внесение изменений в аукционную документацию</w:t>
      </w:r>
    </w:p>
    <w:p w:rsidR="008B0CC0" w:rsidRDefault="008B0CC0">
      <w:pPr>
        <w:outlineLvl w:val="1"/>
      </w:pPr>
    </w:p>
    <w:p w:rsidR="008B0CC0" w:rsidRDefault="002C7D97">
      <w:pPr>
        <w:widowControl w:val="0"/>
        <w:ind w:firstLine="540"/>
        <w:jc w:val="both"/>
        <w:rPr>
          <w:rFonts w:eastAsia="Calibri"/>
          <w:lang w:eastAsia="en-US"/>
        </w:rPr>
      </w:pPr>
      <w:r>
        <w:rPr>
          <w:rFonts w:eastAsia="Calibri"/>
          <w:lang w:eastAsia="en-US"/>
        </w:rPr>
        <w:t>25.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аукционной документации. При этом заинтересованное лицо вправе направить не более чем три запроса о разъяснении положений аукционной документации в отношении одного аукциона. В течение одного часа с момента поступления указанного запроса оператор электронной площадки направляет запрос организатору аукциона.</w:t>
      </w:r>
    </w:p>
    <w:p w:rsidR="008B0CC0" w:rsidRDefault="002C7D97">
      <w:pPr>
        <w:widowControl w:val="0"/>
        <w:ind w:firstLine="540"/>
        <w:jc w:val="both"/>
        <w:rPr>
          <w:rFonts w:eastAsia="Calibri"/>
          <w:lang w:eastAsia="en-US"/>
        </w:rPr>
      </w:pPr>
      <w:r>
        <w:rPr>
          <w:rFonts w:eastAsia="Calibri"/>
          <w:lang w:eastAsia="en-US"/>
        </w:rPr>
        <w:t xml:space="preserve">26. В течение двух рабочих дней со дня поступления от оператора электронной площадки запроса организатор аукциона размещает разъяснение положений аукционной документации с указанием предмета запроса, но без указания обратившегося лица на сайте электронной площадки при условии, что указанный запрос поступил организатору аукциона не позднее чем за три рабочих дня до дня окончания подачи заявок на участие в аукционе.  </w:t>
      </w:r>
    </w:p>
    <w:p w:rsidR="008B0CC0" w:rsidRDefault="002C7D97">
      <w:pPr>
        <w:widowControl w:val="0"/>
        <w:ind w:firstLine="540"/>
        <w:jc w:val="both"/>
        <w:rPr>
          <w:rFonts w:eastAsia="Calibri"/>
          <w:lang w:eastAsia="en-US"/>
        </w:rPr>
      </w:pPr>
      <w:r>
        <w:rPr>
          <w:rFonts w:eastAsia="Calibri"/>
          <w:lang w:eastAsia="en-US"/>
        </w:rPr>
        <w:t>27. Разъяснение положений аукционной документации не должно изменять ее суть.</w:t>
      </w:r>
    </w:p>
    <w:p w:rsidR="008B0CC0" w:rsidRDefault="002C7D97">
      <w:pPr>
        <w:widowControl w:val="0"/>
        <w:ind w:firstLine="540"/>
        <w:jc w:val="both"/>
        <w:rPr>
          <w:rFonts w:eastAsia="Calibri"/>
          <w:lang w:eastAsia="en-US"/>
        </w:rPr>
      </w:pPr>
      <w:r>
        <w:rPr>
          <w:rFonts w:eastAsia="Calibri"/>
          <w:lang w:eastAsia="en-US"/>
        </w:rPr>
        <w:lastRenderedPageBreak/>
        <w:t>28. Организатор аукциона по собственной инициативе или в соответствии с поступившим запросом о разъяснении положений аукционной документации вправе принять решение о внесении изменений в Извещение о проведении аукциона и аукционную документацию не позднее чем за 15 дней до даты проведения аукциона. Изменение предмета аукциона не допускается.</w:t>
      </w:r>
    </w:p>
    <w:p w:rsidR="008B0CC0" w:rsidRDefault="002C7D97">
      <w:pPr>
        <w:widowControl w:val="0"/>
        <w:ind w:firstLine="540"/>
        <w:jc w:val="both"/>
        <w:rPr>
          <w:rFonts w:eastAsia="Calibri"/>
          <w:lang w:eastAsia="en-US"/>
        </w:rPr>
      </w:pPr>
      <w:r>
        <w:rPr>
          <w:rFonts w:eastAsia="Calibri"/>
          <w:lang w:eastAsia="en-US"/>
        </w:rPr>
        <w:t>29. В течение одного рабочего дня с момента принятия решения о внесении изменений в Извещение о проведении аукциона и аукционную документацию данные изменения размещаются организатором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8B0CC0" w:rsidRDefault="002C7D97">
      <w:pPr>
        <w:widowControl w:val="0"/>
        <w:ind w:firstLine="540"/>
        <w:jc w:val="both"/>
        <w:rPr>
          <w:rFonts w:eastAsia="Calibri"/>
          <w:lang w:eastAsia="en-US"/>
        </w:rPr>
      </w:pPr>
      <w:r>
        <w:rPr>
          <w:rFonts w:eastAsia="Calibri"/>
          <w:lang w:eastAsia="en-US"/>
        </w:rPr>
        <w:t>30. Заинтересованные лица самостоятельно отслеживают возможные изменения, внесенные в Извещение о проведении аукциона и в аукционную документацию, размещенные на электронной площадке. Организатор аукциона не несет ответственности в случае, если заинтересованное лицо не ознакомилось с изменениями, внесенными в Извещение о проведении аукциона и аукционную документацию, размещенными и опубликованными надлежащим образом.</w:t>
      </w:r>
    </w:p>
    <w:p w:rsidR="008B0CC0" w:rsidRDefault="002C7D97">
      <w:pPr>
        <w:widowControl w:val="0"/>
        <w:ind w:firstLine="540"/>
        <w:jc w:val="both"/>
        <w:rPr>
          <w:rFonts w:eastAsia="Calibri"/>
          <w:lang w:eastAsia="en-US"/>
        </w:rPr>
      </w:pPr>
      <w:r>
        <w:rPr>
          <w:rFonts w:eastAsia="Calibri"/>
          <w:lang w:eastAsia="en-US"/>
        </w:rPr>
        <w:t>31. Организатор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8B0CC0" w:rsidRDefault="008B0CC0">
      <w:pPr>
        <w:widowControl w:val="0"/>
        <w:jc w:val="center"/>
        <w:rPr>
          <w:rFonts w:eastAsia="Calibri"/>
          <w:lang w:eastAsia="en-US"/>
        </w:rPr>
      </w:pPr>
    </w:p>
    <w:p w:rsidR="008B0CC0" w:rsidRDefault="002C7D97">
      <w:pPr>
        <w:widowControl w:val="0"/>
        <w:jc w:val="center"/>
        <w:outlineLvl w:val="1"/>
        <w:rPr>
          <w:rFonts w:eastAsia="Calibri"/>
          <w:lang w:eastAsia="en-US"/>
        </w:rPr>
      </w:pPr>
      <w:bookmarkStart w:id="6" w:name="Par330"/>
      <w:bookmarkEnd w:id="6"/>
      <w:r>
        <w:rPr>
          <w:rFonts w:eastAsia="Calibri"/>
          <w:lang w:eastAsia="en-US"/>
        </w:rPr>
        <w:t>Глава 8. Подача заявок на участие в аукционе</w:t>
      </w:r>
    </w:p>
    <w:p w:rsidR="008B0CC0" w:rsidRDefault="008B0CC0">
      <w:pPr>
        <w:widowControl w:val="0"/>
        <w:outlineLvl w:val="1"/>
        <w:rPr>
          <w:rFonts w:eastAsia="Calibri"/>
          <w:lang w:eastAsia="en-US"/>
        </w:rPr>
      </w:pPr>
    </w:p>
    <w:p w:rsidR="008B0CC0" w:rsidRDefault="002C7D97">
      <w:pPr>
        <w:widowControl w:val="0"/>
        <w:ind w:firstLine="540"/>
        <w:jc w:val="both"/>
        <w:rPr>
          <w:rFonts w:eastAsia="Calibri"/>
          <w:lang w:eastAsia="en-US"/>
        </w:rPr>
      </w:pPr>
      <w:r>
        <w:rPr>
          <w:rFonts w:eastAsia="Calibri"/>
          <w:lang w:eastAsia="en-US"/>
        </w:rPr>
        <w:t>32.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 с требованиями аукционной документации и регламентом электронной площадки.</w:t>
      </w:r>
    </w:p>
    <w:p w:rsidR="008B0CC0" w:rsidRDefault="002C7D97">
      <w:pPr>
        <w:widowControl w:val="0"/>
        <w:ind w:firstLine="540"/>
        <w:jc w:val="both"/>
        <w:rPr>
          <w:rFonts w:eastAsia="Calibri"/>
          <w:lang w:eastAsia="en-US"/>
        </w:rPr>
      </w:pPr>
      <w:r>
        <w:rPr>
          <w:rFonts w:eastAsia="Calibri"/>
          <w:lang w:eastAsia="en-US"/>
        </w:rPr>
        <w:t>33.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аукционной документацией.</w:t>
      </w:r>
    </w:p>
    <w:p w:rsidR="008B0CC0" w:rsidRDefault="002C7D97">
      <w:pPr>
        <w:widowControl w:val="0"/>
        <w:ind w:firstLine="540"/>
        <w:jc w:val="both"/>
        <w:rPr>
          <w:rFonts w:eastAsia="Calibri"/>
          <w:lang w:eastAsia="en-US"/>
        </w:rPr>
      </w:pPr>
      <w:r>
        <w:rPr>
          <w:rFonts w:eastAsia="Calibri"/>
          <w:lang w:eastAsia="en-US"/>
        </w:rPr>
        <w:t>34.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8B0CC0" w:rsidRDefault="002C7D97">
      <w:pPr>
        <w:widowControl w:val="0"/>
        <w:ind w:firstLine="540"/>
        <w:jc w:val="both"/>
        <w:rPr>
          <w:rFonts w:eastAsia="Calibri"/>
          <w:lang w:eastAsia="en-US"/>
        </w:rPr>
      </w:pPr>
      <w:r>
        <w:rPr>
          <w:rFonts w:eastAsia="Calibri"/>
          <w:lang w:eastAsia="en-US"/>
        </w:rPr>
        <w:t>35. Заявка на участие в аукционе направляется заявителем оператору электронной площадки в форме двух электронных документов, состав которых определяется аукционной документацией. Указанные электронные документы подаются одновременно.</w:t>
      </w:r>
    </w:p>
    <w:p w:rsidR="008B0CC0" w:rsidRDefault="002C7D97">
      <w:pPr>
        <w:widowControl w:val="0"/>
        <w:ind w:firstLine="540"/>
        <w:jc w:val="both"/>
        <w:rPr>
          <w:rFonts w:eastAsia="Calibri"/>
          <w:lang w:eastAsia="en-US"/>
        </w:rPr>
      </w:pPr>
      <w:r>
        <w:rPr>
          <w:rFonts w:eastAsia="Calibri"/>
          <w:lang w:eastAsia="en-US"/>
        </w:rPr>
        <w:t xml:space="preserve">36.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 и платы за участие в аукционе. </w:t>
      </w:r>
    </w:p>
    <w:p w:rsidR="008B0CC0" w:rsidRDefault="002C7D97">
      <w:pPr>
        <w:widowControl w:val="0"/>
        <w:ind w:firstLine="540"/>
        <w:jc w:val="both"/>
        <w:rPr>
          <w:rFonts w:eastAsia="Calibri"/>
          <w:lang w:eastAsia="en-US"/>
        </w:rPr>
      </w:pPr>
      <w:r>
        <w:rPr>
          <w:rFonts w:eastAsia="Calibri"/>
          <w:lang w:eastAsia="en-US"/>
        </w:rPr>
        <w:t>37.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и платы за участие в аукционе.</w:t>
      </w:r>
    </w:p>
    <w:p w:rsidR="008B0CC0" w:rsidRDefault="002C7D97">
      <w:pPr>
        <w:widowControl w:val="0"/>
        <w:ind w:firstLine="540"/>
        <w:jc w:val="both"/>
        <w:rPr>
          <w:rFonts w:eastAsia="Calibri"/>
          <w:lang w:eastAsia="en-US"/>
        </w:rPr>
      </w:pPr>
      <w:r>
        <w:rPr>
          <w:rFonts w:eastAsia="Calibri"/>
          <w:lang w:eastAsia="en-US"/>
        </w:rPr>
        <w:t>38. 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и платы за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8B0CC0" w:rsidRDefault="002C7D97">
      <w:pPr>
        <w:widowControl w:val="0"/>
        <w:ind w:firstLine="540"/>
        <w:jc w:val="both"/>
        <w:rPr>
          <w:rFonts w:eastAsia="Calibri"/>
          <w:lang w:eastAsia="en-US"/>
        </w:rPr>
      </w:pPr>
      <w:r>
        <w:rPr>
          <w:rFonts w:eastAsia="Calibri"/>
          <w:lang w:eastAsia="en-US"/>
        </w:rPr>
        <w:lastRenderedPageBreak/>
        <w:t>39.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r>
        <w:rPr>
          <w:rFonts w:eastAsia="Calibri"/>
          <w:strike/>
          <w:lang w:eastAsia="en-US"/>
        </w:rPr>
        <w:t>:</w:t>
      </w:r>
    </w:p>
    <w:p w:rsidR="008B0CC0" w:rsidRDefault="002C7D97">
      <w:pPr>
        <w:widowControl w:val="0"/>
        <w:ind w:firstLine="540"/>
        <w:jc w:val="both"/>
        <w:rPr>
          <w:rFonts w:eastAsia="Calibri"/>
          <w:lang w:eastAsia="en-US"/>
        </w:rPr>
      </w:pPr>
      <w:r>
        <w:rPr>
          <w:rFonts w:eastAsia="Calibri"/>
          <w:lang w:eastAsia="en-US"/>
        </w:rPr>
        <w:t>1)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8B0CC0" w:rsidRDefault="002C7D97">
      <w:pPr>
        <w:widowControl w:val="0"/>
        <w:ind w:firstLine="540"/>
        <w:jc w:val="both"/>
        <w:rPr>
          <w:rFonts w:eastAsia="Calibri"/>
          <w:lang w:eastAsia="en-US"/>
        </w:rPr>
      </w:pPr>
      <w:r>
        <w:rPr>
          <w:rFonts w:eastAsia="Calibri"/>
          <w:lang w:eastAsia="en-US"/>
        </w:rPr>
        <w:t>2)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и платы за участие в аукционе, в отношении которых не осуществлено блокирование в соответствии с регламентом электронной площадки;</w:t>
      </w:r>
    </w:p>
    <w:p w:rsidR="008B0CC0" w:rsidRDefault="002C7D97">
      <w:pPr>
        <w:widowControl w:val="0"/>
        <w:ind w:firstLine="540"/>
        <w:jc w:val="both"/>
        <w:rPr>
          <w:rFonts w:eastAsia="Calibri"/>
          <w:lang w:eastAsia="en-US"/>
        </w:rPr>
      </w:pPr>
      <w:r>
        <w:rPr>
          <w:rFonts w:eastAsia="Calibri"/>
          <w:lang w:eastAsia="en-US"/>
        </w:rPr>
        <w:t>3)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8B0CC0" w:rsidRDefault="002C7D97">
      <w:pPr>
        <w:widowControl w:val="0"/>
        <w:ind w:firstLine="540"/>
        <w:jc w:val="both"/>
        <w:rPr>
          <w:rFonts w:eastAsia="Calibri"/>
          <w:lang w:eastAsia="en-US"/>
        </w:rPr>
      </w:pPr>
      <w:r>
        <w:rPr>
          <w:rFonts w:eastAsia="Calibri"/>
          <w:lang w:eastAsia="en-US"/>
        </w:rPr>
        <w:t>4) получения заявки на участие в аукционе после дня и времени окончания установленного срока подачи заявок.</w:t>
      </w:r>
    </w:p>
    <w:p w:rsidR="008B0CC0" w:rsidRDefault="002C7D97">
      <w:pPr>
        <w:widowControl w:val="0"/>
        <w:ind w:firstLine="540"/>
        <w:jc w:val="both"/>
        <w:rPr>
          <w:rFonts w:eastAsia="Calibri"/>
          <w:lang w:eastAsia="en-US"/>
        </w:rPr>
      </w:pPr>
      <w:r>
        <w:rPr>
          <w:rFonts w:eastAsia="Calibri"/>
          <w:lang w:eastAsia="en-US"/>
        </w:rPr>
        <w:t>40.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8B0CC0" w:rsidRDefault="002C7D97">
      <w:pPr>
        <w:widowControl w:val="0"/>
        <w:ind w:firstLine="540"/>
        <w:jc w:val="both"/>
        <w:rPr>
          <w:rFonts w:eastAsia="Calibri"/>
          <w:lang w:eastAsia="en-US"/>
        </w:rPr>
      </w:pPr>
      <w:r>
        <w:rPr>
          <w:rFonts w:eastAsia="Calibri"/>
          <w:lang w:eastAsia="en-US"/>
        </w:rPr>
        <w:t>41. Заявитель, подавший заявку на участие в аукционе, не вправе изменить заявку на участие в аукционе.</w:t>
      </w:r>
    </w:p>
    <w:p w:rsidR="008B0CC0" w:rsidRDefault="002C7D97">
      <w:pPr>
        <w:widowControl w:val="0"/>
        <w:ind w:firstLine="540"/>
        <w:jc w:val="both"/>
        <w:rPr>
          <w:rFonts w:eastAsia="Calibri"/>
          <w:lang w:eastAsia="en-US"/>
        </w:rPr>
      </w:pPr>
      <w:r>
        <w:rPr>
          <w:rFonts w:eastAsia="Calibri"/>
          <w:lang w:eastAsia="en-US"/>
        </w:rPr>
        <w:t>42. Заявитель вправе отозвать заявку на участие в аукционе не позднее окончания срока подачи заявок на участие в аукционе, указанного в аукционной документации, направив об этом уведомление оператору электронной площадки.</w:t>
      </w:r>
    </w:p>
    <w:p w:rsidR="008B0CC0" w:rsidRDefault="002C7D97">
      <w:pPr>
        <w:widowControl w:val="0"/>
        <w:ind w:firstLine="540"/>
        <w:jc w:val="both"/>
        <w:rPr>
          <w:rFonts w:eastAsia="Calibri"/>
          <w:lang w:eastAsia="en-US"/>
        </w:rPr>
      </w:pPr>
      <w:r>
        <w:rPr>
          <w:rFonts w:eastAsia="Calibri"/>
          <w:lang w:eastAsia="en-US"/>
        </w:rPr>
        <w:t>В течение одного рабочего дня со дня поступления уведомления об отзыве заявки на участие в аукционе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8B0CC0" w:rsidRDefault="008B0CC0">
      <w:pPr>
        <w:widowControl w:val="0"/>
        <w:jc w:val="center"/>
        <w:rPr>
          <w:rFonts w:eastAsia="Calibri"/>
          <w:lang w:eastAsia="en-US"/>
        </w:rPr>
      </w:pPr>
      <w:bookmarkStart w:id="7" w:name="Par352"/>
      <w:bookmarkEnd w:id="7"/>
    </w:p>
    <w:p w:rsidR="008B0CC0" w:rsidRDefault="002C7D97">
      <w:pPr>
        <w:widowControl w:val="0"/>
        <w:jc w:val="center"/>
        <w:outlineLvl w:val="1"/>
        <w:rPr>
          <w:rFonts w:eastAsia="Calibri"/>
          <w:lang w:eastAsia="en-US"/>
        </w:rPr>
      </w:pPr>
      <w:r>
        <w:rPr>
          <w:rFonts w:eastAsia="Calibri"/>
          <w:lang w:eastAsia="en-US"/>
        </w:rPr>
        <w:t>Глава 9. Рассмотрение заявок на участие в аукционе и проведение аукциона</w:t>
      </w:r>
    </w:p>
    <w:p w:rsidR="008B0CC0" w:rsidRDefault="008B0CC0">
      <w:pPr>
        <w:widowControl w:val="0"/>
        <w:outlineLvl w:val="1"/>
        <w:rPr>
          <w:rFonts w:eastAsia="Calibri"/>
          <w:lang w:eastAsia="en-US"/>
        </w:rPr>
      </w:pPr>
    </w:p>
    <w:p w:rsidR="008B0CC0" w:rsidRDefault="002C7D97">
      <w:pPr>
        <w:widowControl w:val="0"/>
        <w:ind w:firstLine="540"/>
        <w:jc w:val="both"/>
        <w:rPr>
          <w:rFonts w:eastAsia="Calibri"/>
          <w:lang w:eastAsia="en-US"/>
        </w:rPr>
      </w:pPr>
      <w:r>
        <w:rPr>
          <w:rFonts w:eastAsia="Calibri"/>
          <w:lang w:eastAsia="en-US"/>
        </w:rPr>
        <w:t>43. Оператор электронной площадки направляет организатору аукциона первые части заявок на участие в аукционе не позднее дня, следующего за днем окончания срока подачи заявок на участие в аукционе.</w:t>
      </w:r>
    </w:p>
    <w:p w:rsidR="008B0CC0" w:rsidRDefault="002C7D97">
      <w:pPr>
        <w:widowControl w:val="0"/>
        <w:ind w:firstLine="540"/>
        <w:jc w:val="both"/>
        <w:rPr>
          <w:rFonts w:eastAsia="Calibri"/>
          <w:lang w:eastAsia="en-US"/>
        </w:rPr>
      </w:pPr>
      <w:r>
        <w:rPr>
          <w:rFonts w:eastAsia="Calibri"/>
          <w:lang w:eastAsia="en-US"/>
        </w:rPr>
        <w:t>44. Комиссия рассматривает первые части заявок на участие в аукционе на соответствие требованиям аукционной документации в срок не более пяти рабочих дней со дня окончания срока подачи заявок на участие в аукционе.</w:t>
      </w:r>
    </w:p>
    <w:p w:rsidR="008B0CC0" w:rsidRDefault="002C7D97">
      <w:pPr>
        <w:widowControl w:val="0"/>
        <w:ind w:firstLine="540"/>
        <w:jc w:val="both"/>
        <w:rPr>
          <w:rFonts w:eastAsia="Calibri"/>
          <w:lang w:eastAsia="en-US"/>
        </w:rPr>
      </w:pPr>
      <w:r>
        <w:rPr>
          <w:rFonts w:eastAsia="Calibri"/>
          <w:lang w:eastAsia="en-US"/>
        </w:rPr>
        <w:t>45. Заявитель не допускается к участию в аукционе в случае:</w:t>
      </w:r>
    </w:p>
    <w:p w:rsidR="008B0CC0" w:rsidRDefault="002C7D97">
      <w:pPr>
        <w:widowControl w:val="0"/>
        <w:ind w:firstLine="540"/>
        <w:jc w:val="both"/>
        <w:rPr>
          <w:rFonts w:eastAsia="Calibri"/>
          <w:lang w:eastAsia="en-US"/>
        </w:rPr>
      </w:pPr>
      <w:r>
        <w:rPr>
          <w:rFonts w:eastAsia="Calibri"/>
          <w:lang w:eastAsia="en-US"/>
        </w:rPr>
        <w:t>1) несоответствия требованиям пунктов 14, 15, 16, 19, 21 аукционной документации;</w:t>
      </w:r>
    </w:p>
    <w:p w:rsidR="008B0CC0" w:rsidRDefault="002C7D97">
      <w:pPr>
        <w:widowControl w:val="0"/>
        <w:ind w:firstLine="540"/>
        <w:jc w:val="both"/>
        <w:rPr>
          <w:rFonts w:eastAsia="Calibri"/>
          <w:lang w:eastAsia="en-US"/>
        </w:rPr>
      </w:pPr>
      <w:r>
        <w:rPr>
          <w:rFonts w:eastAsia="Calibri"/>
          <w:lang w:eastAsia="en-US"/>
        </w:rPr>
        <w:t>2) несоответствия первой части заявки на участие в аукционе требованиям пункта 17 аукционной документации;</w:t>
      </w:r>
    </w:p>
    <w:p w:rsidR="008B0CC0" w:rsidRDefault="002C7D97">
      <w:pPr>
        <w:widowControl w:val="0"/>
        <w:ind w:firstLine="540"/>
        <w:jc w:val="both"/>
        <w:rPr>
          <w:rFonts w:eastAsia="Calibri"/>
          <w:lang w:eastAsia="en-US"/>
        </w:rPr>
      </w:pPr>
      <w:r>
        <w:rPr>
          <w:rFonts w:eastAsia="Calibri"/>
          <w:lang w:eastAsia="en-US"/>
        </w:rPr>
        <w:t>3) обнаружения Комиссией недостоверных данных в представленных заявителем документах.</w:t>
      </w:r>
    </w:p>
    <w:p w:rsidR="008B0CC0" w:rsidRDefault="002C7D97">
      <w:pPr>
        <w:widowControl w:val="0"/>
        <w:ind w:firstLine="540"/>
        <w:jc w:val="both"/>
        <w:rPr>
          <w:rFonts w:eastAsia="Calibri"/>
          <w:lang w:eastAsia="en-US"/>
        </w:rPr>
      </w:pPr>
      <w:r>
        <w:rPr>
          <w:rFonts w:eastAsia="Calibri"/>
          <w:lang w:eastAsia="en-US"/>
        </w:rPr>
        <w:t>46.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w:t>
      </w:r>
    </w:p>
    <w:p w:rsidR="008B0CC0" w:rsidRDefault="002C7D97">
      <w:pPr>
        <w:widowControl w:val="0"/>
        <w:ind w:firstLine="540"/>
        <w:jc w:val="both"/>
      </w:pPr>
      <w:r>
        <w:rPr>
          <w:rFonts w:eastAsia="Calibri"/>
          <w:lang w:eastAsia="en-US"/>
        </w:rPr>
        <w:t xml:space="preserve">Решение Комиссии о допуске заявителей к участию в аукционе и признании их участниками аукциона заносится в протокол рассмотрения заявок на участие в аукционе, в котором приводится перечень всех принятых заявлений с указанием номеров заявителей, признанных участниками аукциона, а также номеров заявителей, которым было отказано в </w:t>
      </w:r>
      <w:r>
        <w:rPr>
          <w:rFonts w:eastAsia="Calibri"/>
          <w:lang w:eastAsia="en-US"/>
        </w:rPr>
        <w:lastRenderedPageBreak/>
        <w:t>допуске к участию в аукционе, с указанием оснований такого отказа.</w:t>
      </w:r>
    </w:p>
    <w:p w:rsidR="008B0CC0" w:rsidRDefault="002C7D97">
      <w:pPr>
        <w:widowControl w:val="0"/>
        <w:ind w:firstLine="540"/>
        <w:jc w:val="both"/>
        <w:rPr>
          <w:rFonts w:eastAsia="Calibri"/>
          <w:lang w:eastAsia="en-US"/>
        </w:rPr>
      </w:pPr>
      <w:r>
        <w:rPr>
          <w:rFonts w:eastAsia="Calibri"/>
          <w:lang w:eastAsia="en-US"/>
        </w:rPr>
        <w:t>47.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B0CC0" w:rsidRDefault="002C7D97">
      <w:pPr>
        <w:widowControl w:val="0"/>
        <w:ind w:firstLine="540"/>
        <w:jc w:val="both"/>
        <w:rPr>
          <w:rFonts w:eastAsia="Calibri"/>
          <w:lang w:eastAsia="en-US"/>
        </w:rPr>
      </w:pPr>
      <w:r>
        <w:rPr>
          <w:rFonts w:eastAsia="Calibri"/>
          <w:lang w:eastAsia="en-US"/>
        </w:rPr>
        <w:t>48.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рассмотрения заявок на участие организатором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8B0CC0" w:rsidRDefault="002C7D97">
      <w:pPr>
        <w:widowControl w:val="0"/>
        <w:ind w:firstLine="540"/>
        <w:jc w:val="both"/>
        <w:rPr>
          <w:rFonts w:eastAsia="Calibri"/>
          <w:lang w:eastAsia="en-US"/>
        </w:rPr>
      </w:pPr>
      <w:r>
        <w:rPr>
          <w:rFonts w:eastAsia="Calibri"/>
          <w:lang w:eastAsia="en-US"/>
        </w:rPr>
        <w:t xml:space="preserve">49.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аукционе и платы за участие в аукционе. </w:t>
      </w:r>
    </w:p>
    <w:p w:rsidR="008B0CC0" w:rsidRDefault="002C7D97">
      <w:pPr>
        <w:widowControl w:val="0"/>
        <w:ind w:firstLine="540"/>
        <w:jc w:val="both"/>
        <w:rPr>
          <w:rFonts w:eastAsia="Calibri"/>
          <w:lang w:eastAsia="en-US"/>
        </w:rPr>
      </w:pPr>
      <w:r>
        <w:rPr>
          <w:rFonts w:eastAsia="Calibri"/>
          <w:lang w:eastAsia="en-US"/>
        </w:rPr>
        <w:t>50. В случае если аукцион признан несостоявшимся и только один заявитель признан участником аукциона, оператор электронной площадки направляет организатору аукциона вторую часть заявки на участие в аукционе, содержащую документы и сведения, предусмотренные аукционной документацией, в течение одного часа с момента размещения на электронной площадке протокола рассмотрения первых частей заявок на участие в аукционе.</w:t>
      </w:r>
    </w:p>
    <w:p w:rsidR="008B0CC0" w:rsidRDefault="002C7D97">
      <w:pPr>
        <w:widowControl w:val="0"/>
        <w:ind w:firstLine="540"/>
        <w:jc w:val="both"/>
        <w:rPr>
          <w:rFonts w:eastAsia="Calibri"/>
          <w:lang w:eastAsia="en-US"/>
        </w:rPr>
      </w:pPr>
      <w:r>
        <w:rPr>
          <w:rFonts w:eastAsia="Calibri"/>
          <w:lang w:eastAsia="en-US"/>
        </w:rPr>
        <w:t>51. В течение трех рабочих дней с момента поступления второй части заявки на участие в аукционе Комиссия проверяет соответствие второй части заявки на участие в аукционе требованиям аукционной документации.</w:t>
      </w:r>
    </w:p>
    <w:p w:rsidR="008B0CC0" w:rsidRDefault="002C7D97">
      <w:pPr>
        <w:widowControl w:val="0"/>
        <w:ind w:firstLine="540"/>
        <w:jc w:val="both"/>
        <w:rPr>
          <w:rFonts w:eastAsia="Calibri"/>
          <w:lang w:eastAsia="en-US"/>
        </w:rPr>
      </w:pPr>
      <w:r>
        <w:rPr>
          <w:rFonts w:eastAsia="Calibri"/>
          <w:lang w:eastAsia="en-US"/>
        </w:rPr>
        <w:t>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аукциона - несостоявшимся. Решение оформляется в виде протокола заседания Комиссии и размещается на электронной площадке в течение одного рабочего дня с момента подписания протокола подведения итогов открытого аукциона.</w:t>
      </w:r>
    </w:p>
    <w:p w:rsidR="008B0CC0" w:rsidRDefault="002C7D97">
      <w:pPr>
        <w:widowControl w:val="0"/>
        <w:ind w:firstLine="540"/>
        <w:jc w:val="both"/>
        <w:rPr>
          <w:rFonts w:eastAsia="Calibri"/>
          <w:lang w:eastAsia="en-US"/>
        </w:rPr>
      </w:pPr>
      <w:r>
        <w:rPr>
          <w:rFonts w:eastAsia="Calibri"/>
          <w:lang w:eastAsia="en-US"/>
        </w:rPr>
        <w:t xml:space="preserve">52. В случае принятия решения о признании единственного допущенного заявителя победителем аукциона, в течение пяти рабочих дней с момента принятия такого решения организатор аукциона направляет заявителю посредством электронной площадки проект договора и счет на оплату обеспечения исполнения обязательств по договору. Заявитель обязан в течение 10 рабочих дней с момента получения счета и проекта договора оплатить обеспечение исполнения обязательств по договору, перечислив на счет организатора аукциона сумму обеспечения исполнения обязательств по договору, и представить в уполномоченный орган подписанный договор на бумажном носителе.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 </w:t>
      </w:r>
    </w:p>
    <w:p w:rsidR="008B0CC0" w:rsidRDefault="002C7D97">
      <w:pPr>
        <w:widowControl w:val="0"/>
        <w:ind w:firstLine="540"/>
        <w:jc w:val="both"/>
        <w:rPr>
          <w:rFonts w:eastAsia="Calibri"/>
          <w:lang w:eastAsia="en-US"/>
        </w:rPr>
      </w:pPr>
      <w:r>
        <w:rPr>
          <w:rFonts w:eastAsia="Calibri"/>
          <w:lang w:eastAsia="en-US"/>
        </w:rPr>
        <w:t>53.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договора. В течение одного рабочего дня со дня размещения на электронной площадке протокола рассмотрения второй части заявки на участие в аукционе оператор электронной площадки прекращает блокирование операций по счету для проведения операций по обеспечению участия в аукционе единственного допущенного заявителя в отношении денежных средств в размере обеспечения заявки на участие в аукционе и платы за участие в аукционе.</w:t>
      </w:r>
    </w:p>
    <w:p w:rsidR="008B0CC0" w:rsidRDefault="002C7D97">
      <w:pPr>
        <w:widowControl w:val="0"/>
        <w:ind w:firstLine="540"/>
        <w:jc w:val="both"/>
        <w:rPr>
          <w:rFonts w:eastAsia="Calibri"/>
          <w:lang w:eastAsia="en-US"/>
        </w:rPr>
      </w:pPr>
      <w:r>
        <w:rPr>
          <w:rFonts w:eastAsia="Calibri"/>
          <w:lang w:eastAsia="en-US"/>
        </w:rPr>
        <w:t xml:space="preserve">54. В аукционе могут участвовать только заявители, признанные участниками </w:t>
      </w:r>
      <w:r>
        <w:rPr>
          <w:rFonts w:eastAsia="Calibri"/>
          <w:lang w:eastAsia="en-US"/>
        </w:rPr>
        <w:lastRenderedPageBreak/>
        <w:t>аукциона по результатам рассмотрения Комиссией первых частей заявок на участие в аукционе.</w:t>
      </w:r>
    </w:p>
    <w:p w:rsidR="008B0CC0" w:rsidRDefault="002C7D97">
      <w:pPr>
        <w:widowControl w:val="0"/>
        <w:ind w:firstLine="540"/>
        <w:jc w:val="both"/>
        <w:rPr>
          <w:rFonts w:eastAsia="Calibri"/>
          <w:lang w:eastAsia="en-US"/>
        </w:rPr>
      </w:pPr>
      <w:r>
        <w:rPr>
          <w:rFonts w:eastAsia="Calibri"/>
          <w:lang w:eastAsia="en-US"/>
        </w:rPr>
        <w:t>55. Аукцион проводится на электронной площадке в день и время, указанные в Извещении о проведении аукциона.</w:t>
      </w:r>
    </w:p>
    <w:p w:rsidR="008B0CC0" w:rsidRDefault="002C7D97">
      <w:pPr>
        <w:widowControl w:val="0"/>
        <w:ind w:firstLine="540"/>
        <w:jc w:val="both"/>
        <w:rPr>
          <w:rFonts w:eastAsia="Calibri"/>
          <w:lang w:eastAsia="en-US"/>
        </w:rPr>
      </w:pPr>
      <w:r>
        <w:rPr>
          <w:rFonts w:eastAsia="Calibri"/>
          <w:lang w:eastAsia="en-US"/>
        </w:rPr>
        <w:t>56. Аукцион проводится путем повышения начальной (минимальной) цены лота, указанной в Извещении о проведении аукциона, в определенном аукционной документацией порядке.</w:t>
      </w:r>
    </w:p>
    <w:p w:rsidR="008B0CC0" w:rsidRDefault="002C7D97">
      <w:pPr>
        <w:widowControl w:val="0"/>
        <w:ind w:firstLine="540"/>
        <w:jc w:val="both"/>
        <w:rPr>
          <w:rFonts w:eastAsia="Calibri"/>
          <w:lang w:eastAsia="en-US"/>
        </w:rPr>
      </w:pPr>
      <w:r>
        <w:rPr>
          <w:rFonts w:eastAsia="Calibri"/>
          <w:lang w:eastAsia="en-US"/>
        </w:rPr>
        <w:t>57. «Шаг аукциона» составляет пять процентов от начальной (минимальной) цены лота в год.</w:t>
      </w:r>
    </w:p>
    <w:p w:rsidR="008B0CC0" w:rsidRDefault="002C7D97">
      <w:pPr>
        <w:widowControl w:val="0"/>
        <w:ind w:firstLine="540"/>
        <w:jc w:val="both"/>
        <w:rPr>
          <w:rFonts w:eastAsia="Calibri"/>
          <w:lang w:eastAsia="en-US"/>
        </w:rPr>
      </w:pPr>
      <w:r>
        <w:rPr>
          <w:rFonts w:eastAsia="Calibri"/>
          <w:lang w:eastAsia="en-US"/>
        </w:rPr>
        <w:t>58. При проведении аукциона участники аукциона подают предложения о цене лота, предусматривающие повышение текущего предложения на величину в пределах «шага аукциона».</w:t>
      </w:r>
    </w:p>
    <w:p w:rsidR="008B0CC0" w:rsidRDefault="002C7D97">
      <w:pPr>
        <w:widowControl w:val="0"/>
        <w:ind w:firstLine="540"/>
        <w:jc w:val="both"/>
        <w:rPr>
          <w:rFonts w:eastAsia="Calibri"/>
          <w:lang w:eastAsia="en-US"/>
        </w:rPr>
      </w:pPr>
      <w:r>
        <w:rPr>
          <w:rFonts w:eastAsia="Calibri"/>
          <w:lang w:eastAsia="en-US"/>
        </w:rPr>
        <w:t>59. При проведении аукциона участники аукциона подают предложения о цене лота с учетом следующих требований:</w:t>
      </w:r>
    </w:p>
    <w:p w:rsidR="008B0CC0" w:rsidRDefault="002C7D97">
      <w:pPr>
        <w:widowControl w:val="0"/>
        <w:ind w:firstLine="540"/>
        <w:jc w:val="both"/>
        <w:rPr>
          <w:rFonts w:eastAsia="Calibri"/>
          <w:lang w:eastAsia="en-US"/>
        </w:rPr>
      </w:pPr>
      <w:r>
        <w:rPr>
          <w:rFonts w:eastAsia="Calibri"/>
          <w:lang w:eastAsia="en-US"/>
        </w:rPr>
        <w:t>1)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8B0CC0" w:rsidRDefault="002C7D97">
      <w:pPr>
        <w:widowControl w:val="0"/>
        <w:ind w:firstLine="540"/>
        <w:jc w:val="both"/>
        <w:rPr>
          <w:rFonts w:eastAsia="Calibri"/>
          <w:lang w:eastAsia="en-US"/>
        </w:rPr>
      </w:pPr>
      <w:r>
        <w:rPr>
          <w:rFonts w:eastAsia="Calibri"/>
          <w:lang w:eastAsia="en-US"/>
        </w:rPr>
        <w:t>2) участник аукциона не вправе подавать предложение о цене лота большее, чем текущее максимальное предложение о цене лота, увеличенное на «шаг аукциона»;</w:t>
      </w:r>
    </w:p>
    <w:p w:rsidR="008B0CC0" w:rsidRDefault="002C7D97">
      <w:pPr>
        <w:widowControl w:val="0"/>
        <w:ind w:firstLine="540"/>
        <w:jc w:val="both"/>
        <w:rPr>
          <w:rFonts w:eastAsia="Calibri"/>
          <w:lang w:eastAsia="en-US"/>
        </w:rPr>
      </w:pPr>
      <w:r>
        <w:rPr>
          <w:rFonts w:eastAsia="Calibri"/>
          <w:lang w:eastAsia="en-US"/>
        </w:rPr>
        <w:t>3)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8B0CC0" w:rsidRDefault="002C7D97">
      <w:pPr>
        <w:widowControl w:val="0"/>
        <w:ind w:firstLine="540"/>
        <w:jc w:val="both"/>
        <w:rPr>
          <w:rFonts w:eastAsia="Calibri"/>
          <w:lang w:eastAsia="en-US"/>
        </w:rPr>
      </w:pPr>
      <w:r>
        <w:rPr>
          <w:rFonts w:eastAsia="Calibri"/>
          <w:lang w:eastAsia="en-US"/>
        </w:rPr>
        <w:t>60. 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8B0CC0" w:rsidRDefault="002C7D97">
      <w:pPr>
        <w:widowControl w:val="0"/>
        <w:ind w:firstLine="540"/>
        <w:jc w:val="both"/>
        <w:rPr>
          <w:rFonts w:eastAsia="Calibri"/>
          <w:lang w:eastAsia="en-US"/>
        </w:rPr>
      </w:pPr>
      <w:r>
        <w:rPr>
          <w:rFonts w:eastAsia="Calibri"/>
          <w:lang w:eastAsia="en-US"/>
        </w:rPr>
        <w:t>61. Протокол проведения аукциона размещается оператором электронной площадки на электронной площадке в течение 30 минут после окончания аукциона. В протоколе проведения аукциона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rsidR="008B0CC0" w:rsidRDefault="002C7D97">
      <w:pPr>
        <w:widowControl w:val="0"/>
        <w:ind w:firstLine="540"/>
        <w:jc w:val="both"/>
        <w:rPr>
          <w:rFonts w:eastAsia="Calibri"/>
          <w:lang w:eastAsia="en-US"/>
        </w:rPr>
      </w:pPr>
      <w:r>
        <w:rPr>
          <w:rFonts w:eastAsia="Calibri"/>
          <w:lang w:eastAsia="en-US"/>
        </w:rPr>
        <w:t>62. В течение одного часа после размещения на электронной площадке протокола проведения аукциона оператор электронной площадки обязан направить организатору аукциона протокол проведения аукциона и вторые части заявок на участие в аукционе.</w:t>
      </w:r>
    </w:p>
    <w:p w:rsidR="008B0CC0" w:rsidRDefault="002C7D97">
      <w:pPr>
        <w:widowControl w:val="0"/>
        <w:ind w:firstLine="540"/>
        <w:jc w:val="both"/>
        <w:rPr>
          <w:rFonts w:eastAsia="Calibri"/>
          <w:lang w:eastAsia="en-US"/>
        </w:rPr>
      </w:pPr>
      <w:r>
        <w:rPr>
          <w:rFonts w:eastAsia="Calibri"/>
          <w:lang w:eastAsia="en-US"/>
        </w:rPr>
        <w:t>63.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30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организатору аукциона. В протоколе о признании аукциона несостоявшимся указываются адрес электронной площадки, дата, время начала и окончания аукциона, начальная (минимальная) цена лота.</w:t>
      </w:r>
    </w:p>
    <w:p w:rsidR="008B0CC0" w:rsidRDefault="002C7D97">
      <w:pPr>
        <w:widowControl w:val="0"/>
        <w:ind w:firstLine="540"/>
        <w:jc w:val="both"/>
        <w:rPr>
          <w:rFonts w:eastAsia="Calibri"/>
          <w:lang w:eastAsia="en-US"/>
        </w:rPr>
      </w:pPr>
      <w:r>
        <w:rPr>
          <w:rFonts w:eastAsia="Calibri"/>
          <w:lang w:eastAsia="en-US"/>
        </w:rPr>
        <w:t>64.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8B0CC0" w:rsidRDefault="002C7D97">
      <w:pPr>
        <w:widowControl w:val="0"/>
        <w:ind w:firstLine="540"/>
        <w:jc w:val="both"/>
        <w:rPr>
          <w:rFonts w:eastAsia="Calibri"/>
          <w:lang w:eastAsia="en-US"/>
        </w:rPr>
      </w:pPr>
      <w:r>
        <w:rPr>
          <w:rFonts w:eastAsia="Calibri"/>
          <w:lang w:eastAsia="en-US"/>
        </w:rPr>
        <w:t xml:space="preserve">65. Оператор электронной площадки прекращает осуществленное блокирование операций по счету для проведения операций по обеспечению участия в аукционе участника аукциона, который не принял участие в аукционе, в отношении денежных средств в размере </w:t>
      </w:r>
      <w:r>
        <w:rPr>
          <w:rFonts w:eastAsia="Calibri"/>
          <w:lang w:eastAsia="en-US"/>
        </w:rPr>
        <w:lastRenderedPageBreak/>
        <w:t>обеспечения заявки на участие в аукционе и платы за участие в аукционе в течение одного рабочего дня после дня размещения на электронной площадке протокола проведения аукциона.</w:t>
      </w:r>
    </w:p>
    <w:p w:rsidR="008B0CC0" w:rsidRDefault="002C7D97">
      <w:pPr>
        <w:widowControl w:val="0"/>
        <w:ind w:firstLine="540"/>
        <w:jc w:val="both"/>
        <w:rPr>
          <w:rFonts w:eastAsia="Calibri"/>
          <w:lang w:eastAsia="en-US"/>
        </w:rPr>
      </w:pPr>
      <w:bookmarkStart w:id="8" w:name="Par391"/>
      <w:bookmarkEnd w:id="8"/>
      <w:r>
        <w:rPr>
          <w:rFonts w:eastAsia="Calibri"/>
          <w:lang w:eastAsia="en-US"/>
        </w:rPr>
        <w:t>66.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требованиям аукционной документации.</w:t>
      </w:r>
    </w:p>
    <w:p w:rsidR="008B0CC0" w:rsidRDefault="002C7D97">
      <w:pPr>
        <w:widowControl w:val="0"/>
        <w:ind w:firstLine="540"/>
        <w:jc w:val="both"/>
        <w:rPr>
          <w:rFonts w:eastAsia="Calibri"/>
          <w:lang w:eastAsia="en-US"/>
        </w:rPr>
      </w:pPr>
      <w:r>
        <w:rPr>
          <w:rFonts w:eastAsia="Calibri"/>
          <w:lang w:eastAsia="en-US"/>
        </w:rPr>
        <w:t>Рассмотрение указанных заявок на участие в аукционе начинается с заявки на участие в аукционе, поданной участником аукциона, предложившим наиболее высокую цену лота. Общий срок рассмотрения вторых частей заявок на участие в аукционе не может превышать трех рабочих дней со дня размещения на электронной площадке протокола проведения аукциона.</w:t>
      </w:r>
    </w:p>
    <w:p w:rsidR="008B0CC0" w:rsidRDefault="002C7D97">
      <w:pPr>
        <w:widowControl w:val="0"/>
        <w:ind w:firstLine="540"/>
        <w:jc w:val="both"/>
        <w:rPr>
          <w:rFonts w:eastAsia="Calibri"/>
          <w:lang w:eastAsia="en-US"/>
        </w:rPr>
      </w:pPr>
      <w:r>
        <w:rPr>
          <w:rFonts w:eastAsia="Calibri"/>
          <w:lang w:eastAsia="en-US"/>
        </w:rPr>
        <w:t>Если участник аукциона –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протокола проведения аукциона, то договор с ним не может быть заключен. Данный участник аукциона признается Комиссией выбывшим из аукциона.</w:t>
      </w:r>
    </w:p>
    <w:p w:rsidR="008B0CC0" w:rsidRDefault="002C7D97">
      <w:pPr>
        <w:widowControl w:val="0"/>
        <w:ind w:firstLine="540"/>
        <w:jc w:val="both"/>
        <w:rPr>
          <w:rFonts w:eastAsia="Calibri"/>
          <w:lang w:eastAsia="en-US"/>
        </w:rPr>
      </w:pPr>
      <w:r>
        <w:rPr>
          <w:rFonts w:eastAsia="Calibri"/>
          <w:lang w:eastAsia="en-US"/>
        </w:rPr>
        <w:t>67. По итогам рассмотрения вторых частей заявок на участие в аукционе составляется протокол подведения итогов аукциона, который размещается на электронной площадке в течение одного дня с момента его подписания.</w:t>
      </w:r>
    </w:p>
    <w:p w:rsidR="008B0CC0" w:rsidRDefault="002C7D97">
      <w:pPr>
        <w:widowControl w:val="0"/>
        <w:ind w:firstLine="540"/>
        <w:jc w:val="both"/>
        <w:rPr>
          <w:rFonts w:eastAsia="Calibri"/>
          <w:lang w:eastAsia="en-US"/>
        </w:rPr>
      </w:pPr>
      <w:r>
        <w:rPr>
          <w:rFonts w:eastAsia="Calibri"/>
          <w:lang w:eastAsia="en-US"/>
        </w:rPr>
        <w:t>В протоколе подведения итогов аукциона указываются имена (наименования) участников аукциона, ранжированные по мере убывания данных ими максимальных предложений о цене лота, с обозначением порядковых номеров, присвоенных заявкам на участие в аукционе,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аукционной документации, с указанием несоответствия.</w:t>
      </w:r>
    </w:p>
    <w:p w:rsidR="008B0CC0" w:rsidRDefault="002C7D97">
      <w:pPr>
        <w:widowControl w:val="0"/>
        <w:ind w:firstLine="540"/>
        <w:jc w:val="both"/>
        <w:rPr>
          <w:rFonts w:eastAsia="Calibri"/>
          <w:lang w:eastAsia="en-US"/>
        </w:rPr>
      </w:pPr>
      <w:r>
        <w:rPr>
          <w:rFonts w:eastAsia="Calibri"/>
          <w:lang w:eastAsia="en-US"/>
        </w:rPr>
        <w:t>Участники аукциона, чьи заявки на участие в аукционе признаны не соответствующими требованиям аукционной документации, признаются выбывшими из аукциона.</w:t>
      </w:r>
    </w:p>
    <w:p w:rsidR="008B0CC0" w:rsidRDefault="002C7D97">
      <w:pPr>
        <w:widowControl w:val="0"/>
        <w:ind w:firstLine="540"/>
        <w:jc w:val="both"/>
        <w:rPr>
          <w:rFonts w:eastAsia="Calibri"/>
          <w:lang w:eastAsia="en-US"/>
        </w:rPr>
      </w:pPr>
      <w:r>
        <w:rPr>
          <w:rFonts w:eastAsia="Calibri"/>
          <w:lang w:eastAsia="en-US"/>
        </w:rPr>
        <w:t>Победителем аукциона признается участник аукциона из числа участников, соответствующих требованиям аукционной документации, который предложил наиболее высокую цену лота.</w:t>
      </w:r>
    </w:p>
    <w:p w:rsidR="008B0CC0" w:rsidRDefault="002C7D97">
      <w:pPr>
        <w:widowControl w:val="0"/>
        <w:ind w:firstLine="540"/>
        <w:jc w:val="both"/>
        <w:rPr>
          <w:rFonts w:eastAsia="Calibri"/>
          <w:lang w:eastAsia="en-US"/>
        </w:rPr>
      </w:pPr>
      <w:r>
        <w:rPr>
          <w:rFonts w:eastAsia="Calibri"/>
          <w:lang w:eastAsia="en-US"/>
        </w:rPr>
        <w:t>68. В случае если Комиссией принято решение о несоответствии требованиям аукционной документации всех вторых частей заявок на участие в аукционе или о соответствии требованиям аукционной документации второй части лишь одной заявки на участие в аукционе, в протокол подведения итогов аукциона вносится информация о признании аукциона несостоявшимся.</w:t>
      </w:r>
    </w:p>
    <w:p w:rsidR="008B0CC0" w:rsidRDefault="002C7D97">
      <w:pPr>
        <w:widowControl w:val="0"/>
        <w:ind w:firstLine="540"/>
        <w:jc w:val="both"/>
        <w:rPr>
          <w:rFonts w:eastAsia="Calibri"/>
          <w:strike/>
          <w:lang w:eastAsia="en-US"/>
        </w:rPr>
      </w:pPr>
      <w:r>
        <w:rPr>
          <w:rFonts w:eastAsia="Calibri"/>
          <w:lang w:eastAsia="en-US"/>
        </w:rPr>
        <w:t xml:space="preserve">69. В течение одного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аукционе участника аукциона, признанного не соответствующим требованиям аукционной документации, в отношении денежных средств в размере обеспечения заявки на участие в аукционе и платы за участие в аукционе. </w:t>
      </w:r>
    </w:p>
    <w:p w:rsidR="008B0CC0" w:rsidRDefault="002C7D97">
      <w:pPr>
        <w:widowControl w:val="0"/>
        <w:ind w:firstLine="540"/>
        <w:jc w:val="both"/>
        <w:rPr>
          <w:rFonts w:eastAsia="Calibri"/>
          <w:strike/>
          <w:lang w:eastAsia="en-US"/>
        </w:rPr>
      </w:pPr>
      <w:r>
        <w:rPr>
          <w:rFonts w:eastAsia="Calibri"/>
          <w:lang w:eastAsia="en-US"/>
        </w:rPr>
        <w:t>70. Участники аукциона, за исключением участников аукциона, заявки на участие в аукционе которых получили первые два порядковых номера в соответствии с протоколом подведения итогов аукциона, выходят из участия в аукционе с момента опубликования протокола подведения итогов аукциона.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аукционе данных участников аукциона в отношении денежных средств в размере обеспечения заявки на участие в аукционе и платы за участие в аукционе.</w:t>
      </w:r>
    </w:p>
    <w:p w:rsidR="008B0CC0" w:rsidRDefault="002C7D97">
      <w:pPr>
        <w:widowControl w:val="0"/>
        <w:ind w:firstLine="540"/>
        <w:jc w:val="both"/>
        <w:rPr>
          <w:rFonts w:eastAsia="Calibri"/>
          <w:strike/>
          <w:lang w:eastAsia="en-US"/>
        </w:rPr>
      </w:pPr>
      <w:r>
        <w:rPr>
          <w:rFonts w:eastAsia="Calibri"/>
          <w:lang w:eastAsia="en-US"/>
        </w:rPr>
        <w:t xml:space="preserve">71. Участник аукциона, который получил второй порядковый номер, вправе выйти из участия в аукционе с момента опубликования протокола подведения итогов аукциона, </w:t>
      </w:r>
      <w:r>
        <w:rPr>
          <w:rFonts w:eastAsia="Calibri"/>
          <w:lang w:eastAsia="en-US"/>
        </w:rPr>
        <w:lastRenderedPageBreak/>
        <w:t xml:space="preserve">направив сообщение организатору аукциона об отказе от участия в аукционе. В течение одного рабочего дня со дня поступления сообщения о выходе из участия в аукционе организатор аукциона направляет данное сообщение оператору электронной площадки. В течение одного рабочего дня со дня поступления сообщения от организатора аукциона о выходе из участия в аукционе данного участника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обеспечения заявки на участие в аукционе и платы за участие в аукционе. </w:t>
      </w:r>
    </w:p>
    <w:p w:rsidR="008B0CC0" w:rsidRDefault="002C7D97">
      <w:pPr>
        <w:widowControl w:val="0"/>
        <w:ind w:firstLine="540"/>
        <w:jc w:val="both"/>
        <w:rPr>
          <w:rFonts w:eastAsia="Calibri"/>
          <w:lang w:eastAsia="en-US"/>
        </w:rPr>
      </w:pPr>
      <w:r>
        <w:rPr>
          <w:rFonts w:eastAsia="Calibri"/>
          <w:lang w:eastAsia="en-US"/>
        </w:rPr>
        <w:t xml:space="preserve">72. 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аукционной документации, победителем аукциона признается участник, подавший вышеуказанную </w:t>
      </w:r>
      <w:proofErr w:type="gramStart"/>
      <w:r>
        <w:rPr>
          <w:rFonts w:eastAsia="Calibri"/>
          <w:lang w:eastAsia="en-US"/>
        </w:rPr>
        <w:t>заявку  на</w:t>
      </w:r>
      <w:proofErr w:type="gramEnd"/>
      <w:r>
        <w:rPr>
          <w:rFonts w:eastAsia="Calibri"/>
          <w:lang w:eastAsia="en-US"/>
        </w:rPr>
        <w:t xml:space="preserve"> участие в аукционе.</w:t>
      </w:r>
    </w:p>
    <w:p w:rsidR="008B0CC0" w:rsidRDefault="008B0CC0">
      <w:pPr>
        <w:widowControl w:val="0"/>
        <w:ind w:firstLine="540"/>
        <w:jc w:val="both"/>
        <w:rPr>
          <w:rFonts w:eastAsia="Calibri"/>
          <w:lang w:eastAsia="en-US"/>
        </w:rPr>
      </w:pPr>
    </w:p>
    <w:p w:rsidR="008B0CC0" w:rsidRDefault="008B0CC0">
      <w:pPr>
        <w:widowControl w:val="0"/>
        <w:ind w:firstLine="540"/>
        <w:jc w:val="both"/>
        <w:rPr>
          <w:rFonts w:eastAsia="Calibri"/>
          <w:lang w:eastAsia="en-US"/>
        </w:rPr>
      </w:pPr>
    </w:p>
    <w:p w:rsidR="008B0CC0" w:rsidRDefault="002C7D97">
      <w:pPr>
        <w:widowControl w:val="0"/>
        <w:ind w:left="360"/>
        <w:jc w:val="center"/>
        <w:outlineLvl w:val="1"/>
        <w:rPr>
          <w:rFonts w:eastAsia="Calibri"/>
          <w:lang w:eastAsia="en-US"/>
        </w:rPr>
      </w:pPr>
      <w:bookmarkStart w:id="9" w:name="Par405"/>
      <w:bookmarkEnd w:id="9"/>
      <w:r>
        <w:rPr>
          <w:rFonts w:eastAsia="Calibri"/>
          <w:lang w:eastAsia="en-US"/>
        </w:rPr>
        <w:t>Глава 10. Подведение итогов аукциона</w:t>
      </w:r>
    </w:p>
    <w:p w:rsidR="008B0CC0" w:rsidRDefault="008B0CC0">
      <w:pPr>
        <w:widowControl w:val="0"/>
        <w:outlineLvl w:val="1"/>
        <w:rPr>
          <w:rFonts w:eastAsia="Calibri"/>
          <w:lang w:eastAsia="en-US"/>
        </w:rPr>
      </w:pPr>
    </w:p>
    <w:p w:rsidR="008B0CC0" w:rsidRDefault="002C7D97">
      <w:pPr>
        <w:widowControl w:val="0"/>
        <w:ind w:firstLine="540"/>
        <w:jc w:val="both"/>
        <w:rPr>
          <w:rFonts w:eastAsia="Calibri"/>
          <w:lang w:eastAsia="en-US"/>
        </w:rPr>
      </w:pPr>
      <w:r>
        <w:rPr>
          <w:rFonts w:eastAsia="Calibri"/>
          <w:lang w:eastAsia="en-US"/>
        </w:rPr>
        <w:t>73. Организатор аукциона в течение 30 рабочих дней со дня размещения протокола подведения итогов аукциона на электронной площадке готовит проект договора и направляет его победителю аукциона.</w:t>
      </w:r>
    </w:p>
    <w:p w:rsidR="008B0CC0" w:rsidRDefault="002C7D97">
      <w:pPr>
        <w:widowControl w:val="0"/>
        <w:ind w:firstLine="540"/>
        <w:jc w:val="both"/>
        <w:rPr>
          <w:rFonts w:eastAsia="Calibri"/>
          <w:lang w:eastAsia="en-US"/>
        </w:rPr>
      </w:pPr>
      <w:r>
        <w:rPr>
          <w:rFonts w:eastAsia="Calibri"/>
          <w:lang w:eastAsia="en-US"/>
        </w:rPr>
        <w:t xml:space="preserve">74. Победитель аукциона в течение 10 рабочих дней с момента получения проекта договора представляет организатору аукциона подписанный договор на бумажном носителе в двух экземплярах.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 </w:t>
      </w:r>
    </w:p>
    <w:p w:rsidR="008B0CC0" w:rsidRDefault="002C7D97">
      <w:pPr>
        <w:widowControl w:val="0"/>
        <w:ind w:firstLine="540"/>
        <w:jc w:val="both"/>
        <w:rPr>
          <w:rFonts w:eastAsia="Calibri"/>
          <w:lang w:eastAsia="en-US"/>
        </w:rPr>
      </w:pPr>
      <w:r>
        <w:rPr>
          <w:rFonts w:eastAsia="Calibri"/>
          <w:lang w:eastAsia="en-US"/>
        </w:rPr>
        <w:t>75. Организатор аукциона в течение трех рабочих дней после подписания победителем аукциона договора, направляет соответствующее уведомление оператору электронной площадки и возвращает победителю аукциона один экземпляр договора, подписанного с обеих сторон.</w:t>
      </w:r>
    </w:p>
    <w:p w:rsidR="008B0CC0" w:rsidRDefault="002C7D97">
      <w:pPr>
        <w:widowControl w:val="0"/>
        <w:ind w:firstLine="540"/>
        <w:jc w:val="both"/>
        <w:rPr>
          <w:rFonts w:eastAsia="Calibri"/>
          <w:lang w:eastAsia="en-US"/>
        </w:rPr>
      </w:pPr>
      <w:r>
        <w:rPr>
          <w:rFonts w:eastAsia="Calibri"/>
          <w:lang w:eastAsia="en-US"/>
        </w:rPr>
        <w:t>76. В течение одного рабочего дня со дня поступления уведомления о подтверждении оплаты обеспечения исполнения обязательств по договору и подписании договора оператор электронной площадки прекращает осуществленное блокирование операций по счету для проведения операций по обеспечению участия в аукционе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заявителя, который признан победителем аукциона, денежные средства в качестве платы за участие в аукционе в размере, установленном оператором электронной площадки дифференцированно в зависимости от начальной (минимальной) цены лота и указанном в Извещении о проведении аукциона.</w:t>
      </w:r>
    </w:p>
    <w:p w:rsidR="008B0CC0" w:rsidRDefault="002C7D97">
      <w:pPr>
        <w:widowControl w:val="0"/>
        <w:ind w:firstLine="540"/>
        <w:jc w:val="both"/>
        <w:rPr>
          <w:rFonts w:eastAsia="Calibri"/>
          <w:lang w:eastAsia="en-US"/>
        </w:rPr>
      </w:pPr>
      <w:r>
        <w:rPr>
          <w:rFonts w:eastAsia="Calibri"/>
          <w:lang w:eastAsia="en-US"/>
        </w:rPr>
        <w:t>77.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проекта договора и счета на оплату обеспечения исполнения обязательств по договору не перечислит на счет организатора аукциона сумму обеспечения исполнения обязательств по договору или не представит в уполномоченный орган подписанный на бумажном носителе договор в двух экземплярах.</w:t>
      </w:r>
    </w:p>
    <w:p w:rsidR="008B0CC0" w:rsidRDefault="002C7D97">
      <w:pPr>
        <w:widowControl w:val="0"/>
        <w:ind w:firstLine="540"/>
        <w:jc w:val="both"/>
        <w:rPr>
          <w:rFonts w:eastAsia="Calibri"/>
          <w:lang w:eastAsia="en-US"/>
        </w:rPr>
      </w:pPr>
      <w:bookmarkStart w:id="10" w:name="Par413"/>
      <w:bookmarkEnd w:id="10"/>
      <w:r>
        <w:rPr>
          <w:rFonts w:eastAsia="Calibri"/>
          <w:lang w:eastAsia="en-US"/>
        </w:rPr>
        <w:t xml:space="preserve">78. </w:t>
      </w:r>
      <w:r>
        <w:t>В случае уклонения победителя аукциона от исполнения обязательств по результатам аукциона Комиссия в течение одного рабочего дня, следующего за днем уклонения, принимает решение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 подведения итогов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8B0CC0" w:rsidRDefault="002C7D97">
      <w:pPr>
        <w:widowControl w:val="0"/>
        <w:ind w:firstLine="540"/>
        <w:jc w:val="both"/>
        <w:rPr>
          <w:rFonts w:eastAsia="Calibri"/>
          <w:lang w:eastAsia="en-US"/>
        </w:rPr>
      </w:pPr>
      <w:r>
        <w:rPr>
          <w:rFonts w:eastAsia="Calibri"/>
          <w:lang w:eastAsia="en-US"/>
        </w:rPr>
        <w:lastRenderedPageBreak/>
        <w:t>Протокол о признании нового победителя размещается на электронной площадке                       в течение одного рабочего дня с момента подписания.</w:t>
      </w:r>
    </w:p>
    <w:p w:rsidR="008B0CC0" w:rsidRDefault="002C7D97">
      <w:pPr>
        <w:widowControl w:val="0"/>
        <w:ind w:firstLine="540"/>
        <w:jc w:val="both"/>
        <w:rPr>
          <w:rFonts w:eastAsia="Calibri"/>
          <w:lang w:eastAsia="en-US"/>
        </w:rPr>
      </w:pPr>
      <w:r>
        <w:rPr>
          <w:rFonts w:eastAsia="Calibri"/>
          <w:lang w:eastAsia="en-US"/>
        </w:rPr>
        <w:t>79. 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rsidR="008B0CC0" w:rsidRDefault="002C7D97">
      <w:pPr>
        <w:widowControl w:val="0"/>
        <w:ind w:firstLine="540"/>
        <w:jc w:val="both"/>
        <w:rPr>
          <w:rFonts w:eastAsia="Calibri"/>
          <w:lang w:eastAsia="en-US"/>
        </w:rPr>
      </w:pPr>
      <w:r>
        <w:rPr>
          <w:rFonts w:eastAsia="Calibri"/>
          <w:lang w:eastAsia="en-US"/>
        </w:rPr>
        <w:t>80. Новый победитель в течение 10 рабочих дней с момента получения от организатора аукциона проекта договора и счета на оплату обеспечения исполнения обязательств по договору 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8B0CC0" w:rsidRDefault="002C7D97">
      <w:pPr>
        <w:widowControl w:val="0"/>
        <w:ind w:firstLine="540"/>
        <w:jc w:val="both"/>
        <w:rPr>
          <w:rFonts w:eastAsia="Calibri"/>
          <w:strike/>
          <w:lang w:eastAsia="en-US"/>
        </w:rPr>
      </w:pPr>
      <w:r>
        <w:rPr>
          <w:rFonts w:eastAsia="Calibri"/>
          <w:lang w:eastAsia="en-US"/>
        </w:rPr>
        <w:t>81.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в аукционе и платы за участие в аукционе.</w:t>
      </w:r>
    </w:p>
    <w:p w:rsidR="008B0CC0" w:rsidRDefault="002C7D97">
      <w:pPr>
        <w:widowControl w:val="0"/>
        <w:ind w:firstLine="540"/>
        <w:jc w:val="both"/>
        <w:rPr>
          <w:rFonts w:eastAsia="Calibri"/>
          <w:strike/>
          <w:lang w:eastAsia="en-US"/>
        </w:rPr>
      </w:pPr>
      <w:r>
        <w:rPr>
          <w:rFonts w:eastAsia="Calibri"/>
          <w:lang w:eastAsia="en-US"/>
        </w:rPr>
        <w:t>82. В случае приобретения предмета аукциона новый победитель обязан в течение 10 рабочих дней с момента получения счета на оплату обеспечения исполнения обязательств по договору и проекта договора перечислить на счет организатора аукциона сумму обеспечения исполнения обязательств по договору и представить в уполномоченный орган подписанный договор на бумажном носителе в двух экземплярах.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w:t>
      </w:r>
    </w:p>
    <w:p w:rsidR="008B0CC0" w:rsidRDefault="002C7D97">
      <w:pPr>
        <w:widowControl w:val="0"/>
        <w:ind w:firstLine="540"/>
        <w:jc w:val="both"/>
      </w:pPr>
      <w:r>
        <w:rPr>
          <w:rFonts w:eastAsia="Calibri"/>
          <w:lang w:eastAsia="en-US"/>
        </w:rPr>
        <w:t xml:space="preserve">83. </w:t>
      </w:r>
      <w:r>
        <w:t>В случае если новый победитель в течение 10 рабочих дней не отказался от исполнения обязательств по приобретению предмета аукциона, но при этом не перечислил на счет организатора аукциона сумму обеспечения исполнения обязательств по договору или не представил в уполномоченный орган подписанный договор, на бумажном носителе в двух экземплярах, он признается уклонившимся от исполнения обязательств по результатам аукциона. В данном случае Комиссия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организатор аукциона направляет указанную информацию оператору электронной площадки.</w:t>
      </w:r>
    </w:p>
    <w:p w:rsidR="008B0CC0" w:rsidRDefault="002C7D97">
      <w:pPr>
        <w:widowControl w:val="0"/>
        <w:ind w:firstLine="540"/>
        <w:jc w:val="both"/>
        <w:rPr>
          <w:rFonts w:eastAsia="Calibri"/>
          <w:lang w:eastAsia="en-US"/>
        </w:rPr>
      </w:pPr>
      <w:r>
        <w:t>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
    <w:p w:rsidR="008B0CC0" w:rsidRDefault="002C7D97">
      <w:pPr>
        <w:widowControl w:val="0"/>
        <w:ind w:firstLine="540"/>
        <w:jc w:val="both"/>
        <w:rPr>
          <w:rFonts w:eastAsia="Calibri"/>
          <w:lang w:eastAsia="en-US"/>
        </w:rPr>
      </w:pPr>
      <w:r>
        <w:rPr>
          <w:rFonts w:eastAsia="Calibri"/>
          <w:lang w:eastAsia="en-US"/>
        </w:rPr>
        <w:t>84. В случае если от исполнения обязательств по итогам аукциона уклонились или отказались все участники аукциона, признанные Комиссией победителями аукциона, аукцион признается несостоявшимся, и организатор аукциона вправе выставить предмет аукциона на торги повторно.</w:t>
      </w:r>
    </w:p>
    <w:p w:rsidR="008B0CC0" w:rsidRDefault="002C7D97">
      <w:pPr>
        <w:widowControl w:val="0"/>
        <w:ind w:firstLine="540"/>
        <w:jc w:val="both"/>
        <w:rPr>
          <w:rFonts w:eastAsia="Calibri"/>
          <w:lang w:eastAsia="en-US"/>
        </w:rPr>
      </w:pPr>
      <w:r>
        <w:rPr>
          <w:rFonts w:eastAsia="Calibri"/>
          <w:lang w:eastAsia="en-US"/>
        </w:rPr>
        <w:t>85. Победитель аукциона, оплативший обеспечение исполнения обязательств по договору и представивший в уполномоченный орган подписанный договор должен оформить документацию в соответствии с установленными нормами.</w:t>
      </w:r>
    </w:p>
    <w:p w:rsidR="008B0CC0" w:rsidRDefault="002C7D97">
      <w:pPr>
        <w:widowControl w:val="0"/>
        <w:ind w:firstLine="540"/>
        <w:jc w:val="both"/>
        <w:rPr>
          <w:rFonts w:eastAsia="Calibri"/>
          <w:lang w:eastAsia="en-US"/>
        </w:rPr>
      </w:pPr>
      <w:r>
        <w:rPr>
          <w:rFonts w:eastAsia="Calibri"/>
          <w:lang w:eastAsia="en-US"/>
        </w:rPr>
        <w:t>86. Аукцион, проведенный с нарушением требований настоящего Положения, может быть признан недействительным по иску заинтересованного лица.</w:t>
      </w:r>
    </w:p>
    <w:p w:rsidR="008B0CC0" w:rsidRDefault="002C7D97">
      <w:pPr>
        <w:widowControl w:val="0"/>
        <w:ind w:firstLine="540"/>
        <w:jc w:val="both"/>
        <w:rPr>
          <w:rFonts w:eastAsia="Calibri"/>
          <w:lang w:eastAsia="en-US"/>
        </w:rPr>
      </w:pPr>
      <w:r>
        <w:rPr>
          <w:rFonts w:eastAsia="Calibri"/>
          <w:lang w:eastAsia="en-US"/>
        </w:rPr>
        <w:t xml:space="preserve">87. Протоколы, составленные в ходе проведения аукциона, аукционная документация, изменения, внесенные в аукционную документацию, и разъяснения к аукционной </w:t>
      </w:r>
      <w:r>
        <w:rPr>
          <w:rFonts w:eastAsia="Calibri"/>
          <w:lang w:eastAsia="en-US"/>
        </w:rPr>
        <w:lastRenderedPageBreak/>
        <w:t>документации хранятся организатором аукциона не менее чем пять лет.</w:t>
      </w:r>
    </w:p>
    <w:p w:rsidR="008B0CC0" w:rsidRDefault="008B0CC0">
      <w:pPr>
        <w:widowControl w:val="0"/>
        <w:ind w:firstLine="540"/>
        <w:jc w:val="both"/>
        <w:rPr>
          <w:rFonts w:eastAsia="Calibri"/>
          <w:lang w:eastAsia="en-US"/>
        </w:rPr>
      </w:pPr>
    </w:p>
    <w:p w:rsidR="008B0CC0" w:rsidRDefault="008B0CC0">
      <w:pPr>
        <w:widowControl w:val="0"/>
        <w:ind w:firstLine="540"/>
        <w:jc w:val="both"/>
        <w:rPr>
          <w:rFonts w:eastAsia="Calibri"/>
          <w:lang w:eastAsia="en-US"/>
        </w:rPr>
      </w:pPr>
    </w:p>
    <w:p w:rsidR="008B0CC0" w:rsidRDefault="002C7D97">
      <w:pPr>
        <w:widowControl w:val="0"/>
        <w:ind w:firstLine="540"/>
        <w:jc w:val="both"/>
        <w:rPr>
          <w:rFonts w:eastAsia="Calibri"/>
          <w:lang w:eastAsia="en-US"/>
        </w:rPr>
      </w:pPr>
      <w:r>
        <w:rPr>
          <w:rFonts w:eastAsia="Calibri"/>
          <w:lang w:eastAsia="en-US"/>
        </w:rPr>
        <w:t xml:space="preserve">Приложения: </w:t>
      </w:r>
    </w:p>
    <w:p w:rsidR="008B0CC0" w:rsidRDefault="002C7D97">
      <w:pPr>
        <w:pStyle w:val="af1"/>
        <w:widowControl w:val="0"/>
        <w:numPr>
          <w:ilvl w:val="0"/>
          <w:numId w:val="5"/>
        </w:numPr>
        <w:jc w:val="both"/>
        <w:rPr>
          <w:rFonts w:eastAsia="Calibri"/>
          <w:lang w:eastAsia="en-US"/>
        </w:rPr>
      </w:pPr>
      <w:r>
        <w:rPr>
          <w:rFonts w:eastAsia="Calibri"/>
          <w:lang w:eastAsia="en-US"/>
        </w:rPr>
        <w:t>Приложение № 1 – извещение о проведении аукциона;</w:t>
      </w:r>
    </w:p>
    <w:p w:rsidR="008B0CC0" w:rsidRDefault="002C7D97">
      <w:pPr>
        <w:pStyle w:val="af1"/>
        <w:widowControl w:val="0"/>
        <w:numPr>
          <w:ilvl w:val="0"/>
          <w:numId w:val="5"/>
        </w:numPr>
        <w:jc w:val="both"/>
        <w:rPr>
          <w:rFonts w:eastAsia="Calibri"/>
          <w:lang w:eastAsia="en-US"/>
        </w:rPr>
      </w:pPr>
      <w:r>
        <w:rPr>
          <w:rFonts w:eastAsia="Calibri"/>
          <w:lang w:eastAsia="en-US"/>
        </w:rPr>
        <w:t>Приложение № 2 – форма заявки на участие в аукционе;</w:t>
      </w:r>
    </w:p>
    <w:p w:rsidR="008B0CC0" w:rsidRDefault="002C7D97">
      <w:pPr>
        <w:pStyle w:val="af1"/>
        <w:widowControl w:val="0"/>
        <w:numPr>
          <w:ilvl w:val="0"/>
          <w:numId w:val="5"/>
        </w:numPr>
        <w:jc w:val="both"/>
        <w:rPr>
          <w:rFonts w:eastAsia="Calibri"/>
          <w:lang w:eastAsia="en-US"/>
        </w:rPr>
      </w:pPr>
      <w:r>
        <w:rPr>
          <w:rFonts w:eastAsia="Calibri"/>
          <w:lang w:eastAsia="en-US"/>
        </w:rPr>
        <w:t>Приложение № 3 – гарантийное письмо;</w:t>
      </w:r>
    </w:p>
    <w:p w:rsidR="008B0CC0" w:rsidRDefault="002C7D97">
      <w:pPr>
        <w:pStyle w:val="af1"/>
        <w:widowControl w:val="0"/>
        <w:numPr>
          <w:ilvl w:val="0"/>
          <w:numId w:val="5"/>
        </w:numPr>
        <w:jc w:val="both"/>
        <w:rPr>
          <w:rFonts w:eastAsia="Calibri"/>
          <w:lang w:eastAsia="en-US"/>
        </w:rPr>
      </w:pPr>
      <w:r>
        <w:rPr>
          <w:rFonts w:eastAsia="Calibri"/>
          <w:lang w:eastAsia="en-US"/>
        </w:rPr>
        <w:t>Приложение № 4 – проект договора.</w:t>
      </w:r>
    </w:p>
    <w:p w:rsidR="008B0CC0" w:rsidRDefault="008B0CC0">
      <w:pPr>
        <w:widowControl w:val="0"/>
        <w:ind w:firstLine="540"/>
        <w:jc w:val="both"/>
        <w:rPr>
          <w:rFonts w:eastAsia="Calibri"/>
          <w:lang w:eastAsia="en-US"/>
        </w:rPr>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2C7D97">
      <w:r>
        <w:t>Заместитель Руководителя Аппарата,</w:t>
      </w:r>
    </w:p>
    <w:p w:rsidR="008B0CC0" w:rsidRDefault="002C7D97">
      <w:r>
        <w:t>начальник управления делопроизводством</w:t>
      </w:r>
    </w:p>
    <w:p w:rsidR="008B0CC0" w:rsidRDefault="002C7D97">
      <w:r>
        <w:t xml:space="preserve">Исполнительного комитета                                                                                      Н.И. </w:t>
      </w:r>
      <w:proofErr w:type="spellStart"/>
      <w:r>
        <w:t>Галиева</w:t>
      </w:r>
      <w:proofErr w:type="spellEnd"/>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8B0CC0" w:rsidRDefault="008B0CC0">
      <w:pPr>
        <w:jc w:val="right"/>
      </w:pPr>
    </w:p>
    <w:p w:rsidR="002C7D97" w:rsidRDefault="002C7D97">
      <w:pPr>
        <w:jc w:val="right"/>
      </w:pPr>
    </w:p>
    <w:p w:rsidR="002C7D97" w:rsidRDefault="002C7D97">
      <w:pPr>
        <w:jc w:val="right"/>
      </w:pPr>
    </w:p>
    <w:p w:rsidR="002C7D97" w:rsidRDefault="002C7D97">
      <w:pPr>
        <w:jc w:val="right"/>
      </w:pPr>
    </w:p>
    <w:p w:rsidR="002C7D97" w:rsidRDefault="002C7D97">
      <w:pPr>
        <w:jc w:val="right"/>
      </w:pPr>
    </w:p>
    <w:p w:rsidR="002C7D97" w:rsidRDefault="002C7D97">
      <w:pPr>
        <w:jc w:val="right"/>
      </w:pPr>
    </w:p>
    <w:p w:rsidR="002C7D97" w:rsidRDefault="002C7D97">
      <w:pPr>
        <w:jc w:val="right"/>
      </w:pPr>
    </w:p>
    <w:p w:rsidR="002C7D97" w:rsidRDefault="002C7D97">
      <w:pPr>
        <w:jc w:val="right"/>
      </w:pPr>
    </w:p>
    <w:p w:rsidR="008B0CC0" w:rsidRDefault="008B0CC0">
      <w:pPr>
        <w:jc w:val="right"/>
      </w:pPr>
    </w:p>
    <w:p w:rsidR="008B0CC0" w:rsidRDefault="002C7D97">
      <w:r>
        <w:t xml:space="preserve">                                                                                                           Приложение № 1 </w:t>
      </w:r>
    </w:p>
    <w:p w:rsidR="008B0CC0" w:rsidRDefault="002C7D97">
      <w:pPr>
        <w:jc w:val="right"/>
      </w:pPr>
      <w:r>
        <w:t>к аукционной документации</w:t>
      </w:r>
    </w:p>
    <w:p w:rsidR="008B0CC0" w:rsidRDefault="008B0CC0">
      <w:pPr>
        <w:jc w:val="right"/>
      </w:pPr>
    </w:p>
    <w:p w:rsidR="008B0CC0" w:rsidRDefault="002C7D97">
      <w:pPr>
        <w:jc w:val="center"/>
        <w:rPr>
          <w:color w:val="000000"/>
        </w:rPr>
      </w:pPr>
      <w:r>
        <w:rPr>
          <w:color w:val="000000"/>
        </w:rPr>
        <w:t>Извещение</w:t>
      </w:r>
    </w:p>
    <w:p w:rsidR="008B0CC0" w:rsidRDefault="002C7D97">
      <w:pPr>
        <w:jc w:val="center"/>
        <w:rPr>
          <w:color w:val="000000"/>
        </w:rPr>
      </w:pPr>
      <w:r>
        <w:rPr>
          <w:color w:val="000000"/>
        </w:rPr>
        <w:t>о проведении электронного аукциона на право заключения договора на размещение</w:t>
      </w:r>
    </w:p>
    <w:p w:rsidR="008B0CC0" w:rsidRDefault="002C7D97">
      <w:pPr>
        <w:jc w:val="center"/>
        <w:rPr>
          <w:color w:val="000000"/>
        </w:rPr>
      </w:pPr>
      <w:r>
        <w:rPr>
          <w:color w:val="000000"/>
        </w:rPr>
        <w:t xml:space="preserve">и эксплуатацию опоры двойного назначения на территории города Набережные Челны </w:t>
      </w:r>
    </w:p>
    <w:p w:rsidR="008B0CC0" w:rsidRDefault="008B0CC0">
      <w:pPr>
        <w:jc w:val="both"/>
        <w:rPr>
          <w:color w:val="000000"/>
        </w:rPr>
      </w:pPr>
    </w:p>
    <w:p w:rsidR="008B0CC0" w:rsidRDefault="002C7D97">
      <w:pPr>
        <w:tabs>
          <w:tab w:val="left" w:pos="9923"/>
        </w:tabs>
        <w:ind w:firstLine="426"/>
        <w:jc w:val="both"/>
        <w:rPr>
          <w:color w:val="000000"/>
        </w:rPr>
      </w:pPr>
      <w:r>
        <w:rPr>
          <w:color w:val="000000"/>
        </w:rPr>
        <w:t>МКУ «Исполнительный комитет муниципального образования город Набережные Челны Республики Татарстан» (далее – организатор аукциона)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8B0CC0" w:rsidRDefault="002C7D97">
      <w:pPr>
        <w:tabs>
          <w:tab w:val="left" w:pos="-567"/>
          <w:tab w:val="left" w:pos="9923"/>
        </w:tabs>
        <w:ind w:firstLine="426"/>
        <w:jc w:val="both"/>
        <w:rPr>
          <w:color w:val="000000"/>
        </w:rPr>
      </w:pPr>
      <w:r>
        <w:rPr>
          <w:color w:val="000000"/>
        </w:rPr>
        <w:t>Место нахождения и почтовый адрес организатора аукциона: 423805,</w:t>
      </w:r>
      <w:r>
        <w:rPr>
          <w:rFonts w:eastAsia="Verdana"/>
          <w:color w:val="000000"/>
        </w:rPr>
        <w:t xml:space="preserve"> </w:t>
      </w:r>
      <w:r>
        <w:rPr>
          <w:color w:val="000000"/>
        </w:rPr>
        <w:t xml:space="preserve">Республика Татарстан, город Набережные Челны, пр. Хасана </w:t>
      </w:r>
      <w:proofErr w:type="spellStart"/>
      <w:r>
        <w:rPr>
          <w:color w:val="000000"/>
        </w:rPr>
        <w:t>Туфана</w:t>
      </w:r>
      <w:proofErr w:type="spellEnd"/>
      <w:r>
        <w:rPr>
          <w:color w:val="000000"/>
        </w:rPr>
        <w:t xml:space="preserve">, д.23, </w:t>
      </w:r>
      <w:proofErr w:type="spellStart"/>
      <w:r>
        <w:rPr>
          <w:color w:val="000000"/>
        </w:rPr>
        <w:t>каб</w:t>
      </w:r>
      <w:proofErr w:type="spellEnd"/>
      <w:r>
        <w:rPr>
          <w:color w:val="000000"/>
        </w:rPr>
        <w:t>. 421.</w:t>
      </w:r>
    </w:p>
    <w:p w:rsidR="008B0CC0" w:rsidRDefault="002C7D97">
      <w:pPr>
        <w:tabs>
          <w:tab w:val="left" w:pos="-567"/>
          <w:tab w:val="left" w:pos="9923"/>
        </w:tabs>
        <w:ind w:firstLine="426"/>
        <w:jc w:val="both"/>
        <w:rPr>
          <w:color w:val="000000"/>
        </w:rPr>
      </w:pPr>
      <w:r>
        <w:rPr>
          <w:color w:val="000000"/>
        </w:rPr>
        <w:t>Адрес электронной почты: ik-420@mail.ru.</w:t>
      </w:r>
    </w:p>
    <w:p w:rsidR="008B0CC0" w:rsidRDefault="002C7D97">
      <w:pPr>
        <w:tabs>
          <w:tab w:val="left" w:pos="9923"/>
        </w:tabs>
        <w:jc w:val="both"/>
        <w:rPr>
          <w:color w:val="000000"/>
          <w:u w:val="single"/>
        </w:rPr>
      </w:pPr>
      <w:r>
        <w:rPr>
          <w:color w:val="000000"/>
        </w:rPr>
        <w:t xml:space="preserve">Официальный сайт организатора аукциона: </w:t>
      </w:r>
      <w:hyperlink r:id="rId13">
        <w:r>
          <w:rPr>
            <w:color w:val="000000"/>
          </w:rPr>
          <w:t>www.nabchelny.ru</w:t>
        </w:r>
      </w:hyperlink>
    </w:p>
    <w:p w:rsidR="008B0CC0" w:rsidRDefault="002C7D97">
      <w:pPr>
        <w:tabs>
          <w:tab w:val="left" w:pos="9923"/>
        </w:tabs>
        <w:ind w:firstLine="426"/>
      </w:pPr>
      <w:r>
        <w:t>Контактные телефоны: (8552) 30-55-37, 30-57-99.</w:t>
      </w:r>
    </w:p>
    <w:p w:rsidR="008B0CC0" w:rsidRDefault="002C7D97">
      <w:pPr>
        <w:tabs>
          <w:tab w:val="left" w:pos="9923"/>
        </w:tabs>
        <w:ind w:firstLine="426"/>
      </w:pPr>
      <w:r>
        <w:t>Источник публикации информации об аукционе: sale.zakazrf.ru.</w:t>
      </w:r>
    </w:p>
    <w:p w:rsidR="008B0CC0" w:rsidRDefault="002C7D97">
      <w:pPr>
        <w:tabs>
          <w:tab w:val="left" w:pos="9923"/>
        </w:tabs>
        <w:ind w:firstLine="426"/>
      </w:pPr>
      <w:r>
        <w:t>Дата и время проведен</w:t>
      </w:r>
      <w:r w:rsidR="00437DD8">
        <w:t xml:space="preserve">ия аукциона: 14.03.2025 года </w:t>
      </w:r>
      <w:proofErr w:type="gramStart"/>
      <w:r w:rsidR="00437DD8">
        <w:t>в  09</w:t>
      </w:r>
      <w:proofErr w:type="gramEnd"/>
      <w:r w:rsidR="00437DD8">
        <w:t xml:space="preserve"> часов 00</w:t>
      </w:r>
      <w:r>
        <w:t xml:space="preserve"> минут.</w:t>
      </w:r>
    </w:p>
    <w:p w:rsidR="008B0CC0" w:rsidRDefault="002C7D97">
      <w:pPr>
        <w:tabs>
          <w:tab w:val="left" w:pos="9923"/>
        </w:tabs>
        <w:ind w:firstLine="426"/>
      </w:pPr>
      <w:r>
        <w:t>Дата рассмотрения</w:t>
      </w:r>
      <w:r w:rsidR="00437DD8">
        <w:t xml:space="preserve"> заявок на участие в аукционе 13.03.2025</w:t>
      </w:r>
      <w:r>
        <w:t xml:space="preserve"> года.</w:t>
      </w:r>
    </w:p>
    <w:p w:rsidR="008B0CC0" w:rsidRDefault="002C7D97">
      <w:pPr>
        <w:tabs>
          <w:tab w:val="left" w:pos="9923"/>
        </w:tabs>
        <w:ind w:firstLine="426"/>
      </w:pPr>
      <w:r>
        <w:t>Место проведения аукциона Электронная площадка Акционерного общества «Агентство по государственному заказу Республики Татарстан» - sale.zakazrf.ru.</w:t>
      </w:r>
    </w:p>
    <w:p w:rsidR="008B0CC0" w:rsidRDefault="002C7D97">
      <w:pPr>
        <w:tabs>
          <w:tab w:val="left" w:pos="426"/>
        </w:tabs>
        <w:jc w:val="both"/>
        <w:rPr>
          <w:color w:val="000000"/>
        </w:rPr>
      </w:pPr>
      <w:r>
        <w:rPr>
          <w:color w:val="000000"/>
          <w:highlight w:val="white"/>
        </w:rPr>
        <w:tab/>
      </w:r>
      <w:r>
        <w:rPr>
          <w:color w:val="000000"/>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8B0CC0" w:rsidRDefault="002C7D97">
      <w:pPr>
        <w:widowControl w:val="0"/>
        <w:ind w:firstLine="540"/>
        <w:jc w:val="both"/>
        <w:rPr>
          <w:rFonts w:eastAsia="Calibri"/>
          <w:lang w:eastAsia="en-US"/>
        </w:rPr>
      </w:pPr>
      <w:r>
        <w:rPr>
          <w:color w:val="000000"/>
          <w:highlight w:val="white"/>
        </w:rPr>
        <w:t xml:space="preserve">Победителем аукциона является участник аукциона, который предложил </w:t>
      </w:r>
      <w:r>
        <w:rPr>
          <w:rFonts w:eastAsia="Calibri"/>
          <w:lang w:eastAsia="en-US"/>
        </w:rPr>
        <w:t>наиболее высокую цену лота.</w:t>
      </w:r>
    </w:p>
    <w:p w:rsidR="008B0CC0" w:rsidRDefault="002C7D97">
      <w:pPr>
        <w:tabs>
          <w:tab w:val="left" w:pos="0"/>
        </w:tabs>
        <w:ind w:firstLine="426"/>
        <w:jc w:val="both"/>
        <w:rPr>
          <w:color w:val="000000"/>
        </w:rPr>
      </w:pPr>
      <w:r>
        <w:rPr>
          <w:color w:val="000000"/>
        </w:rPr>
        <w:t>Предметом аукциона является</w:t>
      </w:r>
      <w:r>
        <w:rPr>
          <w:rFonts w:eastAsia="Calibri"/>
          <w:lang w:eastAsia="en-US"/>
        </w:rPr>
        <w:t xml:space="preserve"> право на размещение и эксплуатацию опоры двойного назначения на территории города Набережные Челны сроком на пять лет.</w:t>
      </w:r>
    </w:p>
    <w:p w:rsidR="008B0CC0" w:rsidRDefault="002C7D97">
      <w:pPr>
        <w:tabs>
          <w:tab w:val="left" w:pos="9923"/>
        </w:tabs>
        <w:ind w:firstLine="426"/>
        <w:jc w:val="both"/>
        <w:rPr>
          <w:color w:val="000000"/>
        </w:rPr>
      </w:pPr>
      <w:r>
        <w:rPr>
          <w:color w:val="000000"/>
        </w:rPr>
        <w:t>Объектом аукциона является следующий лот:</w:t>
      </w:r>
    </w:p>
    <w:p w:rsidR="008B0CC0" w:rsidRDefault="008B0CC0">
      <w:pPr>
        <w:tabs>
          <w:tab w:val="left" w:pos="9923"/>
        </w:tabs>
        <w:ind w:firstLine="426"/>
        <w:jc w:val="both"/>
        <w:rPr>
          <w:color w:val="000000"/>
        </w:rPr>
      </w:pPr>
    </w:p>
    <w:tbl>
      <w:tblPr>
        <w:tblW w:w="9803" w:type="dxa"/>
        <w:tblInd w:w="-169" w:type="dxa"/>
        <w:tblLayout w:type="fixed"/>
        <w:tblLook w:val="0400" w:firstRow="0" w:lastRow="0" w:firstColumn="0" w:lastColumn="0" w:noHBand="0" w:noVBand="1"/>
      </w:tblPr>
      <w:tblGrid>
        <w:gridCol w:w="704"/>
        <w:gridCol w:w="1446"/>
        <w:gridCol w:w="1843"/>
        <w:gridCol w:w="1134"/>
        <w:gridCol w:w="1141"/>
        <w:gridCol w:w="1134"/>
        <w:gridCol w:w="1133"/>
        <w:gridCol w:w="1268"/>
      </w:tblGrid>
      <w:tr w:rsidR="008B0CC0">
        <w:trPr>
          <w:cantSplit/>
          <w:trHeight w:val="3059"/>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CC0" w:rsidRDefault="002C7D97">
            <w:pPr>
              <w:jc w:val="center"/>
              <w:rPr>
                <w:sz w:val="20"/>
                <w:szCs w:val="20"/>
              </w:rPr>
            </w:pPr>
            <w:r>
              <w:rPr>
                <w:sz w:val="20"/>
                <w:szCs w:val="20"/>
              </w:rPr>
              <w:t>№ Лота</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CC0" w:rsidRDefault="002C7D97">
            <w:pPr>
              <w:jc w:val="center"/>
              <w:rPr>
                <w:sz w:val="20"/>
                <w:szCs w:val="20"/>
              </w:rPr>
            </w:pPr>
            <w:r>
              <w:rPr>
                <w:sz w:val="20"/>
                <w:szCs w:val="20"/>
              </w:rPr>
              <w:t>Вид опоры двойного назначения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CC0" w:rsidRDefault="002C7D97">
            <w:pPr>
              <w:jc w:val="center"/>
              <w:rPr>
                <w:sz w:val="20"/>
                <w:szCs w:val="20"/>
              </w:rPr>
            </w:pPr>
            <w:r>
              <w:rPr>
                <w:sz w:val="20"/>
                <w:szCs w:val="20"/>
              </w:rPr>
              <w:t>Адрес местоположения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8B0CC0" w:rsidRDefault="002C7D97">
            <w:pPr>
              <w:jc w:val="center"/>
              <w:rPr>
                <w:sz w:val="20"/>
                <w:szCs w:val="20"/>
              </w:rPr>
            </w:pPr>
            <w:r>
              <w:rPr>
                <w:sz w:val="20"/>
                <w:szCs w:val="20"/>
              </w:rPr>
              <w:t>Начальная цена права на размещение и эксплуатацию опоры двойного назначения, руб. в месяц</w:t>
            </w:r>
          </w:p>
        </w:tc>
        <w:tc>
          <w:tcPr>
            <w:tcW w:w="1141" w:type="dxa"/>
            <w:tcBorders>
              <w:top w:val="single" w:sz="4" w:space="0" w:color="000000"/>
              <w:left w:val="single" w:sz="4" w:space="0" w:color="000000"/>
              <w:bottom w:val="single" w:sz="4" w:space="0" w:color="000000"/>
              <w:right w:val="single" w:sz="4" w:space="0" w:color="000000"/>
            </w:tcBorders>
            <w:vAlign w:val="center"/>
          </w:tcPr>
          <w:p w:rsidR="008B0CC0" w:rsidRDefault="002C7D97">
            <w:pPr>
              <w:jc w:val="center"/>
              <w:rPr>
                <w:sz w:val="20"/>
                <w:szCs w:val="20"/>
              </w:rPr>
            </w:pPr>
            <w:r>
              <w:rPr>
                <w:sz w:val="20"/>
                <w:szCs w:val="20"/>
              </w:rPr>
              <w:t>Шаг аукциона,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8B0CC0" w:rsidRDefault="002C7D97">
            <w:pPr>
              <w:jc w:val="center"/>
              <w:rPr>
                <w:sz w:val="20"/>
                <w:szCs w:val="20"/>
              </w:rPr>
            </w:pPr>
            <w:r>
              <w:rPr>
                <w:sz w:val="20"/>
                <w:szCs w:val="20"/>
              </w:rPr>
              <w:t>Начальная цена права на размещение и эксплуатацию опоры двойного назначения, руб. в год</w:t>
            </w:r>
          </w:p>
        </w:tc>
        <w:tc>
          <w:tcPr>
            <w:tcW w:w="1133" w:type="dxa"/>
            <w:tcBorders>
              <w:top w:val="single" w:sz="4" w:space="0" w:color="000000"/>
              <w:left w:val="single" w:sz="4" w:space="0" w:color="000000"/>
              <w:bottom w:val="single" w:sz="4" w:space="0" w:color="000000"/>
              <w:right w:val="single" w:sz="4" w:space="0" w:color="000000"/>
            </w:tcBorders>
            <w:textDirection w:val="btLr"/>
            <w:vAlign w:val="center"/>
          </w:tcPr>
          <w:p w:rsidR="008B0CC0" w:rsidRDefault="002C7D97">
            <w:pPr>
              <w:ind w:left="113" w:right="113"/>
              <w:jc w:val="center"/>
              <w:rPr>
                <w:sz w:val="20"/>
                <w:szCs w:val="20"/>
              </w:rPr>
            </w:pPr>
            <w:r>
              <w:rPr>
                <w:sz w:val="20"/>
                <w:szCs w:val="20"/>
              </w:rPr>
              <w:t>Плата за участие в электронном аукционе. руб.</w:t>
            </w:r>
          </w:p>
        </w:tc>
        <w:tc>
          <w:tcPr>
            <w:tcW w:w="1268" w:type="dxa"/>
            <w:tcBorders>
              <w:top w:val="single" w:sz="4" w:space="0" w:color="000000"/>
              <w:left w:val="single" w:sz="4" w:space="0" w:color="000000"/>
              <w:bottom w:val="single" w:sz="4" w:space="0" w:color="000000"/>
              <w:right w:val="single" w:sz="4" w:space="0" w:color="000000"/>
            </w:tcBorders>
            <w:textDirection w:val="btLr"/>
            <w:vAlign w:val="center"/>
          </w:tcPr>
          <w:p w:rsidR="008B0CC0" w:rsidRDefault="002C7D97">
            <w:pPr>
              <w:jc w:val="center"/>
              <w:rPr>
                <w:sz w:val="20"/>
                <w:szCs w:val="20"/>
              </w:rPr>
            </w:pPr>
            <w:r>
              <w:rPr>
                <w:sz w:val="20"/>
                <w:szCs w:val="20"/>
              </w:rPr>
              <w:t xml:space="preserve">Обеспечение заявки, подлежащее перечислению на блокировочный </w:t>
            </w:r>
            <w:proofErr w:type="spellStart"/>
            <w:r>
              <w:rPr>
                <w:sz w:val="20"/>
                <w:szCs w:val="20"/>
              </w:rPr>
              <w:t>субсчет</w:t>
            </w:r>
            <w:proofErr w:type="spellEnd"/>
            <w:r>
              <w:rPr>
                <w:sz w:val="20"/>
                <w:szCs w:val="20"/>
              </w:rPr>
              <w:t xml:space="preserve"> для подачи заявки, руб.</w:t>
            </w:r>
          </w:p>
        </w:tc>
      </w:tr>
      <w:tr w:rsidR="008B0CC0">
        <w:trPr>
          <w:trHeight w:val="2669"/>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CC0" w:rsidRDefault="002C7D97">
            <w:pPr>
              <w:spacing w:after="200"/>
              <w:jc w:val="center"/>
              <w:rPr>
                <w:sz w:val="20"/>
                <w:szCs w:val="20"/>
              </w:rPr>
            </w:pPr>
            <w:r>
              <w:rPr>
                <w:sz w:val="20"/>
                <w:szCs w:val="20"/>
              </w:rPr>
              <w:t>1</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CC0" w:rsidRDefault="002C7D97">
            <w:pPr>
              <w:spacing w:after="200"/>
              <w:jc w:val="center"/>
              <w:rPr>
                <w:sz w:val="20"/>
                <w:szCs w:val="20"/>
              </w:rPr>
            </w:pPr>
            <w:r>
              <w:rPr>
                <w:sz w:val="20"/>
                <w:szCs w:val="20"/>
              </w:rPr>
              <w:t>Мачтовая опора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8B0CC0" w:rsidRDefault="002C7D97">
            <w:pPr>
              <w:pStyle w:val="a4"/>
              <w:spacing w:after="0" w:line="240" w:lineRule="auto"/>
              <w:ind w:left="0"/>
              <w:contextualSpacing/>
              <w:jc w:val="center"/>
              <w:rPr>
                <w:rFonts w:ascii="Times New Roman" w:hAnsi="Times New Roman"/>
                <w:sz w:val="20"/>
                <w:szCs w:val="20"/>
              </w:rPr>
            </w:pPr>
            <w:r>
              <w:rPr>
                <w:rFonts w:ascii="Times New Roman" w:hAnsi="Times New Roman"/>
                <w:sz w:val="20"/>
                <w:szCs w:val="20"/>
              </w:rPr>
              <w:t>Республика Татарстан,</w:t>
            </w:r>
          </w:p>
          <w:p w:rsidR="008B0CC0" w:rsidRDefault="002C7D97">
            <w:pPr>
              <w:pStyle w:val="a4"/>
              <w:spacing w:after="0" w:line="240" w:lineRule="auto"/>
              <w:ind w:left="0"/>
              <w:contextualSpacing/>
              <w:jc w:val="center"/>
              <w:rPr>
                <w:rFonts w:ascii="Times New Roman" w:hAnsi="Times New Roman"/>
                <w:iCs/>
                <w:sz w:val="20"/>
                <w:szCs w:val="20"/>
              </w:rPr>
            </w:pPr>
            <w:r>
              <w:rPr>
                <w:rFonts w:ascii="Times New Roman" w:hAnsi="Times New Roman"/>
                <w:sz w:val="20"/>
                <w:szCs w:val="20"/>
              </w:rPr>
              <w:t xml:space="preserve">г. Набережные Челны, ул. В. </w:t>
            </w:r>
            <w:proofErr w:type="spellStart"/>
            <w:r>
              <w:rPr>
                <w:rFonts w:ascii="Times New Roman" w:hAnsi="Times New Roman"/>
                <w:sz w:val="20"/>
                <w:szCs w:val="20"/>
              </w:rPr>
              <w:t>Гостева</w:t>
            </w:r>
            <w:proofErr w:type="spellEnd"/>
            <w:r>
              <w:rPr>
                <w:rFonts w:ascii="Times New Roman" w:hAnsi="Times New Roman"/>
                <w:sz w:val="20"/>
                <w:szCs w:val="20"/>
              </w:rPr>
              <w:t>, д. 27</w:t>
            </w:r>
            <w:r>
              <w:rPr>
                <w:rFonts w:ascii="Times New Roman" w:hAnsi="Times New Roman"/>
                <w:i/>
                <w:sz w:val="20"/>
                <w:szCs w:val="20"/>
              </w:rPr>
              <w:t xml:space="preserve"> (Координаты:</w:t>
            </w:r>
            <w:r>
              <w:rPr>
                <w:rFonts w:ascii="Times New Roman" w:hAnsi="Times New Roman"/>
                <w:sz w:val="20"/>
                <w:szCs w:val="20"/>
              </w:rPr>
              <w:t xml:space="preserve"> </w:t>
            </w:r>
            <w:r>
              <w:rPr>
                <w:rFonts w:ascii="Times New Roman" w:hAnsi="Times New Roman"/>
                <w:color w:val="000000"/>
                <w:sz w:val="20"/>
                <w:szCs w:val="20"/>
              </w:rPr>
              <w:t>55.683385</w:t>
            </w:r>
          </w:p>
          <w:p w:rsidR="008B0CC0" w:rsidRDefault="002C7D97">
            <w:pPr>
              <w:pStyle w:val="a4"/>
              <w:spacing w:after="0" w:line="240" w:lineRule="auto"/>
              <w:ind w:left="0"/>
              <w:contextualSpacing/>
              <w:jc w:val="center"/>
              <w:rPr>
                <w:rFonts w:ascii="Times New Roman" w:hAnsi="Times New Roman"/>
                <w:iCs/>
                <w:sz w:val="20"/>
                <w:szCs w:val="20"/>
              </w:rPr>
            </w:pPr>
            <w:r>
              <w:rPr>
                <w:rFonts w:ascii="Times New Roman" w:hAnsi="Times New Roman"/>
                <w:color w:val="000000"/>
                <w:sz w:val="20"/>
                <w:szCs w:val="20"/>
              </w:rPr>
              <w:t>52.320085</w:t>
            </w:r>
            <w:r>
              <w:rPr>
                <w:rFonts w:ascii="Times New Roman" w:hAnsi="Times New Roman"/>
                <w:i/>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CC0" w:rsidRDefault="002C7D97">
            <w:pPr>
              <w:spacing w:after="200"/>
              <w:jc w:val="center"/>
              <w:rPr>
                <w:sz w:val="20"/>
                <w:szCs w:val="20"/>
              </w:rPr>
            </w:pPr>
            <w:r>
              <w:rPr>
                <w:sz w:val="20"/>
                <w:szCs w:val="20"/>
              </w:rPr>
              <w:t>3 529,00</w:t>
            </w:r>
          </w:p>
        </w:tc>
        <w:tc>
          <w:tcPr>
            <w:tcW w:w="1141" w:type="dxa"/>
            <w:tcBorders>
              <w:top w:val="single" w:sz="4" w:space="0" w:color="000000"/>
              <w:left w:val="single" w:sz="4" w:space="0" w:color="000000"/>
              <w:bottom w:val="single" w:sz="4" w:space="0" w:color="000000"/>
              <w:right w:val="single" w:sz="4" w:space="0" w:color="000000"/>
            </w:tcBorders>
            <w:vAlign w:val="center"/>
          </w:tcPr>
          <w:p w:rsidR="008B0CC0" w:rsidRDefault="002C7D97">
            <w:pPr>
              <w:spacing w:after="200"/>
              <w:jc w:val="center"/>
              <w:rPr>
                <w:sz w:val="20"/>
                <w:szCs w:val="20"/>
              </w:rPr>
            </w:pPr>
            <w:r>
              <w:rPr>
                <w:sz w:val="20"/>
                <w:szCs w:val="20"/>
              </w:rPr>
              <w:t>2 117,60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CC0" w:rsidRDefault="002C7D97">
            <w:pPr>
              <w:spacing w:after="200"/>
              <w:jc w:val="center"/>
              <w:rPr>
                <w:sz w:val="20"/>
                <w:szCs w:val="20"/>
              </w:rPr>
            </w:pPr>
            <w:r>
              <w:rPr>
                <w:sz w:val="20"/>
                <w:szCs w:val="20"/>
              </w:rPr>
              <w:t>42 352,00</w:t>
            </w:r>
          </w:p>
        </w:tc>
        <w:tc>
          <w:tcPr>
            <w:tcW w:w="1133" w:type="dxa"/>
            <w:tcBorders>
              <w:top w:val="single" w:sz="4" w:space="0" w:color="000000"/>
              <w:left w:val="single" w:sz="4" w:space="0" w:color="000000"/>
              <w:bottom w:val="single" w:sz="4" w:space="0" w:color="000000"/>
              <w:right w:val="single" w:sz="4" w:space="0" w:color="000000"/>
            </w:tcBorders>
            <w:vAlign w:val="center"/>
          </w:tcPr>
          <w:p w:rsidR="008B0CC0" w:rsidRDefault="002C7D97">
            <w:pPr>
              <w:spacing w:after="200"/>
              <w:jc w:val="center"/>
              <w:rPr>
                <w:sz w:val="20"/>
                <w:szCs w:val="20"/>
              </w:rPr>
            </w:pPr>
            <w:r>
              <w:rPr>
                <w:sz w:val="20"/>
                <w:szCs w:val="20"/>
              </w:rPr>
              <w:t>3 000,00</w:t>
            </w:r>
          </w:p>
        </w:tc>
        <w:tc>
          <w:tcPr>
            <w:tcW w:w="1268" w:type="dxa"/>
            <w:tcBorders>
              <w:top w:val="single" w:sz="4" w:space="0" w:color="000000"/>
              <w:left w:val="single" w:sz="4" w:space="0" w:color="000000"/>
              <w:bottom w:val="single" w:sz="4" w:space="0" w:color="000000"/>
              <w:right w:val="single" w:sz="4" w:space="0" w:color="000000"/>
            </w:tcBorders>
            <w:vAlign w:val="center"/>
          </w:tcPr>
          <w:p w:rsidR="008B0CC0" w:rsidRDefault="002C7D97">
            <w:pPr>
              <w:jc w:val="center"/>
              <w:rPr>
                <w:sz w:val="20"/>
                <w:szCs w:val="20"/>
              </w:rPr>
            </w:pPr>
            <w:r>
              <w:rPr>
                <w:sz w:val="20"/>
                <w:szCs w:val="20"/>
              </w:rPr>
              <w:t>45 352,00</w:t>
            </w:r>
          </w:p>
          <w:p w:rsidR="008B0CC0" w:rsidRDefault="008B0CC0">
            <w:pPr>
              <w:jc w:val="center"/>
              <w:rPr>
                <w:sz w:val="20"/>
                <w:szCs w:val="20"/>
                <w:lang w:val="en-US"/>
              </w:rPr>
            </w:pPr>
          </w:p>
        </w:tc>
      </w:tr>
    </w:tbl>
    <w:p w:rsidR="008B0CC0" w:rsidRDefault="008B0CC0">
      <w:pPr>
        <w:ind w:firstLine="426"/>
        <w:jc w:val="both"/>
        <w:rPr>
          <w:color w:val="000000"/>
        </w:rPr>
      </w:pPr>
    </w:p>
    <w:p w:rsidR="008B0CC0" w:rsidRDefault="002C7D97">
      <w:pPr>
        <w:ind w:firstLine="426"/>
        <w:jc w:val="both"/>
        <w:rPr>
          <w:color w:val="000000"/>
        </w:rPr>
      </w:pPr>
      <w:r>
        <w:rPr>
          <w:color w:val="000000"/>
        </w:rPr>
        <w:t xml:space="preserve">Размер обеспечения заявки на участие в аукционе определяется в размере                                  100 процентов от начальной цены лота в год и платы за участие в электронном аукционе оператору площадки </w:t>
      </w:r>
      <w:r>
        <w:rPr>
          <w:color w:val="000000"/>
          <w:lang w:val="en-US"/>
        </w:rPr>
        <w:t>sale</w:t>
      </w:r>
      <w:r>
        <w:rPr>
          <w:color w:val="000000"/>
        </w:rPr>
        <w:t>.</w:t>
      </w:r>
      <w:proofErr w:type="spellStart"/>
      <w:r>
        <w:rPr>
          <w:color w:val="000000"/>
          <w:lang w:val="en-US"/>
        </w:rPr>
        <w:t>zakazrf</w:t>
      </w:r>
      <w:proofErr w:type="spellEnd"/>
      <w:r>
        <w:rPr>
          <w:color w:val="000000"/>
        </w:rPr>
        <w:t>.</w:t>
      </w:r>
      <w:proofErr w:type="spellStart"/>
      <w:r>
        <w:rPr>
          <w:color w:val="000000"/>
          <w:lang w:val="en-US"/>
        </w:rPr>
        <w:t>ru</w:t>
      </w:r>
      <w:proofErr w:type="spellEnd"/>
      <w:r>
        <w:rPr>
          <w:color w:val="000000"/>
        </w:rPr>
        <w:t>.</w:t>
      </w:r>
    </w:p>
    <w:p w:rsidR="008B0CC0" w:rsidRDefault="002C7D97">
      <w:pPr>
        <w:ind w:firstLine="426"/>
        <w:jc w:val="both"/>
        <w:rPr>
          <w:color w:val="000000"/>
        </w:rPr>
      </w:pPr>
      <w:r>
        <w:rPr>
          <w:color w:val="000000"/>
        </w:rPr>
        <w:t>Дата и время окончания срока подачи</w:t>
      </w:r>
      <w:r w:rsidR="00437DD8">
        <w:rPr>
          <w:color w:val="000000"/>
        </w:rPr>
        <w:t xml:space="preserve"> заявок на участие в аукционе 12.03.2025</w:t>
      </w:r>
      <w:r>
        <w:rPr>
          <w:color w:val="000000"/>
        </w:rPr>
        <w:t xml:space="preserve"> года                   </w:t>
      </w:r>
      <w:r w:rsidR="00437DD8">
        <w:rPr>
          <w:color w:val="000000"/>
        </w:rPr>
        <w:t>до 17 часов 00</w:t>
      </w:r>
      <w:r>
        <w:rPr>
          <w:color w:val="000000"/>
        </w:rPr>
        <w:t xml:space="preserve"> минут.</w:t>
      </w:r>
    </w:p>
    <w:p w:rsidR="008B0CC0" w:rsidRDefault="002C7D97">
      <w:pPr>
        <w:ind w:firstLine="426"/>
        <w:jc w:val="both"/>
        <w:rPr>
          <w:color w:val="000000"/>
        </w:rPr>
      </w:pPr>
      <w:r>
        <w:rPr>
          <w:color w:val="000000"/>
        </w:rPr>
        <w:t xml:space="preserve">Для подачи заявки на участие в аукционе заявитель должен быть зарегистрирован на электронной площадке (sale.zakazrf.ru). </w:t>
      </w:r>
    </w:p>
    <w:p w:rsidR="008B0CC0" w:rsidRDefault="002C7D97">
      <w:pPr>
        <w:ind w:firstLine="426"/>
        <w:jc w:val="both"/>
        <w:rPr>
          <w:color w:val="000000"/>
        </w:rPr>
      </w:pPr>
      <w:r>
        <w:rPr>
          <w:color w:val="000000"/>
        </w:rPr>
        <w:t>Заявитель вправе подать лишь одну заявку на участие в аукционе в отношении предмета аукциона (лота).</w:t>
      </w:r>
    </w:p>
    <w:p w:rsidR="008B0CC0" w:rsidRDefault="002C7D97">
      <w:pPr>
        <w:ind w:firstLine="426"/>
        <w:jc w:val="both"/>
        <w:rPr>
          <w:color w:val="000000"/>
        </w:rPr>
      </w:pPr>
      <w:r>
        <w:rPr>
          <w:color w:val="000000"/>
        </w:rPr>
        <w:t>Проект договора на размещение и эксплуатацию опоры двойного назначения на территории города Набережные Челны представлен в приложении № 4 к аукционной документации.</w:t>
      </w:r>
    </w:p>
    <w:p w:rsidR="008B0CC0" w:rsidRDefault="002C7D97">
      <w:pPr>
        <w:tabs>
          <w:tab w:val="left" w:pos="567"/>
        </w:tabs>
        <w:ind w:firstLine="426"/>
        <w:jc w:val="both"/>
      </w:pPr>
      <w:r>
        <w:t>Порядок проведения аукциона определяется аукционной документацией.</w:t>
      </w:r>
    </w:p>
    <w:p w:rsidR="008B0CC0" w:rsidRDefault="002C7D97">
      <w:pPr>
        <w:tabs>
          <w:tab w:val="left" w:pos="567"/>
        </w:tabs>
        <w:ind w:firstLine="426"/>
        <w:jc w:val="both"/>
      </w:pPr>
      <w:r>
        <w:t xml:space="preserve">Любое заинтересованное лицо вправе обратиться к организатору аукциона через электронную площадку с запросом о разъяснении положений аукционной документации                      </w:t>
      </w:r>
      <w:r w:rsidR="00437DD8">
        <w:t>с 07.02.2025 года по 10.03.2025</w:t>
      </w:r>
      <w:r>
        <w:t xml:space="preserve"> года.  В течение двух рабочих дней со дня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8B0CC0" w:rsidRDefault="002C7D97">
      <w:pPr>
        <w:tabs>
          <w:tab w:val="left" w:pos="567"/>
        </w:tabs>
        <w:ind w:firstLine="426"/>
        <w:jc w:val="both"/>
      </w:pPr>
      <w:r>
        <w:t>Информация о результатах аукциона размещается на sale.zakazrf.ru.</w:t>
      </w:r>
    </w:p>
    <w:p w:rsidR="008B0CC0" w:rsidRDefault="008B0CC0">
      <w:pPr>
        <w:tabs>
          <w:tab w:val="left" w:pos="567"/>
        </w:tabs>
        <w:ind w:firstLine="426"/>
        <w:jc w:val="both"/>
      </w:pPr>
    </w:p>
    <w:p w:rsidR="008B0CC0" w:rsidRDefault="008B0CC0"/>
    <w:p w:rsidR="008B0CC0" w:rsidRDefault="002C7D97">
      <w:pPr>
        <w:spacing w:after="160" w:line="259" w:lineRule="auto"/>
      </w:pPr>
      <w:r>
        <w:br w:type="page"/>
      </w:r>
    </w:p>
    <w:p w:rsidR="008B0CC0" w:rsidRDefault="002C7D97">
      <w:pPr>
        <w:tabs>
          <w:tab w:val="left" w:pos="6840"/>
          <w:tab w:val="left" w:pos="7740"/>
        </w:tabs>
        <w:ind w:left="6840" w:hanging="886"/>
      </w:pPr>
      <w:r>
        <w:lastRenderedPageBreak/>
        <w:t xml:space="preserve">       Приложение № 2</w:t>
      </w:r>
    </w:p>
    <w:p w:rsidR="008B0CC0" w:rsidRDefault="002C7D97">
      <w:pPr>
        <w:tabs>
          <w:tab w:val="left" w:pos="6840"/>
          <w:tab w:val="left" w:pos="7740"/>
        </w:tabs>
        <w:ind w:left="6840" w:hanging="886"/>
      </w:pPr>
      <w:r>
        <w:t xml:space="preserve">       к аукционной документации</w:t>
      </w:r>
    </w:p>
    <w:p w:rsidR="008B0CC0" w:rsidRDefault="008B0CC0">
      <w:pPr>
        <w:tabs>
          <w:tab w:val="left" w:pos="6840"/>
          <w:tab w:val="left" w:pos="7740"/>
        </w:tabs>
        <w:ind w:left="6840"/>
        <w:rPr>
          <w:sz w:val="20"/>
          <w:szCs w:val="20"/>
        </w:rPr>
      </w:pPr>
    </w:p>
    <w:p w:rsidR="008B0CC0" w:rsidRDefault="002C7D97">
      <w:pPr>
        <w:tabs>
          <w:tab w:val="left" w:pos="0"/>
        </w:tabs>
        <w:ind w:left="360"/>
        <w:jc w:val="center"/>
      </w:pPr>
      <w:r>
        <w:t>ЗАЯВКА</w:t>
      </w:r>
    </w:p>
    <w:p w:rsidR="008B0CC0" w:rsidRDefault="002C7D97">
      <w:pPr>
        <w:tabs>
          <w:tab w:val="left" w:pos="0"/>
        </w:tabs>
        <w:ind w:left="360"/>
        <w:jc w:val="center"/>
      </w:pPr>
      <w:r>
        <w:t>на участие в аукционе</w:t>
      </w:r>
    </w:p>
    <w:p w:rsidR="008B0CC0" w:rsidRDefault="002C7D97">
      <w:pPr>
        <w:widowControl w:val="0"/>
        <w:shd w:val="clear" w:color="auto" w:fill="FFFFFF"/>
        <w:tabs>
          <w:tab w:val="left" w:pos="10206"/>
        </w:tabs>
        <w:spacing w:line="264" w:lineRule="auto"/>
      </w:pPr>
      <w:r>
        <w:t>Наименование/ Ф.И.О. заявителя: _____________________________________________________________________________</w:t>
      </w:r>
    </w:p>
    <w:p w:rsidR="008B0CC0" w:rsidRDefault="002C7D97">
      <w:pPr>
        <w:widowControl w:val="0"/>
        <w:shd w:val="clear" w:color="auto" w:fill="FFFFFF"/>
        <w:tabs>
          <w:tab w:val="left" w:pos="10206"/>
        </w:tabs>
        <w:spacing w:line="264" w:lineRule="auto"/>
        <w:jc w:val="both"/>
      </w:pPr>
      <w:r>
        <w:t>в лице _____________________________________________________, действующего на основании ____________________________________________________________________</w:t>
      </w:r>
    </w:p>
    <w:p w:rsidR="008B0CC0" w:rsidRDefault="002C7D97">
      <w:pPr>
        <w:widowControl w:val="0"/>
        <w:shd w:val="clear" w:color="auto" w:fill="FFFFFF"/>
        <w:tabs>
          <w:tab w:val="left" w:pos="10206"/>
        </w:tabs>
        <w:spacing w:line="264" w:lineRule="auto"/>
      </w:pPr>
      <w:r>
        <w:t xml:space="preserve">Сведения о заявителе: </w:t>
      </w:r>
    </w:p>
    <w:p w:rsidR="008B0CC0" w:rsidRDefault="002C7D97">
      <w:pPr>
        <w:widowControl w:val="0"/>
        <w:shd w:val="clear" w:color="auto" w:fill="FFFFFF"/>
        <w:tabs>
          <w:tab w:val="left" w:pos="10206"/>
        </w:tabs>
        <w:spacing w:line="264" w:lineRule="auto"/>
      </w:pPr>
      <w:r>
        <w:t>ОГРН__________________________________________________</w:t>
      </w:r>
    </w:p>
    <w:p w:rsidR="008B0CC0" w:rsidRDefault="002C7D97">
      <w:pPr>
        <w:spacing w:line="264" w:lineRule="auto"/>
      </w:pPr>
      <w:r>
        <w:t xml:space="preserve">Документ о государственной регистрации _____________ № __________________ </w:t>
      </w:r>
    </w:p>
    <w:p w:rsidR="008B0CC0" w:rsidRDefault="002C7D97">
      <w:pPr>
        <w:spacing w:line="264" w:lineRule="auto"/>
      </w:pPr>
      <w:r>
        <w:t>дата регистрации ___________</w:t>
      </w:r>
    </w:p>
    <w:p w:rsidR="008B0CC0" w:rsidRDefault="002C7D97">
      <w:pPr>
        <w:spacing w:line="264" w:lineRule="auto"/>
      </w:pPr>
      <w:r>
        <w:t>Орган, осуществивший регистрацию_____________________________________________</w:t>
      </w:r>
    </w:p>
    <w:p w:rsidR="008B0CC0" w:rsidRDefault="002C7D97">
      <w:pPr>
        <w:widowControl w:val="0"/>
        <w:shd w:val="clear" w:color="auto" w:fill="FFFFFF"/>
        <w:tabs>
          <w:tab w:val="left" w:pos="6341"/>
          <w:tab w:val="left" w:pos="10206"/>
        </w:tabs>
        <w:spacing w:line="264" w:lineRule="auto"/>
        <w:ind w:left="10"/>
      </w:pPr>
      <w:r>
        <w:t>Место нахождения/место жительства: город ________ улица ______ дом ______ кв. _____</w:t>
      </w:r>
    </w:p>
    <w:p w:rsidR="008B0CC0" w:rsidRDefault="002C7D97">
      <w:pPr>
        <w:widowControl w:val="0"/>
        <w:shd w:val="clear" w:color="auto" w:fill="FFFFFF"/>
        <w:tabs>
          <w:tab w:val="left" w:pos="10147"/>
          <w:tab w:val="left" w:pos="10206"/>
          <w:tab w:val="left" w:pos="10490"/>
        </w:tabs>
        <w:spacing w:line="264" w:lineRule="auto"/>
        <w:ind w:left="11"/>
      </w:pPr>
      <w:r>
        <w:t>ИНН _____________ Контактный телефон ___________________ Индекс _____________</w:t>
      </w:r>
    </w:p>
    <w:p w:rsidR="008B0CC0" w:rsidRDefault="002C7D97">
      <w:pPr>
        <w:widowControl w:val="0"/>
        <w:shd w:val="clear" w:color="auto" w:fill="FFFFFF"/>
        <w:tabs>
          <w:tab w:val="left" w:pos="10490"/>
        </w:tabs>
        <w:spacing w:line="264" w:lineRule="auto"/>
        <w:ind w:left="6"/>
        <w:jc w:val="both"/>
      </w:pPr>
      <w:r>
        <w:t>Банковские реквизиты:</w:t>
      </w:r>
    </w:p>
    <w:p w:rsidR="008B0CC0" w:rsidRDefault="002C7D97">
      <w:pPr>
        <w:widowControl w:val="0"/>
        <w:spacing w:line="264" w:lineRule="auto"/>
      </w:pPr>
      <w:r>
        <w:t>Наименование банка __________________________________________________________</w:t>
      </w:r>
    </w:p>
    <w:p w:rsidR="008B0CC0" w:rsidRDefault="002C7D97">
      <w:pPr>
        <w:widowControl w:val="0"/>
        <w:spacing w:line="264" w:lineRule="auto"/>
      </w:pPr>
      <w:proofErr w:type="spellStart"/>
      <w:r>
        <w:t>Расч</w:t>
      </w:r>
      <w:proofErr w:type="spellEnd"/>
      <w:r>
        <w:t xml:space="preserve">/счет   №_________________________________________________________________ </w:t>
      </w:r>
    </w:p>
    <w:p w:rsidR="008B0CC0" w:rsidRDefault="002C7D97">
      <w:pPr>
        <w:widowControl w:val="0"/>
        <w:spacing w:line="264" w:lineRule="auto"/>
      </w:pPr>
      <w:proofErr w:type="spellStart"/>
      <w:r>
        <w:t>Корр</w:t>
      </w:r>
      <w:proofErr w:type="spellEnd"/>
      <w:r>
        <w:t>/</w:t>
      </w:r>
      <w:proofErr w:type="gramStart"/>
      <w:r>
        <w:t>счет  №</w:t>
      </w:r>
      <w:proofErr w:type="gramEnd"/>
      <w:r>
        <w:t xml:space="preserve">_________________________________________________________________ </w:t>
      </w:r>
    </w:p>
    <w:p w:rsidR="008B0CC0" w:rsidRDefault="002C7D97">
      <w:pPr>
        <w:widowControl w:val="0"/>
        <w:shd w:val="clear" w:color="auto" w:fill="FFFFFF"/>
        <w:tabs>
          <w:tab w:val="left" w:pos="3048"/>
          <w:tab w:val="left" w:pos="5002"/>
          <w:tab w:val="left" w:pos="7963"/>
          <w:tab w:val="left" w:pos="10490"/>
        </w:tabs>
        <w:spacing w:line="264" w:lineRule="auto"/>
        <w:ind w:left="5"/>
      </w:pPr>
      <w:r>
        <w:t>БИК __________________________ ИНН _____________________________ КПП____________________________</w:t>
      </w:r>
    </w:p>
    <w:p w:rsidR="008B0CC0" w:rsidRDefault="002C7D97">
      <w:pPr>
        <w:jc w:val="both"/>
      </w:pPr>
      <w:r>
        <w:t>ФИО и телефон контактного лица по вопросам исполнения договора______________________________________________________________________</w:t>
      </w:r>
    </w:p>
    <w:p w:rsidR="008B0CC0" w:rsidRDefault="002C7D97">
      <w:pPr>
        <w:jc w:val="both"/>
      </w:pPr>
      <w:r>
        <w:t>____________________________________________________________________</w:t>
      </w:r>
    </w:p>
    <w:p w:rsidR="008B0CC0" w:rsidRDefault="002C7D97">
      <w:pPr>
        <w:tabs>
          <w:tab w:val="left" w:pos="720"/>
        </w:tabs>
        <w:jc w:val="both"/>
      </w:pPr>
      <w:r>
        <w:t xml:space="preserve">изучив аукционную документацию, прошу принять заявку на участие в открытом аукционе в электронной форме на право заключения договора на размещение и эксплуатацию опоры двойного назначения на </w:t>
      </w:r>
      <w:r>
        <w:rPr>
          <w:highlight w:val="white"/>
        </w:rPr>
        <w:t>земельном участке, находящемся в муниципальной собственности (на земельном участке, государственная собственность на который не разграничена)</w:t>
      </w:r>
      <w:r>
        <w:t xml:space="preserve"> на условиях, изложенных в аукционной документации.</w:t>
      </w:r>
    </w:p>
    <w:p w:rsidR="008B0CC0" w:rsidRDefault="008B0CC0">
      <w:pPr>
        <w:tabs>
          <w:tab w:val="left" w:pos="720"/>
        </w:tabs>
        <w:jc w:val="both"/>
      </w:pPr>
    </w:p>
    <w:p w:rsidR="008B0CC0" w:rsidRDefault="002C7D97">
      <w:pPr>
        <w:tabs>
          <w:tab w:val="left" w:pos="720"/>
        </w:tabs>
        <w:ind w:firstLine="709"/>
        <w:jc w:val="both"/>
      </w:pPr>
      <w:r>
        <w:tab/>
        <w:t>Для приобретения лота (лотов) №____________ аукциона по реализации прав пользования по извещению №______________.</w:t>
      </w:r>
    </w:p>
    <w:p w:rsidR="008B0CC0" w:rsidRDefault="008B0CC0">
      <w:pPr>
        <w:widowControl w:val="0"/>
        <w:ind w:firstLine="709"/>
      </w:pPr>
    </w:p>
    <w:p w:rsidR="008B0CC0" w:rsidRDefault="002C7D97">
      <w:pPr>
        <w:widowControl w:val="0"/>
        <w:ind w:firstLine="709"/>
        <w:jc w:val="both"/>
      </w:pPr>
      <w:r>
        <w:t>Настоящим подтверждаю:</w:t>
      </w:r>
    </w:p>
    <w:p w:rsidR="008B0CC0" w:rsidRDefault="002C7D97">
      <w:pPr>
        <w:widowControl w:val="0"/>
        <w:ind w:firstLine="709"/>
        <w:jc w:val="both"/>
        <w:rPr>
          <w:highlight w:val="white"/>
        </w:rPr>
      </w:pPr>
      <w:r>
        <w:t>-</w:t>
      </w:r>
      <w:r>
        <w:rPr>
          <w:highlight w:val="white"/>
        </w:rPr>
        <w:t xml:space="preserve"> отсутствие решения о ликвидации заявителя (для юридического лица); *</w:t>
      </w:r>
    </w:p>
    <w:p w:rsidR="008B0CC0" w:rsidRDefault="002C7D97">
      <w:pPr>
        <w:widowControl w:val="0"/>
        <w:ind w:firstLine="709"/>
        <w:jc w:val="both"/>
      </w:pPr>
      <w:r>
        <w:rPr>
          <w:highlight w:val="white"/>
        </w:rPr>
        <w:t>- отсутствие решения арбитражного суда о признании заявителя банкротом                                 и об открытии конкурсного производства. *</w:t>
      </w:r>
    </w:p>
    <w:p w:rsidR="008B0CC0" w:rsidRDefault="008B0CC0">
      <w:pPr>
        <w:widowControl w:val="0"/>
        <w:ind w:firstLine="709"/>
        <w:jc w:val="both"/>
      </w:pPr>
    </w:p>
    <w:p w:rsidR="008B0CC0" w:rsidRDefault="002C7D97">
      <w:pPr>
        <w:widowControl w:val="0"/>
        <w:ind w:firstLine="709"/>
        <w:jc w:val="both"/>
      </w:pPr>
      <w:r>
        <w:t>С условиями аукциона, в том числе с проектом договора на размещение                                          и эксплуатацию опоры двойного назначения на территории города Набережные Челны ознакомлен и согласен.</w:t>
      </w:r>
    </w:p>
    <w:p w:rsidR="008B0CC0" w:rsidRDefault="008B0CC0">
      <w:pPr>
        <w:widowControl w:val="0"/>
        <w:jc w:val="both"/>
        <w:rPr>
          <w:i/>
        </w:rPr>
      </w:pPr>
    </w:p>
    <w:p w:rsidR="008B0CC0" w:rsidRDefault="002C7D97">
      <w:pPr>
        <w:widowControl w:val="0"/>
      </w:pPr>
      <w:r>
        <w:t>__________________ /___________________ /</w:t>
      </w:r>
    </w:p>
    <w:p w:rsidR="008B0CC0" w:rsidRDefault="002C7D97">
      <w:pPr>
        <w:widowControl w:val="0"/>
        <w:ind w:firstLine="851"/>
        <w:jc w:val="both"/>
        <w:rPr>
          <w:sz w:val="20"/>
          <w:szCs w:val="20"/>
        </w:rPr>
      </w:pPr>
      <w:r>
        <w:rPr>
          <w:sz w:val="20"/>
          <w:szCs w:val="20"/>
        </w:rPr>
        <w:t xml:space="preserve"> (</w:t>
      </w:r>
      <w:proofErr w:type="gramStart"/>
      <w:r>
        <w:rPr>
          <w:sz w:val="20"/>
          <w:szCs w:val="20"/>
        </w:rPr>
        <w:t xml:space="preserve">подпись)   </w:t>
      </w:r>
      <w:proofErr w:type="gramEnd"/>
      <w:r>
        <w:rPr>
          <w:sz w:val="20"/>
          <w:szCs w:val="20"/>
        </w:rPr>
        <w:t xml:space="preserve">               (Ф.И.О.)  </w:t>
      </w:r>
    </w:p>
    <w:p w:rsidR="008B0CC0" w:rsidRDefault="008B0CC0">
      <w:pPr>
        <w:widowControl w:val="0"/>
        <w:ind w:firstLine="851"/>
        <w:jc w:val="both"/>
      </w:pPr>
    </w:p>
    <w:p w:rsidR="008B0CC0" w:rsidRDefault="002C7D97">
      <w:pPr>
        <w:widowControl w:val="0"/>
        <w:jc w:val="both"/>
      </w:pPr>
      <w:r>
        <w:t xml:space="preserve">Дата «___» ____________ 202__ г.  </w:t>
      </w:r>
    </w:p>
    <w:p w:rsidR="008B0CC0" w:rsidRDefault="008B0CC0">
      <w:pPr>
        <w:widowControl w:val="0"/>
        <w:jc w:val="both"/>
      </w:pPr>
    </w:p>
    <w:p w:rsidR="008B0CC0" w:rsidRDefault="002C7D97">
      <w:pPr>
        <w:widowControl w:val="0"/>
        <w:jc w:val="both"/>
        <w:rPr>
          <w:i/>
        </w:rPr>
      </w:pPr>
      <w:r>
        <w:t>* - отметить нужное</w:t>
      </w:r>
    </w:p>
    <w:p w:rsidR="008B0CC0" w:rsidRDefault="008B0CC0">
      <w:pPr>
        <w:spacing w:line="288" w:lineRule="auto"/>
        <w:ind w:left="5954"/>
        <w:jc w:val="right"/>
      </w:pPr>
    </w:p>
    <w:p w:rsidR="008B0CC0" w:rsidRDefault="008B0CC0">
      <w:pPr>
        <w:spacing w:line="288" w:lineRule="auto"/>
        <w:ind w:left="5954"/>
        <w:jc w:val="center"/>
      </w:pPr>
    </w:p>
    <w:p w:rsidR="008B0CC0" w:rsidRDefault="002C7D97">
      <w:pPr>
        <w:ind w:left="5954"/>
      </w:pPr>
      <w:r>
        <w:lastRenderedPageBreak/>
        <w:t xml:space="preserve">        Приложение № 3</w:t>
      </w:r>
    </w:p>
    <w:p w:rsidR="008B0CC0" w:rsidRDefault="002C7D97">
      <w:pPr>
        <w:ind w:firstLine="5954"/>
        <w:jc w:val="right"/>
      </w:pPr>
      <w:r>
        <w:t xml:space="preserve">к аукционной документации </w:t>
      </w:r>
    </w:p>
    <w:p w:rsidR="008B0CC0" w:rsidRDefault="002C7D97">
      <w:pPr>
        <w:ind w:left="5954"/>
        <w:jc w:val="right"/>
      </w:pPr>
      <w:r>
        <w:t>(лот №___)</w:t>
      </w:r>
    </w:p>
    <w:p w:rsidR="008B0CC0" w:rsidRDefault="008B0CC0">
      <w:pPr>
        <w:spacing w:line="288" w:lineRule="auto"/>
        <w:ind w:left="-2124" w:firstLine="13181"/>
        <w:jc w:val="both"/>
      </w:pPr>
    </w:p>
    <w:p w:rsidR="008B0CC0" w:rsidRDefault="008B0CC0">
      <w:pPr>
        <w:spacing w:line="288" w:lineRule="auto"/>
        <w:ind w:firstLine="567"/>
        <w:jc w:val="right"/>
        <w:rPr>
          <w:i/>
          <w:sz w:val="20"/>
          <w:szCs w:val="20"/>
        </w:rPr>
      </w:pPr>
    </w:p>
    <w:p w:rsidR="008B0CC0" w:rsidRDefault="002C7D97">
      <w:pPr>
        <w:widowControl w:val="0"/>
        <w:ind w:left="5580"/>
        <w:jc w:val="both"/>
      </w:pPr>
      <w:r>
        <w:t xml:space="preserve">Кому: Председателю аукционной комиссии </w:t>
      </w:r>
    </w:p>
    <w:p w:rsidR="008B0CC0" w:rsidRDefault="002C7D97">
      <w:pPr>
        <w:widowControl w:val="0"/>
        <w:ind w:left="5580"/>
        <w:jc w:val="both"/>
      </w:pPr>
      <w:r>
        <w:t>От: _______________________________</w:t>
      </w:r>
    </w:p>
    <w:p w:rsidR="008B0CC0" w:rsidRDefault="008B0CC0">
      <w:pPr>
        <w:spacing w:before="120" w:line="336" w:lineRule="auto"/>
        <w:jc w:val="both"/>
        <w:rPr>
          <w:sz w:val="28"/>
          <w:szCs w:val="28"/>
        </w:rPr>
      </w:pPr>
    </w:p>
    <w:p w:rsidR="008B0CC0" w:rsidRDefault="008B0CC0">
      <w:pPr>
        <w:spacing w:before="120" w:line="336" w:lineRule="auto"/>
        <w:jc w:val="both"/>
        <w:rPr>
          <w:sz w:val="28"/>
          <w:szCs w:val="28"/>
        </w:rPr>
      </w:pPr>
    </w:p>
    <w:p w:rsidR="008B0CC0" w:rsidRDefault="002C7D97">
      <w:pPr>
        <w:spacing w:before="120" w:line="336" w:lineRule="auto"/>
        <w:jc w:val="center"/>
        <w:rPr>
          <w:sz w:val="28"/>
          <w:szCs w:val="28"/>
        </w:rPr>
      </w:pPr>
      <w:r>
        <w:rPr>
          <w:sz w:val="28"/>
          <w:szCs w:val="28"/>
        </w:rPr>
        <w:t>Гарантийное письмо</w:t>
      </w:r>
    </w:p>
    <w:p w:rsidR="008B0CC0" w:rsidRDefault="008B0CC0">
      <w:pPr>
        <w:spacing w:before="120" w:line="336" w:lineRule="auto"/>
        <w:jc w:val="both"/>
        <w:rPr>
          <w:sz w:val="28"/>
          <w:szCs w:val="28"/>
        </w:rPr>
      </w:pPr>
    </w:p>
    <w:p w:rsidR="008B0CC0" w:rsidRDefault="002C7D97">
      <w:pPr>
        <w:spacing w:before="120" w:line="336" w:lineRule="auto"/>
        <w:ind w:firstLine="709"/>
        <w:jc w:val="both"/>
        <w:rPr>
          <w:sz w:val="28"/>
          <w:szCs w:val="28"/>
        </w:rPr>
      </w:pPr>
      <w:r>
        <w:rPr>
          <w:sz w:val="28"/>
          <w:szCs w:val="28"/>
        </w:rPr>
        <w:t xml:space="preserve">В случае признания победителем на данном аукционе и приобретения права на заключение договора на размещение и эксплуатацию опоры двойного назначения на территории г. Набережные Челны, обязуюсь установить данную опору двойного назначения на территории г. Набережные Челны в соответствии с нормативными требованиями, и требованиями </w:t>
      </w:r>
      <w:r>
        <w:rPr>
          <w:rFonts w:eastAsia="Calibri"/>
          <w:sz w:val="28"/>
          <w:szCs w:val="28"/>
          <w:lang w:eastAsia="en-US"/>
        </w:rPr>
        <w:t>аукционной</w:t>
      </w:r>
      <w:r>
        <w:rPr>
          <w:sz w:val="28"/>
          <w:szCs w:val="28"/>
        </w:rPr>
        <w:t xml:space="preserve"> документации.</w:t>
      </w:r>
    </w:p>
    <w:p w:rsidR="008B0CC0" w:rsidRDefault="008B0CC0">
      <w:pPr>
        <w:spacing w:before="120" w:line="336" w:lineRule="auto"/>
        <w:jc w:val="both"/>
        <w:rPr>
          <w:sz w:val="28"/>
          <w:szCs w:val="28"/>
        </w:rPr>
      </w:pPr>
    </w:p>
    <w:p w:rsidR="008B0CC0" w:rsidRDefault="002C7D97">
      <w:pPr>
        <w:pStyle w:val="5"/>
        <w:widowControl w:val="0"/>
        <w:spacing w:before="0" w:after="0"/>
        <w:rPr>
          <w:b w:val="0"/>
          <w:sz w:val="24"/>
          <w:szCs w:val="24"/>
        </w:rPr>
      </w:pPr>
      <w:r>
        <w:rPr>
          <w:b w:val="0"/>
          <w:sz w:val="24"/>
          <w:szCs w:val="24"/>
        </w:rPr>
        <w:t>__________________ / ______________________ /</w:t>
      </w:r>
    </w:p>
    <w:p w:rsidR="008B0CC0" w:rsidRDefault="002C7D97">
      <w:pPr>
        <w:widowControl w:val="0"/>
        <w:ind w:firstLine="567"/>
        <w:jc w:val="both"/>
        <w:rPr>
          <w:sz w:val="20"/>
          <w:szCs w:val="20"/>
        </w:rPr>
      </w:pPr>
      <w:r>
        <w:rPr>
          <w:sz w:val="20"/>
          <w:szCs w:val="20"/>
        </w:rPr>
        <w:t>(</w:t>
      </w:r>
      <w:proofErr w:type="gramStart"/>
      <w:r>
        <w:rPr>
          <w:sz w:val="20"/>
          <w:szCs w:val="20"/>
        </w:rPr>
        <w:t xml:space="preserve">подпись)   </w:t>
      </w:r>
      <w:proofErr w:type="gramEnd"/>
      <w:r>
        <w:rPr>
          <w:sz w:val="20"/>
          <w:szCs w:val="20"/>
        </w:rPr>
        <w:t xml:space="preserve">                                (Ф.И.О.)  </w:t>
      </w:r>
    </w:p>
    <w:p w:rsidR="008B0CC0" w:rsidRDefault="008B0CC0">
      <w:pPr>
        <w:widowControl w:val="0"/>
        <w:jc w:val="both"/>
      </w:pPr>
    </w:p>
    <w:p w:rsidR="008B0CC0" w:rsidRDefault="002C7D97">
      <w:pPr>
        <w:widowControl w:val="0"/>
        <w:jc w:val="both"/>
      </w:pPr>
      <w:r>
        <w:t xml:space="preserve">Дата «_____» _______________ 20 ___ г.  </w:t>
      </w:r>
    </w:p>
    <w:p w:rsidR="008B0CC0" w:rsidRDefault="002C7D97">
      <w:pPr>
        <w:ind w:left="5940" w:hanging="6120"/>
        <w:jc w:val="right"/>
      </w:pPr>
      <w:r>
        <w:t xml:space="preserve">                          </w:t>
      </w:r>
      <w:proofErr w:type="spellStart"/>
      <w:r>
        <w:t>м.п</w:t>
      </w:r>
      <w:proofErr w:type="spellEnd"/>
      <w:r>
        <w:t>.</w:t>
      </w:r>
    </w:p>
    <w:p w:rsidR="008B0CC0" w:rsidRDefault="008B0CC0">
      <w:pPr>
        <w:spacing w:before="120" w:line="336" w:lineRule="auto"/>
        <w:jc w:val="both"/>
        <w:rPr>
          <w:sz w:val="28"/>
          <w:szCs w:val="28"/>
        </w:rPr>
      </w:pPr>
    </w:p>
    <w:p w:rsidR="008B0CC0" w:rsidRDefault="008B0CC0">
      <w:pPr>
        <w:spacing w:line="288" w:lineRule="auto"/>
        <w:ind w:left="5954"/>
        <w:jc w:val="both"/>
        <w:rPr>
          <w:sz w:val="28"/>
          <w:szCs w:val="28"/>
        </w:rPr>
      </w:pPr>
    </w:p>
    <w:p w:rsidR="008B0CC0" w:rsidRDefault="008B0CC0">
      <w:pPr>
        <w:spacing w:before="120" w:line="336" w:lineRule="auto"/>
        <w:jc w:val="both"/>
        <w:rPr>
          <w:sz w:val="28"/>
          <w:szCs w:val="28"/>
        </w:rPr>
      </w:pPr>
    </w:p>
    <w:p w:rsidR="008B0CC0" w:rsidRDefault="002C7D97">
      <w:pPr>
        <w:spacing w:after="160" w:line="259" w:lineRule="auto"/>
      </w:pPr>
      <w:r>
        <w:br w:type="page"/>
      </w:r>
    </w:p>
    <w:p w:rsidR="008B0CC0" w:rsidRDefault="002C7D97">
      <w:pPr>
        <w:tabs>
          <w:tab w:val="left" w:pos="567"/>
        </w:tabs>
        <w:ind w:left="6480" w:hanging="526"/>
        <w:jc w:val="both"/>
      </w:pPr>
      <w:r>
        <w:lastRenderedPageBreak/>
        <w:t xml:space="preserve">       Приложение № 4</w:t>
      </w:r>
    </w:p>
    <w:p w:rsidR="008B0CC0" w:rsidRDefault="002C7D97">
      <w:pPr>
        <w:tabs>
          <w:tab w:val="left" w:pos="567"/>
        </w:tabs>
        <w:ind w:left="6480" w:hanging="526"/>
        <w:jc w:val="both"/>
      </w:pPr>
      <w:r>
        <w:t xml:space="preserve">       к аукционной документации</w:t>
      </w:r>
    </w:p>
    <w:p w:rsidR="008B0CC0" w:rsidRDefault="008B0CC0">
      <w:pPr>
        <w:tabs>
          <w:tab w:val="left" w:pos="567"/>
        </w:tabs>
        <w:ind w:left="6480" w:hanging="526"/>
        <w:jc w:val="both"/>
      </w:pPr>
    </w:p>
    <w:p w:rsidR="008B0CC0" w:rsidRDefault="008B0CC0">
      <w:pPr>
        <w:tabs>
          <w:tab w:val="left" w:pos="567"/>
        </w:tabs>
        <w:ind w:firstLine="426"/>
        <w:jc w:val="both"/>
      </w:pPr>
    </w:p>
    <w:p w:rsidR="008B0CC0" w:rsidRDefault="002C7D97">
      <w:pPr>
        <w:widowControl w:val="0"/>
        <w:ind w:right="-226"/>
        <w:jc w:val="center"/>
      </w:pPr>
      <w:r>
        <w:t>ДОГОВОР №_____________</w:t>
      </w:r>
    </w:p>
    <w:p w:rsidR="008B0CC0" w:rsidRDefault="002C7D97">
      <w:pPr>
        <w:widowControl w:val="0"/>
        <w:ind w:firstLine="624"/>
        <w:jc w:val="center"/>
      </w:pPr>
      <w:r>
        <w:t xml:space="preserve">на размещение и эксплуатацию опоры двойного назначения на территории </w:t>
      </w:r>
    </w:p>
    <w:p w:rsidR="008B0CC0" w:rsidRDefault="002C7D97">
      <w:pPr>
        <w:widowControl w:val="0"/>
        <w:ind w:firstLine="624"/>
        <w:jc w:val="center"/>
      </w:pPr>
      <w:r>
        <w:t xml:space="preserve">города Набережный Челны </w:t>
      </w:r>
    </w:p>
    <w:p w:rsidR="008B0CC0" w:rsidRDefault="008B0CC0">
      <w:pPr>
        <w:widowControl w:val="0"/>
        <w:ind w:firstLine="624"/>
        <w:jc w:val="center"/>
      </w:pPr>
    </w:p>
    <w:p w:rsidR="008B0CC0" w:rsidRDefault="002C7D97">
      <w:pPr>
        <w:widowControl w:val="0"/>
        <w:ind w:firstLine="624"/>
        <w:jc w:val="both"/>
      </w:pPr>
      <w:r>
        <w:t>г. Набережные Челны</w:t>
      </w:r>
      <w:r>
        <w:tab/>
      </w:r>
      <w:r>
        <w:tab/>
        <w:t xml:space="preserve">                     </w:t>
      </w:r>
      <w:r>
        <w:tab/>
      </w:r>
      <w:r>
        <w:tab/>
        <w:t>«__</w:t>
      </w:r>
      <w:proofErr w:type="gramStart"/>
      <w:r>
        <w:t>_»_</w:t>
      </w:r>
      <w:proofErr w:type="gramEnd"/>
      <w:r>
        <w:t>___________20__г.</w:t>
      </w:r>
    </w:p>
    <w:p w:rsidR="008B0CC0" w:rsidRDefault="008B0CC0">
      <w:pPr>
        <w:widowControl w:val="0"/>
        <w:ind w:firstLine="624"/>
        <w:jc w:val="both"/>
      </w:pPr>
    </w:p>
    <w:p w:rsidR="008B0CC0" w:rsidRDefault="008B0CC0">
      <w:pPr>
        <w:widowControl w:val="0"/>
        <w:ind w:firstLine="624"/>
        <w:jc w:val="both"/>
      </w:pPr>
    </w:p>
    <w:p w:rsidR="008B0CC0" w:rsidRDefault="002C7D97">
      <w:pPr>
        <w:widowControl w:val="0"/>
        <w:ind w:firstLine="624"/>
        <w:jc w:val="both"/>
      </w:pPr>
      <w:r>
        <w:t xml:space="preserve"> ________________________________, именуемое (</w:t>
      </w:r>
      <w:proofErr w:type="spellStart"/>
      <w:r>
        <w:t>ый</w:t>
      </w:r>
      <w:proofErr w:type="spellEnd"/>
      <w:r>
        <w:t>) в дальнейшем «Владелец опоры двойного назначения», в лице ___________________, действующего на основании ____________, с одной стороны, и МКУ «Исполнительный комитет муниципального образования город Набережные Челны Республики Татарстан», именуемое в дальнейшем «Исполнительный комитет», в лице _________________________ _____________, действующего на основании ____________,c одной стороны, а вместе именуемые «Стороны», по результатам аукциона (протокол от _____________ № ____) заключили настоящий договор о нижеследующем.</w:t>
      </w:r>
    </w:p>
    <w:p w:rsidR="008B0CC0" w:rsidRDefault="008B0CC0">
      <w:pPr>
        <w:widowControl w:val="0"/>
        <w:ind w:firstLine="624"/>
        <w:jc w:val="both"/>
      </w:pPr>
    </w:p>
    <w:p w:rsidR="008B0CC0" w:rsidRDefault="002C7D97">
      <w:pPr>
        <w:widowControl w:val="0"/>
        <w:numPr>
          <w:ilvl w:val="0"/>
          <w:numId w:val="1"/>
        </w:numPr>
        <w:ind w:left="0" w:firstLine="0"/>
        <w:jc w:val="center"/>
      </w:pPr>
      <w:r>
        <w:t>ПРЕДМЕТ ДОГОВОРА</w:t>
      </w:r>
    </w:p>
    <w:p w:rsidR="008B0CC0" w:rsidRDefault="008B0CC0">
      <w:pPr>
        <w:widowControl w:val="0"/>
        <w:ind w:left="624"/>
      </w:pPr>
    </w:p>
    <w:p w:rsidR="008B0CC0" w:rsidRDefault="002C7D97">
      <w:pPr>
        <w:widowControl w:val="0"/>
        <w:numPr>
          <w:ilvl w:val="1"/>
          <w:numId w:val="2"/>
        </w:numPr>
        <w:spacing w:after="120"/>
        <w:ind w:left="0" w:firstLine="567"/>
        <w:jc w:val="both"/>
        <w:rPr>
          <w:highlight w:val="white"/>
        </w:rPr>
      </w:pPr>
      <w:r>
        <w:rPr>
          <w:highlight w:val="white"/>
        </w:rPr>
        <w:t xml:space="preserve">В соответствии с настоящим договором Исполнительный комитет предоставляет Владельцу опоры двойного назначения за плату право на размещение                           и эксплуатацию опоры двойного назначения на земельном участке, находящемся                                  в муниципальной собственности либо на земельном участке, государственная собственность на который не разграничена по адресу: _________________________________________________________________ </w:t>
      </w:r>
      <w:r>
        <w:rPr>
          <w:i/>
          <w:highlight w:val="white"/>
        </w:rPr>
        <w:t>координаты размещения опоры двойного назначения</w:t>
      </w:r>
      <w:r>
        <w:rPr>
          <w:highlight w:val="white"/>
        </w:rPr>
        <w:t xml:space="preserve">: _________________________. Технические требования к опорам двойного назначения указаны в приложении № 1 </w:t>
      </w:r>
      <w:r>
        <w:rPr>
          <w:color w:val="000000"/>
        </w:rPr>
        <w:t>и</w:t>
      </w:r>
      <w:r>
        <w:t xml:space="preserve"> </w:t>
      </w:r>
      <w:r>
        <w:rPr>
          <w:highlight w:val="white"/>
        </w:rPr>
        <w:t xml:space="preserve">приложении № 2 </w:t>
      </w:r>
      <w:r>
        <w:t xml:space="preserve">                к настоящему договору</w:t>
      </w:r>
      <w:r>
        <w:rPr>
          <w:highlight w:val="white"/>
        </w:rPr>
        <w:t>.</w:t>
      </w:r>
    </w:p>
    <w:p w:rsidR="008B0CC0" w:rsidRDefault="002C7D97">
      <w:pPr>
        <w:widowControl w:val="0"/>
        <w:numPr>
          <w:ilvl w:val="1"/>
          <w:numId w:val="2"/>
        </w:numPr>
        <w:spacing w:after="120"/>
        <w:ind w:left="0" w:firstLine="567"/>
        <w:jc w:val="both"/>
        <w:rPr>
          <w:color w:val="000000"/>
          <w:highlight w:val="white"/>
        </w:rPr>
      </w:pPr>
      <w:r>
        <w:rPr>
          <w:color w:val="000000"/>
          <w:highlight w:val="white"/>
        </w:rPr>
        <w:t>Опора двойного назначения должна использоваться исключительно в целях улучшения качества услуг связи.</w:t>
      </w:r>
    </w:p>
    <w:p w:rsidR="008B0CC0" w:rsidRDefault="002C7D97">
      <w:pPr>
        <w:widowControl w:val="0"/>
        <w:numPr>
          <w:ilvl w:val="0"/>
          <w:numId w:val="1"/>
        </w:numPr>
        <w:ind w:left="0" w:firstLine="0"/>
        <w:jc w:val="center"/>
      </w:pPr>
      <w:r>
        <w:t>ПРАВА И ОБЯЗАННОСТИ СТОРОН</w:t>
      </w:r>
    </w:p>
    <w:p w:rsidR="008B0CC0" w:rsidRDefault="008B0CC0">
      <w:pPr>
        <w:widowControl w:val="0"/>
        <w:ind w:left="567"/>
      </w:pPr>
    </w:p>
    <w:p w:rsidR="008B0CC0" w:rsidRDefault="002C7D97">
      <w:pPr>
        <w:widowControl w:val="0"/>
        <w:ind w:firstLine="567"/>
        <w:jc w:val="both"/>
      </w:pPr>
      <w:r>
        <w:t>2.1. Исполнительный комитет вправе:</w:t>
      </w:r>
    </w:p>
    <w:p w:rsidR="008B0CC0" w:rsidRDefault="002C7D97">
      <w:pPr>
        <w:widowControl w:val="0"/>
        <w:ind w:firstLine="567"/>
        <w:jc w:val="both"/>
      </w:pPr>
      <w:r>
        <w:t>2.1.1. Осуществлять контроль за техническим состоянием и внешним видом опоры двойного назначения;</w:t>
      </w:r>
    </w:p>
    <w:p w:rsidR="008B0CC0" w:rsidRDefault="002C7D97">
      <w:pPr>
        <w:ind w:right="40" w:firstLine="567"/>
        <w:jc w:val="both"/>
      </w:pPr>
      <w:r>
        <w:t>2.1.2. В случае выявления несоответствия технического состояния или внешнего вида опоры двойного назначения направлять Владельцу опоры двойного назначения требования об устранении нарушений с указанием срока их устранения;</w:t>
      </w:r>
    </w:p>
    <w:p w:rsidR="008B0CC0" w:rsidRDefault="002C7D97">
      <w:pPr>
        <w:ind w:right="40" w:firstLine="567"/>
        <w:jc w:val="both"/>
        <w:rPr>
          <w:highlight w:val="white"/>
        </w:rPr>
      </w:pPr>
      <w:r>
        <w:rPr>
          <w:highlight w:val="white"/>
        </w:rPr>
        <w:t>2.1.3.  Не чаще одного раза в год увеличивать размер платы за право размещения                         и эксплуатации опоры двойного назначения. Увеличение размера платы производится на основании отчета об оценке определения рыночной стоимости годового размера платы за размещение линейно кабельных сооружений связи (мачтовые опоры).</w:t>
      </w:r>
    </w:p>
    <w:p w:rsidR="008B0CC0" w:rsidRDefault="002C7D97">
      <w:pPr>
        <w:ind w:right="40" w:firstLine="567"/>
        <w:jc w:val="both"/>
        <w:rPr>
          <w:highlight w:val="white"/>
        </w:rPr>
      </w:pPr>
      <w:r>
        <w:rPr>
          <w:highlight w:val="white"/>
        </w:rPr>
        <w:t>Новый размер платы за право размещения и эксплуатации опоры двойного назначения применяется к отношениям сторон по настоящему договору с даты, указанной в уведомлении об изменении размера платы за право размещения и эксплуатации опоры двойного назначения, направленном Исполнительным комитетом в адрес Владельца опоры двойного назначения.</w:t>
      </w:r>
    </w:p>
    <w:p w:rsidR="008B0CC0" w:rsidRDefault="002C7D97">
      <w:pPr>
        <w:ind w:right="40" w:firstLine="567"/>
        <w:jc w:val="both"/>
      </w:pPr>
      <w:r>
        <w:t>2.2. Исполнительный комитет обязуется:</w:t>
      </w:r>
    </w:p>
    <w:p w:rsidR="008B0CC0" w:rsidRDefault="002C7D97">
      <w:pPr>
        <w:ind w:right="40" w:firstLine="567"/>
        <w:jc w:val="both"/>
      </w:pPr>
      <w:r>
        <w:lastRenderedPageBreak/>
        <w:t>2.2.1. Определить ответственное лицо для связи с Владельцем опоры двойного назначения;</w:t>
      </w:r>
    </w:p>
    <w:p w:rsidR="008B0CC0" w:rsidRDefault="002C7D97">
      <w:pPr>
        <w:ind w:right="40" w:firstLine="567"/>
        <w:jc w:val="both"/>
      </w:pPr>
      <w:r>
        <w:t>2.2.2. С участием Владельца опоры двойного назначения осмотреть и принять результаты размещения опоры двойного назначения;</w:t>
      </w:r>
    </w:p>
    <w:p w:rsidR="008B0CC0" w:rsidRDefault="002C7D97">
      <w:pPr>
        <w:ind w:right="40" w:firstLine="567"/>
        <w:jc w:val="both"/>
      </w:pPr>
      <w:r>
        <w:t>2.2.3. Проверить качество выполненных работ по размещению опор двойного назначения в соответствии с техническим заданием и о выявленных несоответствиях или недостатках услуг письменно уведомить Владельца опоры двойного назначения.</w:t>
      </w:r>
    </w:p>
    <w:p w:rsidR="008B0CC0" w:rsidRDefault="002C7D97">
      <w:pPr>
        <w:widowControl w:val="0"/>
        <w:ind w:firstLine="624"/>
        <w:jc w:val="both"/>
      </w:pPr>
      <w:r>
        <w:t>2.3. Владелец опоры двойного назначения вправе:</w:t>
      </w:r>
    </w:p>
    <w:p w:rsidR="008B0CC0" w:rsidRDefault="002C7D97">
      <w:pPr>
        <w:widowControl w:val="0"/>
        <w:ind w:firstLine="624"/>
        <w:jc w:val="both"/>
      </w:pPr>
      <w:r>
        <w:t>2.3.1. Осуществлять беспрепятственный доступ к месту размещения опоры двойного назначения и пользоваться указанным местом для целей, связанных с осуществлением прав Владельца опоры двойного назначения, в том числе с монтажом, эксплуатацией, техническим обслуживанием и демонтажем опоры двойного назначения;</w:t>
      </w:r>
    </w:p>
    <w:p w:rsidR="008B0CC0" w:rsidRDefault="002C7D97">
      <w:pPr>
        <w:widowControl w:val="0"/>
        <w:ind w:firstLine="624"/>
        <w:jc w:val="both"/>
      </w:pPr>
      <w:r>
        <w:t>2.3.2. Привлекать по согласованию с Исполнительным комитетом соисполнителей.</w:t>
      </w:r>
    </w:p>
    <w:p w:rsidR="008B0CC0" w:rsidRDefault="002C7D97">
      <w:pPr>
        <w:widowControl w:val="0"/>
        <w:ind w:firstLine="624"/>
        <w:jc w:val="both"/>
      </w:pPr>
      <w:r>
        <w:t>2.4. Владелец опоры двойного назначения обязуется:</w:t>
      </w:r>
    </w:p>
    <w:p w:rsidR="008B0CC0" w:rsidRDefault="002C7D97">
      <w:pPr>
        <w:widowControl w:val="0"/>
        <w:ind w:firstLine="624"/>
        <w:jc w:val="both"/>
      </w:pPr>
      <w:r>
        <w:t>2.4.1. Спроектировать, изготовить и разместить опору двойного назначения                                  в соответствии с приложениями № 1, № 2 к настоящему договору, а также в соответствии      с требованиями строительных норм и правил, техники безопасности, техники пожарной безопасности;</w:t>
      </w:r>
    </w:p>
    <w:p w:rsidR="008B0CC0" w:rsidRDefault="002C7D97">
      <w:pPr>
        <w:widowControl w:val="0"/>
        <w:ind w:firstLine="624"/>
        <w:jc w:val="both"/>
      </w:pPr>
      <w:r>
        <w:t>2.4.2. Установить на опору двойного назначения камеры видеонаблюдения                                   с соответствующими характеристиками, указанные во временных единых требованиях к техническим параметрам сегментов аппаратно-программного комплекса «Безопасный город», утвержденный МЧС России от 29.12.2014 № 14-7-5552;</w:t>
      </w:r>
    </w:p>
    <w:p w:rsidR="008B0CC0" w:rsidRDefault="002C7D97">
      <w:pPr>
        <w:widowControl w:val="0"/>
        <w:ind w:firstLine="624"/>
        <w:jc w:val="both"/>
      </w:pPr>
      <w:r>
        <w:t>2.4.3. Предоставить Исполнительному комитету URL потоки с камер видеонаблюдения в течение трех дней для подключения камер видеонаблюдения к серверам АПК «Безопасный город»;</w:t>
      </w:r>
    </w:p>
    <w:p w:rsidR="008B0CC0" w:rsidRDefault="002C7D97">
      <w:pPr>
        <w:widowControl w:val="0"/>
        <w:ind w:firstLine="624"/>
        <w:jc w:val="both"/>
      </w:pPr>
      <w:r>
        <w:t>2.4.4. Выполнить благоустройство территории в течение трех дней после монтажа, демонтажа опоры двойного назначения;</w:t>
      </w:r>
    </w:p>
    <w:p w:rsidR="008B0CC0" w:rsidRDefault="002C7D97">
      <w:pPr>
        <w:widowControl w:val="0"/>
        <w:ind w:firstLine="624"/>
        <w:jc w:val="both"/>
      </w:pPr>
      <w:r>
        <w:t>2.4.5. Письменно уведомить Исполнительный комитет о завершении выполнения работ, предусмотренных пунктами 2.4.2, 2.4.3 настоящего договора, в течение трех дней                          с момента завершения работ для согласования результата работ. В случае обнаружения Исполнительным комитетом недостатков выполненных работ Владелец опоры двойного назначения обязан устранить их в указанный Исполнительным комитетом срок;</w:t>
      </w:r>
    </w:p>
    <w:p w:rsidR="008B0CC0" w:rsidRDefault="002C7D97">
      <w:pPr>
        <w:widowControl w:val="0"/>
        <w:ind w:firstLine="624"/>
        <w:jc w:val="both"/>
      </w:pPr>
      <w:r>
        <w:t>2.4.6. Направить в Исполнительный комитет в течение трех месяцев с момента монтажа оборудования оператора связи копии санитарно-эпидемиологических заключений;</w:t>
      </w:r>
    </w:p>
    <w:p w:rsidR="008B0CC0" w:rsidRDefault="002C7D97">
      <w:pPr>
        <w:tabs>
          <w:tab w:val="left" w:pos="1170"/>
        </w:tabs>
        <w:ind w:right="20" w:firstLine="567"/>
        <w:jc w:val="both"/>
      </w:pPr>
      <w:r>
        <w:t>2.4.7. Обеспечивать безопасность эксплуатации опоры двойного назначения, следить за внешним видом опоры двойного назначения, своевременно производить работы по                    ее ремонту, помывке и покраске, содержать опору двойного назначения в состоянии, соответствующем техническим требованиям, содержащимся в приложении № 1                                     к настоящему договору;</w:t>
      </w:r>
    </w:p>
    <w:p w:rsidR="008B0CC0" w:rsidRDefault="002C7D97">
      <w:pPr>
        <w:widowControl w:val="0"/>
        <w:ind w:firstLine="624"/>
        <w:jc w:val="both"/>
      </w:pPr>
      <w:r>
        <w:t>2.4.8. Производить оплату за право размещения и эксплуатации опоры двойного назначения в точном соответствии с условиями настоящего договора;</w:t>
      </w:r>
    </w:p>
    <w:p w:rsidR="008B0CC0" w:rsidRDefault="002C7D97">
      <w:pPr>
        <w:ind w:right="40" w:firstLine="567"/>
        <w:jc w:val="both"/>
      </w:pPr>
      <w:r>
        <w:t>2.4.9. За свой счёт осуществлять монтаж и демонтаж опоры двойного назначения, нести расходы, связанные с ее эксплуатацией, включая расходы на возмещение вреда, причиненного третьим лицам в связи с эксплуатацией опоры двойного назначения;</w:t>
      </w:r>
    </w:p>
    <w:p w:rsidR="008B0CC0" w:rsidRDefault="002C7D97">
      <w:pPr>
        <w:ind w:right="40" w:firstLine="567"/>
        <w:jc w:val="both"/>
      </w:pPr>
      <w:r>
        <w:t>2.4.10. В установленные в письмах Исполнительного комитета сроки устранять замечания, связанные с исполнением условий настоящего договора;</w:t>
      </w:r>
    </w:p>
    <w:p w:rsidR="008B0CC0" w:rsidRDefault="002C7D97">
      <w:pPr>
        <w:ind w:right="40" w:firstLine="567"/>
        <w:jc w:val="both"/>
      </w:pPr>
      <w:r>
        <w:t>2.4.11. По истечении срока действия настоящего договора в течение трех дней произвести демонтаж опоры двойного назначения и восстановить благоустройство территории;</w:t>
      </w:r>
    </w:p>
    <w:p w:rsidR="008B0CC0" w:rsidRDefault="002C7D97">
      <w:pPr>
        <w:ind w:right="40" w:firstLine="567"/>
        <w:jc w:val="both"/>
      </w:pPr>
      <w:r>
        <w:t xml:space="preserve">2.4.12. Письменно в пятидневный срок уведомить Исполнительный комитет                                   об изменении своих реквизитов (наименования, местонахождения, почтового адреса, </w:t>
      </w:r>
      <w:r>
        <w:lastRenderedPageBreak/>
        <w:t>электронной почты, факсимильной связи), предназначенных для направления Исполнительным комитетом корреспонденции. В случае неисполнения Владельцем опоры двойного назначения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опоры двойного назначения, который вне зависимости                           от ее фактического получения считается извещенным (получившим корреспонденцию).</w:t>
      </w:r>
    </w:p>
    <w:p w:rsidR="008B0CC0" w:rsidRDefault="008B0CC0">
      <w:pPr>
        <w:ind w:right="40"/>
        <w:jc w:val="both"/>
      </w:pPr>
    </w:p>
    <w:p w:rsidR="008B0CC0" w:rsidRDefault="002C7D97">
      <w:pPr>
        <w:numPr>
          <w:ilvl w:val="0"/>
          <w:numId w:val="1"/>
        </w:numPr>
        <w:tabs>
          <w:tab w:val="left" w:pos="900"/>
          <w:tab w:val="left" w:pos="1170"/>
        </w:tabs>
        <w:ind w:right="20" w:hanging="900"/>
        <w:jc w:val="center"/>
      </w:pPr>
      <w:r>
        <w:t>РАСЧЕТЫ МЕЖДУ СТОРОНАМИ</w:t>
      </w:r>
    </w:p>
    <w:p w:rsidR="008B0CC0" w:rsidRDefault="008B0CC0">
      <w:pPr>
        <w:tabs>
          <w:tab w:val="left" w:pos="1170"/>
        </w:tabs>
        <w:ind w:left="900" w:right="20"/>
      </w:pPr>
    </w:p>
    <w:p w:rsidR="008B0CC0" w:rsidRDefault="002C7D97">
      <w:pPr>
        <w:tabs>
          <w:tab w:val="left" w:pos="1170"/>
        </w:tabs>
        <w:ind w:right="20" w:firstLine="567"/>
        <w:jc w:val="both"/>
      </w:pPr>
      <w:r>
        <w:t>3.1. Плата за право размещения и эксплуатации опоры двойного назначения вносится Владельцем опоры двойного назначения ежемесячно предоплатой не позднее первого числа каждого месяца, с момента размещение опоры двойного назначения в размере, установленном пунктом 3.2 настоящего договора.</w:t>
      </w:r>
    </w:p>
    <w:p w:rsidR="008B0CC0" w:rsidRDefault="002C7D97">
      <w:pPr>
        <w:tabs>
          <w:tab w:val="left" w:pos="1170"/>
        </w:tabs>
        <w:ind w:right="20" w:firstLine="567"/>
        <w:jc w:val="both"/>
      </w:pPr>
      <w:r>
        <w:t>3.2. Плата за право размещения и эксплуатации опоры двойного назначения составляет ___________ (__________________________________________) рублей ___ копеек.</w:t>
      </w:r>
    </w:p>
    <w:p w:rsidR="008B0CC0" w:rsidRDefault="002C7D97">
      <w:pPr>
        <w:tabs>
          <w:tab w:val="left" w:pos="1170"/>
        </w:tabs>
        <w:ind w:right="20" w:firstLine="567"/>
        <w:jc w:val="both"/>
      </w:pPr>
      <w:r>
        <w:t>3.3. Оплата осуществляется путём перечисления денежных средств на счет, указанный в пункте 3.5. настоящего договора.</w:t>
      </w:r>
    </w:p>
    <w:p w:rsidR="008B0CC0" w:rsidRDefault="002C7D97">
      <w:pPr>
        <w:tabs>
          <w:tab w:val="left" w:pos="1170"/>
        </w:tabs>
        <w:ind w:right="20" w:firstLine="567"/>
        <w:jc w:val="both"/>
      </w:pPr>
      <w:r>
        <w:t>3.4. Фактом оплаты является зачисление суммы платежа на счет, указанный в пункте 3.5. настоящего договора.</w:t>
      </w:r>
    </w:p>
    <w:p w:rsidR="008B0CC0" w:rsidRDefault="002C7D97">
      <w:pPr>
        <w:ind w:firstLine="567"/>
      </w:pPr>
      <w:r>
        <w:t xml:space="preserve">3.5. Банковские реквизиты для перечисления денежных средств: </w:t>
      </w:r>
    </w:p>
    <w:p w:rsidR="008B0CC0" w:rsidRDefault="002C7D97">
      <w:pPr>
        <w:ind w:firstLine="567"/>
        <w:contextualSpacing/>
        <w:jc w:val="both"/>
      </w:pPr>
      <w:r>
        <w:t>Банковские реквизиты: ИНН 1650135166 КПП 165001001, Получатель: УФК по РТ (МКУ «Исполнительный комитет муниципального образования г. Набережные Челны»)</w:t>
      </w:r>
    </w:p>
    <w:p w:rsidR="008B0CC0" w:rsidRDefault="002C7D97">
      <w:pPr>
        <w:ind w:firstLine="567"/>
        <w:contextualSpacing/>
        <w:jc w:val="both"/>
        <w:rPr>
          <w:sz w:val="22"/>
          <w:szCs w:val="40"/>
        </w:rPr>
      </w:pPr>
      <w:r>
        <w:t xml:space="preserve"> Отделение – НБ Республика Татарстан Банка России // УФК по Республике Татарстан г. Казань, Корреспондентский счет 40102810445370000079, Расчётный счёт 03100643000000011100, БИК 019205400, ОКТМО 92730000, КБК 80011109044040004120</w:t>
      </w:r>
      <w:r>
        <w:rPr>
          <w:sz w:val="22"/>
          <w:szCs w:val="40"/>
        </w:rPr>
        <w:t>.</w:t>
      </w:r>
    </w:p>
    <w:p w:rsidR="008B0CC0" w:rsidRDefault="008B0CC0">
      <w:pPr>
        <w:tabs>
          <w:tab w:val="left" w:pos="1170"/>
        </w:tabs>
        <w:ind w:right="20"/>
        <w:jc w:val="both"/>
      </w:pPr>
    </w:p>
    <w:p w:rsidR="008B0CC0" w:rsidRDefault="002C7D97">
      <w:pPr>
        <w:numPr>
          <w:ilvl w:val="0"/>
          <w:numId w:val="1"/>
        </w:numPr>
        <w:tabs>
          <w:tab w:val="left" w:pos="900"/>
          <w:tab w:val="left" w:pos="1342"/>
        </w:tabs>
        <w:ind w:right="20"/>
        <w:jc w:val="center"/>
      </w:pPr>
      <w:r>
        <w:t>ОТВЕТСТВЕННОСТЬ СТОРОН</w:t>
      </w:r>
    </w:p>
    <w:p w:rsidR="008B0CC0" w:rsidRDefault="008B0CC0">
      <w:pPr>
        <w:tabs>
          <w:tab w:val="left" w:pos="1342"/>
        </w:tabs>
        <w:ind w:left="900" w:right="20"/>
      </w:pPr>
    </w:p>
    <w:p w:rsidR="008B0CC0" w:rsidRDefault="002C7D97">
      <w:pPr>
        <w:ind w:firstLine="540"/>
        <w:contextualSpacing/>
        <w:jc w:val="both"/>
      </w:pPr>
      <w:r>
        <w:t>4.1.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rsidR="008B0CC0" w:rsidRDefault="002C7D97">
      <w:pPr>
        <w:ind w:firstLine="540"/>
        <w:contextualSpacing/>
        <w:jc w:val="both"/>
      </w:pPr>
      <w:r>
        <w:t>4.2. В случае просрочки исполнения Владельцем опоры двойного назначения  обязательств, предусмотренных настоящим договором, а также в иных случаях ненадлежащего исполнения Владельца опоры двойного назначения обязательств, предусмотренных настоящим договором, Исполнительный комитет направляет Владельцу опоры двойного назначения  требование об уплате неустоек (пеней, штрафов)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rsidR="008B0CC0" w:rsidRDefault="002C7D97">
      <w:pPr>
        <w:ind w:firstLine="540"/>
        <w:contextualSpacing/>
        <w:jc w:val="both"/>
      </w:pPr>
      <w:r>
        <w:t xml:space="preserve">4.3. Сторона освобождается от уплаты неустойки (штрафа, пени), если </w:t>
      </w:r>
      <w:proofErr w:type="gramStart"/>
      <w:r>
        <w:t xml:space="preserve">докажет,   </w:t>
      </w:r>
      <w:proofErr w:type="gramEnd"/>
      <w:r>
        <w:t xml:space="preserve">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8B0CC0" w:rsidRDefault="002C7D97">
      <w:pPr>
        <w:ind w:firstLine="540"/>
        <w:contextualSpacing/>
        <w:jc w:val="both"/>
      </w:pPr>
      <w:r>
        <w:t>4.4. Уплата неустойки не освобождает сторону от исполнения обязательств                                    по настоящему договору.</w:t>
      </w:r>
    </w:p>
    <w:p w:rsidR="008B0CC0" w:rsidRDefault="002C7D97">
      <w:pPr>
        <w:numPr>
          <w:ilvl w:val="0"/>
          <w:numId w:val="1"/>
        </w:numPr>
        <w:tabs>
          <w:tab w:val="left" w:pos="900"/>
          <w:tab w:val="left" w:pos="1170"/>
        </w:tabs>
        <w:ind w:right="20" w:hanging="900"/>
        <w:jc w:val="center"/>
      </w:pPr>
      <w:r>
        <w:t>ПРОЧИЕ УСЛОВИЯ</w:t>
      </w:r>
    </w:p>
    <w:p w:rsidR="008B0CC0" w:rsidRDefault="008B0CC0">
      <w:pPr>
        <w:tabs>
          <w:tab w:val="left" w:pos="1170"/>
        </w:tabs>
        <w:ind w:left="900" w:right="20"/>
      </w:pPr>
    </w:p>
    <w:p w:rsidR="008B0CC0" w:rsidRDefault="002C7D97">
      <w:pPr>
        <w:tabs>
          <w:tab w:val="left" w:pos="1170"/>
        </w:tabs>
        <w:ind w:right="20" w:firstLine="567"/>
        <w:jc w:val="both"/>
        <w:rPr>
          <w:color w:val="FF0000"/>
        </w:rPr>
      </w:pPr>
      <w:r>
        <w:t xml:space="preserve">5.1. </w:t>
      </w:r>
      <w:r>
        <w:rPr>
          <w:color w:val="000000"/>
        </w:rPr>
        <w:t>Ответственность за содержание опоры двойного назначения несет Владелец опоры двойного назначения.</w:t>
      </w:r>
    </w:p>
    <w:p w:rsidR="008B0CC0" w:rsidRDefault="002C7D97">
      <w:pPr>
        <w:widowControl w:val="0"/>
        <w:ind w:firstLine="567"/>
        <w:jc w:val="both"/>
      </w:pPr>
      <w:r>
        <w:t>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опора двойного назначения, возникает необходимость демонтажа опоры двойного назначения, то Владелец опоры двойного назначения обязан осуществить такой демонтаж на основании письменного обращения Исполнительного комитета в течение 10 рабочих дней.</w:t>
      </w:r>
    </w:p>
    <w:p w:rsidR="008B0CC0" w:rsidRDefault="002C7D97">
      <w:pPr>
        <w:widowControl w:val="0"/>
        <w:ind w:firstLine="624"/>
        <w:jc w:val="both"/>
      </w:pPr>
      <w:r>
        <w:t xml:space="preserve">5.3. Плата за право размещения и эксплуатации опоры двойного назначения                               с момента временного демонтажа опоры двойного назначения до завершения работ, препятствующих его восстановлению, не взимается. </w:t>
      </w:r>
    </w:p>
    <w:p w:rsidR="008B0CC0" w:rsidRDefault="002C7D97">
      <w:pPr>
        <w:widowControl w:val="0"/>
        <w:ind w:firstLine="624"/>
        <w:jc w:val="both"/>
      </w:pPr>
      <w:r>
        <w:t xml:space="preserve">5.4. По истечении срока действия настоящего договора и неисполнении Владельцем опоры двойного назначения своих обязательств по демонтажу опоры двойного назначения Исполнительный комитет вправе демонтировать опору двойного назначения, возложив на Владельца опоры двойного назначения расходы, понесенные в связи с демонтажем, хранением и в необходимых случаях уничтожением опоры двойного назначения. </w:t>
      </w:r>
    </w:p>
    <w:p w:rsidR="008B0CC0" w:rsidRDefault="002C7D97">
      <w:pPr>
        <w:ind w:firstLine="624"/>
        <w:contextualSpacing/>
        <w:jc w:val="both"/>
      </w:pPr>
      <w:r>
        <w:t xml:space="preserve">5.5. Все споры, возникающие в связи с исполнением настоящего договора, разрешаются Сторонами путем обязательного досудебного претензионного порядка. При не достижении согласия споры разрешаются в порядке, установленном законодательством Российской Федерации. </w:t>
      </w:r>
    </w:p>
    <w:p w:rsidR="008B0CC0" w:rsidRDefault="002C7D97">
      <w:pPr>
        <w:ind w:firstLine="624"/>
        <w:contextualSpacing/>
        <w:jc w:val="both"/>
      </w:pPr>
      <w:r>
        <w:t>5.6. По всем иным вопросам, неурегулированным в настоящем договоре, Стороны будут руководствоваться нормами законодательства Российской Федерации.</w:t>
      </w:r>
    </w:p>
    <w:p w:rsidR="008B0CC0" w:rsidRDefault="002C7D97">
      <w:pPr>
        <w:widowControl w:val="0"/>
        <w:ind w:firstLine="624"/>
        <w:jc w:val="both"/>
      </w:pPr>
      <w:r>
        <w:t>5.7. Настоящий договор составлен в двух экземплярах, имеющих одинаковую юридическую силу, по одному для каждой из Сторон.</w:t>
      </w:r>
    </w:p>
    <w:p w:rsidR="008B0CC0" w:rsidRDefault="008B0CC0">
      <w:pPr>
        <w:widowControl w:val="0"/>
        <w:jc w:val="both"/>
      </w:pPr>
    </w:p>
    <w:p w:rsidR="008B0CC0" w:rsidRDefault="002C7D97">
      <w:pPr>
        <w:numPr>
          <w:ilvl w:val="0"/>
          <w:numId w:val="1"/>
        </w:numPr>
        <w:tabs>
          <w:tab w:val="left" w:pos="900"/>
          <w:tab w:val="left" w:pos="1170"/>
        </w:tabs>
        <w:ind w:right="20" w:hanging="758"/>
        <w:jc w:val="center"/>
      </w:pPr>
      <w:r>
        <w:t>СРОК ДЕЙСТВИЯ ДОГОВОРА. ПОРЯДОК РАСТОРЖЕНИЯ</w:t>
      </w:r>
    </w:p>
    <w:p w:rsidR="008B0CC0" w:rsidRDefault="008B0CC0">
      <w:pPr>
        <w:ind w:firstLine="567"/>
        <w:jc w:val="both"/>
      </w:pPr>
    </w:p>
    <w:p w:rsidR="008B0CC0" w:rsidRDefault="002C7D97">
      <w:pPr>
        <w:ind w:firstLine="567"/>
        <w:contextualSpacing/>
        <w:jc w:val="both"/>
      </w:pPr>
      <w:r>
        <w:t>6.1. Настоящий договор вступает в силу с момента его подписания Сторонами                           и действует в течение пяти лет.</w:t>
      </w:r>
    </w:p>
    <w:p w:rsidR="008B0CC0" w:rsidRDefault="002C7D97">
      <w:pPr>
        <w:ind w:firstLine="567"/>
        <w:jc w:val="both"/>
      </w:pPr>
      <w:r>
        <w:t>6.2. Настоящий договор может быть расторгнут по соглашению Сторон.</w:t>
      </w:r>
    </w:p>
    <w:p w:rsidR="008B0CC0" w:rsidRDefault="002C7D97">
      <w:pPr>
        <w:ind w:firstLine="567"/>
        <w:jc w:val="both"/>
      </w:pPr>
      <w:r>
        <w:t>6.3. Исполнительный комитет вправе в одностороннем, внесудебном порядке расторгнуть договор в случаях:</w:t>
      </w:r>
    </w:p>
    <w:p w:rsidR="008B0CC0" w:rsidRDefault="002C7D97">
      <w:pPr>
        <w:ind w:firstLine="567"/>
        <w:jc w:val="both"/>
      </w:pPr>
      <w:r>
        <w:t>6.3.1. Неисполнения или ненадлежащего исполнения Владельцем опоры двойного назначения условий настоящего договора, в том числе в случаях:</w:t>
      </w:r>
    </w:p>
    <w:p w:rsidR="008B0CC0" w:rsidRDefault="002C7D97">
      <w:pPr>
        <w:ind w:firstLine="567"/>
        <w:jc w:val="both"/>
      </w:pPr>
      <w:r>
        <w:t>- использования опоры двойного назначения не в целях, предусмотренных пунктом 1.2 настоящего договора;</w:t>
      </w:r>
    </w:p>
    <w:p w:rsidR="008B0CC0" w:rsidRDefault="002C7D97">
      <w:pPr>
        <w:ind w:firstLine="567"/>
        <w:jc w:val="both"/>
      </w:pPr>
      <w:r>
        <w:t>- нарушения Владельцем опоры двойного назначения сроков оплаты более двух раз подряд;</w:t>
      </w:r>
    </w:p>
    <w:p w:rsidR="008B0CC0" w:rsidRDefault="002C7D97">
      <w:pPr>
        <w:ind w:firstLine="567"/>
        <w:jc w:val="both"/>
      </w:pPr>
      <w:r>
        <w:t>6.3.2. Ликвидации Владельца опоры двойного назначения либо признания Владельца опоры двойного назначения несостоятельным (банкротом).</w:t>
      </w:r>
    </w:p>
    <w:p w:rsidR="008B0CC0" w:rsidRDefault="002C7D97">
      <w:pPr>
        <w:tabs>
          <w:tab w:val="left" w:pos="1342"/>
        </w:tabs>
        <w:ind w:right="20" w:firstLine="567"/>
        <w:jc w:val="both"/>
      </w:pPr>
      <w:r>
        <w:t>6.4. В случае одностороннего расторжения настоящего договора Исполнительный комитет направляет Владельцу опоры двойного назначения уведомление о расторжении договора с указанием даты расторжения договора.</w:t>
      </w:r>
    </w:p>
    <w:p w:rsidR="008B0CC0" w:rsidRDefault="002C7D97">
      <w:pPr>
        <w:ind w:firstLine="567"/>
        <w:jc w:val="both"/>
      </w:pPr>
      <w:r>
        <w:t xml:space="preserve">6.5. Владелец опоры двойного назначения вправе расторгнуть настоящий договор                       в одностороннем внесудебном порядке при одновременном выполнении следующих условий: </w:t>
      </w:r>
    </w:p>
    <w:p w:rsidR="008B0CC0" w:rsidRDefault="002C7D97">
      <w:pPr>
        <w:ind w:firstLine="567"/>
        <w:jc w:val="both"/>
      </w:pPr>
      <w:r>
        <w:t>- отсутствия задолженности по оплате за право размещения и эксплуатации опоры двойного назначения;</w:t>
      </w:r>
    </w:p>
    <w:p w:rsidR="008B0CC0" w:rsidRDefault="002C7D97">
      <w:pPr>
        <w:ind w:firstLine="567"/>
        <w:jc w:val="both"/>
      </w:pPr>
      <w:r>
        <w:t>- осуществления демонтажа опоры двойного назначения;</w:t>
      </w:r>
    </w:p>
    <w:p w:rsidR="008B0CC0" w:rsidRDefault="002C7D97">
      <w:pPr>
        <w:ind w:firstLine="567"/>
        <w:jc w:val="both"/>
      </w:pPr>
      <w:r>
        <w:t>- проведения восстановительных работ на месте размещения опоры двойного назначения.</w:t>
      </w:r>
    </w:p>
    <w:p w:rsidR="008B0CC0" w:rsidRDefault="002C7D97">
      <w:pPr>
        <w:ind w:firstLine="567"/>
        <w:jc w:val="both"/>
      </w:pPr>
      <w:r>
        <w:lastRenderedPageBreak/>
        <w:t>6.6. Письменное уведомление о расторжении настоящего договора должно быть направлено в Исполнительный комитет не менее чем за 30 календарных дней                                        до предполагаемой даты расторжения настоящего договора.</w:t>
      </w:r>
    </w:p>
    <w:p w:rsidR="008B0CC0" w:rsidRDefault="002C7D97">
      <w:pPr>
        <w:ind w:firstLine="567"/>
        <w:jc w:val="both"/>
      </w:pPr>
      <w:r>
        <w:t xml:space="preserve">6.7.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8B0CC0" w:rsidRDefault="008B0CC0">
      <w:pPr>
        <w:ind w:firstLine="567"/>
        <w:jc w:val="both"/>
      </w:pPr>
    </w:p>
    <w:p w:rsidR="008B0CC0" w:rsidRDefault="008B0CC0">
      <w:pPr>
        <w:ind w:firstLine="567"/>
        <w:jc w:val="both"/>
      </w:pPr>
    </w:p>
    <w:p w:rsidR="008B0CC0" w:rsidRDefault="002C7D97">
      <w:pPr>
        <w:tabs>
          <w:tab w:val="left" w:pos="1170"/>
        </w:tabs>
        <w:ind w:left="900" w:right="20"/>
        <w:jc w:val="center"/>
        <w:rPr>
          <w:color w:val="000000"/>
        </w:rPr>
      </w:pPr>
      <w:r>
        <w:rPr>
          <w:color w:val="000000"/>
        </w:rPr>
        <w:t>7. АДРЕСА И РЕКВИЗИТЫ СТОРОН</w:t>
      </w:r>
    </w:p>
    <w:p w:rsidR="008B0CC0" w:rsidRDefault="008B0CC0">
      <w:pPr>
        <w:tabs>
          <w:tab w:val="left" w:pos="1170"/>
        </w:tabs>
        <w:ind w:left="993" w:right="20"/>
        <w:rPr>
          <w:color w:val="000000"/>
        </w:rPr>
      </w:pPr>
    </w:p>
    <w:tbl>
      <w:tblPr>
        <w:tblW w:w="9221" w:type="dxa"/>
        <w:tblInd w:w="-5" w:type="dxa"/>
        <w:tblLayout w:type="fixed"/>
        <w:tblLook w:val="0000" w:firstRow="0" w:lastRow="0" w:firstColumn="0" w:lastColumn="0" w:noHBand="0" w:noVBand="0"/>
      </w:tblPr>
      <w:tblGrid>
        <w:gridCol w:w="3833"/>
        <w:gridCol w:w="2127"/>
        <w:gridCol w:w="3261"/>
      </w:tblGrid>
      <w:tr w:rsidR="008B0CC0">
        <w:trPr>
          <w:trHeight w:val="990"/>
        </w:trPr>
        <w:tc>
          <w:tcPr>
            <w:tcW w:w="3833" w:type="dxa"/>
          </w:tcPr>
          <w:p w:rsidR="008B0CC0" w:rsidRDefault="002C7D97">
            <w:pPr>
              <w:tabs>
                <w:tab w:val="left" w:pos="284"/>
                <w:tab w:val="left" w:pos="1170"/>
              </w:tabs>
              <w:ind w:right="102"/>
              <w:contextualSpacing/>
            </w:pPr>
            <w:r>
              <w:t>Исполнительный комитет</w:t>
            </w:r>
          </w:p>
          <w:p w:rsidR="008B0CC0" w:rsidRDefault="002C7D97">
            <w:pPr>
              <w:tabs>
                <w:tab w:val="left" w:pos="284"/>
                <w:tab w:val="left" w:pos="1170"/>
              </w:tabs>
              <w:ind w:right="102"/>
              <w:contextualSpacing/>
            </w:pPr>
            <w:r>
              <w:t>МКУ «Исполнительный комитет муниципального образования город Набережные Челны Республики Татарстан»</w:t>
            </w:r>
          </w:p>
          <w:p w:rsidR="008B0CC0" w:rsidRDefault="002C7D97">
            <w:pPr>
              <w:tabs>
                <w:tab w:val="left" w:pos="284"/>
                <w:tab w:val="left" w:pos="1170"/>
              </w:tabs>
              <w:ind w:right="102"/>
              <w:contextualSpacing/>
            </w:pPr>
            <w:r>
              <w:t>423805, Республика Татарстан,</w:t>
            </w:r>
          </w:p>
          <w:p w:rsidR="008B0CC0" w:rsidRDefault="002C7D97">
            <w:pPr>
              <w:pStyle w:val="af1"/>
              <w:tabs>
                <w:tab w:val="left" w:pos="284"/>
              </w:tabs>
              <w:ind w:left="0" w:right="709"/>
            </w:pPr>
            <w:r>
              <w:t>г. Набережные Челны</w:t>
            </w:r>
          </w:p>
          <w:p w:rsidR="008B0CC0" w:rsidRDefault="002C7D97">
            <w:pPr>
              <w:pStyle w:val="af1"/>
              <w:tabs>
                <w:tab w:val="left" w:pos="284"/>
              </w:tabs>
              <w:ind w:left="0" w:right="709"/>
            </w:pPr>
            <w:r>
              <w:t xml:space="preserve">пр-т Хасана </w:t>
            </w:r>
            <w:proofErr w:type="spellStart"/>
            <w:r>
              <w:t>Туфана</w:t>
            </w:r>
            <w:proofErr w:type="spellEnd"/>
            <w:r>
              <w:t>, д. 23</w:t>
            </w:r>
          </w:p>
          <w:p w:rsidR="008B0CC0" w:rsidRDefault="002C7D97">
            <w:pPr>
              <w:pStyle w:val="af1"/>
              <w:tabs>
                <w:tab w:val="left" w:pos="284"/>
              </w:tabs>
              <w:ind w:left="0" w:right="709"/>
            </w:pPr>
            <w:r>
              <w:t>ИНН 1650135166, КПП165001001</w:t>
            </w:r>
          </w:p>
          <w:p w:rsidR="008B0CC0" w:rsidRDefault="002C7D97">
            <w:pPr>
              <w:pStyle w:val="af1"/>
              <w:tabs>
                <w:tab w:val="left" w:pos="284"/>
              </w:tabs>
              <w:ind w:left="0" w:right="709"/>
            </w:pPr>
            <w:r>
              <w:t>р/с 03100643000000011100</w:t>
            </w:r>
          </w:p>
          <w:p w:rsidR="008B0CC0" w:rsidRDefault="002C7D97">
            <w:pPr>
              <w:pStyle w:val="af1"/>
              <w:tabs>
                <w:tab w:val="left" w:pos="284"/>
              </w:tabs>
              <w:ind w:left="0" w:right="709"/>
            </w:pPr>
            <w:r>
              <w:t>ГРКЦ НБ РТ России</w:t>
            </w:r>
          </w:p>
          <w:p w:rsidR="008B0CC0" w:rsidRDefault="002C7D97">
            <w:pPr>
              <w:pStyle w:val="af1"/>
              <w:tabs>
                <w:tab w:val="left" w:pos="284"/>
              </w:tabs>
              <w:ind w:left="0" w:right="709"/>
            </w:pPr>
            <w:r>
              <w:t>г. Казань</w:t>
            </w:r>
          </w:p>
          <w:p w:rsidR="008B0CC0" w:rsidRDefault="002C7D97">
            <w:pPr>
              <w:pStyle w:val="af1"/>
              <w:tabs>
                <w:tab w:val="left" w:pos="284"/>
              </w:tabs>
              <w:ind w:left="0" w:right="709"/>
            </w:pPr>
            <w:r>
              <w:t>БИК 019205400</w:t>
            </w:r>
          </w:p>
          <w:p w:rsidR="008B0CC0" w:rsidRDefault="008B0CC0">
            <w:pPr>
              <w:pStyle w:val="af1"/>
              <w:tabs>
                <w:tab w:val="left" w:pos="284"/>
              </w:tabs>
              <w:ind w:left="0" w:right="709"/>
              <w:rPr>
                <w:sz w:val="20"/>
                <w:szCs w:val="20"/>
              </w:rPr>
            </w:pPr>
          </w:p>
          <w:p w:rsidR="008B0CC0" w:rsidRDefault="008B0CC0">
            <w:pPr>
              <w:pStyle w:val="af1"/>
              <w:tabs>
                <w:tab w:val="left" w:pos="284"/>
              </w:tabs>
              <w:ind w:left="0" w:right="709"/>
              <w:rPr>
                <w:sz w:val="20"/>
                <w:szCs w:val="20"/>
              </w:rPr>
            </w:pPr>
          </w:p>
        </w:tc>
        <w:tc>
          <w:tcPr>
            <w:tcW w:w="2127" w:type="dxa"/>
            <w:shd w:val="clear" w:color="auto" w:fill="auto"/>
          </w:tcPr>
          <w:p w:rsidR="008B0CC0" w:rsidRDefault="008B0CC0">
            <w:pPr>
              <w:spacing w:after="160"/>
              <w:contextualSpacing/>
              <w:rPr>
                <w:sz w:val="20"/>
                <w:szCs w:val="20"/>
              </w:rPr>
            </w:pPr>
          </w:p>
        </w:tc>
        <w:tc>
          <w:tcPr>
            <w:tcW w:w="3261" w:type="dxa"/>
            <w:shd w:val="clear" w:color="auto" w:fill="auto"/>
          </w:tcPr>
          <w:p w:rsidR="008B0CC0" w:rsidRDefault="002C7D97">
            <w:pPr>
              <w:tabs>
                <w:tab w:val="left" w:pos="284"/>
                <w:tab w:val="left" w:pos="1170"/>
              </w:tabs>
              <w:ind w:right="992"/>
              <w:contextualSpacing/>
            </w:pPr>
            <w:r>
              <w:t>Владелец</w:t>
            </w:r>
          </w:p>
          <w:p w:rsidR="008B0CC0" w:rsidRDefault="002C7D97">
            <w:pPr>
              <w:spacing w:after="160"/>
              <w:contextualSpacing/>
              <w:rPr>
                <w:sz w:val="20"/>
                <w:szCs w:val="20"/>
              </w:rPr>
            </w:pPr>
            <w:r>
              <w:t>опоры двойного назначения</w:t>
            </w:r>
          </w:p>
          <w:p w:rsidR="008B0CC0" w:rsidRDefault="008B0CC0">
            <w:pPr>
              <w:spacing w:after="160"/>
              <w:contextualSpacing/>
              <w:rPr>
                <w:sz w:val="20"/>
                <w:szCs w:val="20"/>
              </w:rPr>
            </w:pPr>
          </w:p>
          <w:p w:rsidR="008B0CC0" w:rsidRDefault="008B0CC0">
            <w:pPr>
              <w:spacing w:after="160"/>
              <w:contextualSpacing/>
              <w:rPr>
                <w:sz w:val="20"/>
                <w:szCs w:val="20"/>
              </w:rPr>
            </w:pPr>
          </w:p>
          <w:p w:rsidR="008B0CC0" w:rsidRDefault="008B0CC0">
            <w:pPr>
              <w:spacing w:after="160"/>
              <w:contextualSpacing/>
              <w:rPr>
                <w:sz w:val="20"/>
                <w:szCs w:val="20"/>
              </w:rPr>
            </w:pPr>
          </w:p>
          <w:p w:rsidR="008B0CC0" w:rsidRDefault="008B0CC0">
            <w:pPr>
              <w:spacing w:after="160"/>
              <w:contextualSpacing/>
              <w:rPr>
                <w:sz w:val="20"/>
                <w:szCs w:val="20"/>
              </w:rPr>
            </w:pPr>
          </w:p>
          <w:p w:rsidR="008B0CC0" w:rsidRDefault="008B0CC0">
            <w:pPr>
              <w:spacing w:after="160"/>
              <w:contextualSpacing/>
              <w:rPr>
                <w:sz w:val="20"/>
                <w:szCs w:val="20"/>
              </w:rPr>
            </w:pPr>
          </w:p>
          <w:p w:rsidR="008B0CC0" w:rsidRDefault="008B0CC0">
            <w:pPr>
              <w:spacing w:after="160"/>
              <w:contextualSpacing/>
              <w:rPr>
                <w:sz w:val="20"/>
                <w:szCs w:val="20"/>
              </w:rPr>
            </w:pPr>
          </w:p>
          <w:p w:rsidR="008B0CC0" w:rsidRDefault="008B0CC0">
            <w:pPr>
              <w:spacing w:after="160"/>
              <w:contextualSpacing/>
              <w:rPr>
                <w:sz w:val="20"/>
                <w:szCs w:val="20"/>
              </w:rPr>
            </w:pPr>
          </w:p>
          <w:p w:rsidR="008B0CC0" w:rsidRDefault="008B0CC0">
            <w:pPr>
              <w:spacing w:after="160"/>
              <w:contextualSpacing/>
              <w:rPr>
                <w:sz w:val="20"/>
                <w:szCs w:val="20"/>
              </w:rPr>
            </w:pPr>
          </w:p>
        </w:tc>
      </w:tr>
    </w:tbl>
    <w:p w:rsidR="008B0CC0" w:rsidRDefault="008B0CC0">
      <w:pPr>
        <w:pStyle w:val="af1"/>
        <w:tabs>
          <w:tab w:val="left" w:pos="284"/>
        </w:tabs>
        <w:ind w:left="0" w:right="709"/>
        <w:jc w:val="both"/>
        <w:rPr>
          <w:sz w:val="20"/>
          <w:szCs w:val="20"/>
        </w:rPr>
      </w:pPr>
    </w:p>
    <w:p w:rsidR="008B0CC0" w:rsidRDefault="002C7D97">
      <w:pPr>
        <w:contextualSpacing/>
      </w:pPr>
      <w:r>
        <w:t>________________/___________                                  ________________/ __________</w:t>
      </w:r>
    </w:p>
    <w:p w:rsidR="008B0CC0" w:rsidRDefault="008B0CC0"/>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8B0CC0">
      <w:pPr>
        <w:tabs>
          <w:tab w:val="left" w:pos="7088"/>
        </w:tabs>
        <w:ind w:firstLine="6521"/>
      </w:pPr>
    </w:p>
    <w:p w:rsidR="008B0CC0" w:rsidRDefault="002C7D97">
      <w:pPr>
        <w:tabs>
          <w:tab w:val="left" w:pos="7088"/>
        </w:tabs>
        <w:ind w:firstLine="6521"/>
      </w:pPr>
      <w:r>
        <w:t>Приложение № 1</w:t>
      </w:r>
    </w:p>
    <w:p w:rsidR="008B0CC0" w:rsidRDefault="002C7D97">
      <w:pPr>
        <w:ind w:firstLine="6521"/>
        <w:rPr>
          <w:color w:val="000000"/>
        </w:rPr>
      </w:pPr>
      <w:r>
        <w:rPr>
          <w:color w:val="000000"/>
        </w:rPr>
        <w:t xml:space="preserve">к договору </w:t>
      </w:r>
    </w:p>
    <w:p w:rsidR="008B0CC0" w:rsidRDefault="002C7D97">
      <w:pPr>
        <w:ind w:firstLine="6521"/>
        <w:rPr>
          <w:color w:val="000000"/>
        </w:rPr>
      </w:pPr>
      <w:r>
        <w:rPr>
          <w:color w:val="000000"/>
        </w:rPr>
        <w:lastRenderedPageBreak/>
        <w:t>от «___» ____20__ №___</w:t>
      </w:r>
    </w:p>
    <w:p w:rsidR="008B0CC0" w:rsidRDefault="008B0CC0">
      <w:pPr>
        <w:tabs>
          <w:tab w:val="left" w:pos="6840"/>
          <w:tab w:val="left" w:pos="7740"/>
        </w:tabs>
        <w:ind w:firstLine="6096"/>
      </w:pPr>
    </w:p>
    <w:p w:rsidR="008B0CC0" w:rsidRDefault="008B0CC0">
      <w:pPr>
        <w:ind w:firstLine="7"/>
        <w:jc w:val="right"/>
      </w:pPr>
    </w:p>
    <w:p w:rsidR="008B0CC0" w:rsidRDefault="008B0CC0">
      <w:pPr>
        <w:ind w:firstLine="708"/>
        <w:jc w:val="center"/>
      </w:pPr>
    </w:p>
    <w:p w:rsidR="008B0CC0" w:rsidRDefault="008B0CC0">
      <w:pPr>
        <w:ind w:firstLine="708"/>
        <w:jc w:val="center"/>
      </w:pPr>
    </w:p>
    <w:p w:rsidR="008B0CC0" w:rsidRDefault="002C7D97">
      <w:pPr>
        <w:ind w:firstLine="708"/>
        <w:jc w:val="center"/>
      </w:pPr>
      <w:r>
        <w:t>Технические требования:</w:t>
      </w:r>
    </w:p>
    <w:p w:rsidR="008B0CC0" w:rsidRDefault="008B0CC0">
      <w:pPr>
        <w:ind w:firstLine="708"/>
        <w:jc w:val="center"/>
        <w:rPr>
          <w:sz w:val="16"/>
          <w:szCs w:val="16"/>
        </w:rPr>
      </w:pPr>
    </w:p>
    <w:p w:rsidR="008B0CC0" w:rsidRDefault="002C7D97">
      <w:pPr>
        <w:numPr>
          <w:ilvl w:val="0"/>
          <w:numId w:val="3"/>
        </w:numPr>
        <w:ind w:left="0" w:firstLine="426"/>
        <w:jc w:val="both"/>
      </w:pPr>
      <w:r>
        <w:rPr>
          <w:color w:val="000000"/>
        </w:rPr>
        <w:t>Фундамент опоры двойного назначения заглублен;</w:t>
      </w:r>
    </w:p>
    <w:p w:rsidR="008B0CC0" w:rsidRDefault="002C7D97">
      <w:pPr>
        <w:numPr>
          <w:ilvl w:val="0"/>
          <w:numId w:val="3"/>
        </w:numPr>
        <w:ind w:left="0" w:firstLine="426"/>
        <w:jc w:val="both"/>
      </w:pPr>
      <w:r>
        <w:rPr>
          <w:color w:val="000000"/>
        </w:rPr>
        <w:t>Изготовление конструкции производится в соответствии с требованиями                            ГОСТ 23118-2019 «Межгосударственный стандарт. Конструкции стальные строительные. Общие технические условия», «СП 53-101-98. Свод правил. Изготовление и контроль качества стальных строительных конструкций», «СП 16.13330.2017. Свод правил. Стальные конструкции. Актуализированная редакция СНиП ⅠⅠ-23-81*»;</w:t>
      </w:r>
    </w:p>
    <w:p w:rsidR="008B0CC0" w:rsidRDefault="002C7D97">
      <w:pPr>
        <w:numPr>
          <w:ilvl w:val="0"/>
          <w:numId w:val="3"/>
        </w:numPr>
        <w:ind w:left="0" w:firstLine="426"/>
        <w:jc w:val="both"/>
      </w:pPr>
      <w:r>
        <w:rPr>
          <w:color w:val="000000"/>
        </w:rPr>
        <w:t>Освещение пространства вокруг опоры двойного назначения при наличии пешеходного тротуара или автомобильной дороги;</w:t>
      </w:r>
    </w:p>
    <w:p w:rsidR="008B0CC0" w:rsidRDefault="002C7D97">
      <w:pPr>
        <w:numPr>
          <w:ilvl w:val="0"/>
          <w:numId w:val="3"/>
        </w:numPr>
        <w:ind w:left="0" w:firstLine="426"/>
        <w:jc w:val="both"/>
      </w:pPr>
      <w:r>
        <w:rPr>
          <w:color w:val="000000"/>
        </w:rPr>
        <w:t>Установка камер видеонаблюдения при наличии пешеходного тротуара или автомобильной дороги на расстоянии от опоры не более 50 метров;</w:t>
      </w:r>
    </w:p>
    <w:p w:rsidR="008B0CC0" w:rsidRDefault="002C7D97">
      <w:pPr>
        <w:numPr>
          <w:ilvl w:val="0"/>
          <w:numId w:val="3"/>
        </w:numPr>
        <w:ind w:left="0" w:firstLine="426"/>
        <w:jc w:val="both"/>
      </w:pPr>
      <w:r>
        <w:rPr>
          <w:color w:val="000000"/>
        </w:rPr>
        <w:t>На металлоконструкции нанесена маркировка с наименованием владельца опоры двойного назначения, номером контактного телефона владельца опоры двойного назначения;</w:t>
      </w:r>
    </w:p>
    <w:p w:rsidR="008B0CC0" w:rsidRDefault="002C7D97">
      <w:pPr>
        <w:numPr>
          <w:ilvl w:val="0"/>
          <w:numId w:val="3"/>
        </w:numPr>
        <w:ind w:left="0" w:firstLine="426"/>
        <w:jc w:val="both"/>
      </w:pPr>
      <w:proofErr w:type="spellStart"/>
      <w:r>
        <w:rPr>
          <w:color w:val="000000"/>
        </w:rPr>
        <w:t>Термошкаф</w:t>
      </w:r>
      <w:proofErr w:type="spellEnd"/>
      <w:r>
        <w:rPr>
          <w:color w:val="000000"/>
        </w:rPr>
        <w:t xml:space="preserve"> устанавливаемый на опоре не должен превышать следующие габариты: высота 1180 мм, ширина 650 мм, глубина 705 мм, вес без оборудования БС 100 кг. При отсутствии возможности соблюдения габаритов </w:t>
      </w:r>
      <w:proofErr w:type="spellStart"/>
      <w:r>
        <w:rPr>
          <w:color w:val="000000"/>
        </w:rPr>
        <w:t>термошкафов</w:t>
      </w:r>
      <w:proofErr w:type="spellEnd"/>
      <w:r>
        <w:rPr>
          <w:color w:val="000000"/>
        </w:rPr>
        <w:t>, необходимо согласовать габариты с Исполнительным комитетом г. Набережные Челны;</w:t>
      </w:r>
    </w:p>
    <w:p w:rsidR="008B0CC0" w:rsidRDefault="002C7D97">
      <w:pPr>
        <w:numPr>
          <w:ilvl w:val="0"/>
          <w:numId w:val="3"/>
        </w:numPr>
        <w:ind w:left="0" w:firstLine="426"/>
        <w:jc w:val="both"/>
      </w:pPr>
      <w:r>
        <w:rPr>
          <w:color w:val="000000"/>
        </w:rPr>
        <w:t>Габариты и количество устанавливаемого оборудования на опоре двойного назначения согласовывать с Исполнительным комитетом г. Набережные Челны;</w:t>
      </w:r>
    </w:p>
    <w:p w:rsidR="008B0CC0" w:rsidRDefault="002C7D97">
      <w:pPr>
        <w:numPr>
          <w:ilvl w:val="0"/>
          <w:numId w:val="3"/>
        </w:numPr>
        <w:ind w:left="0" w:firstLine="426"/>
        <w:jc w:val="both"/>
      </w:pPr>
      <w:r>
        <w:rPr>
          <w:color w:val="000000"/>
        </w:rPr>
        <w:t>Варианты внешнего вида опор двойного назначения приведены в приложении № 2    к договору. В случае отсутствия возможности размещения опоры двойного назначения из приведенных вариантов то внешний вид необходимо согласовать с Исполнительным комитетом муниципального образования город Набережные Челны.</w:t>
      </w:r>
    </w:p>
    <w:p w:rsidR="008B0CC0" w:rsidRDefault="008B0CC0">
      <w:pPr>
        <w:rPr>
          <w:color w:val="000000"/>
        </w:rPr>
      </w:pPr>
    </w:p>
    <w:p w:rsidR="008B0CC0" w:rsidRDefault="008B0CC0">
      <w:pPr>
        <w:tabs>
          <w:tab w:val="left" w:pos="7088"/>
        </w:tabs>
      </w:pPr>
    </w:p>
    <w:tbl>
      <w:tblPr>
        <w:tblW w:w="9221" w:type="dxa"/>
        <w:tblInd w:w="-5" w:type="dxa"/>
        <w:tblLayout w:type="fixed"/>
        <w:tblLook w:val="0000" w:firstRow="0" w:lastRow="0" w:firstColumn="0" w:lastColumn="0" w:noHBand="0" w:noVBand="0"/>
      </w:tblPr>
      <w:tblGrid>
        <w:gridCol w:w="3833"/>
        <w:gridCol w:w="2127"/>
        <w:gridCol w:w="3261"/>
      </w:tblGrid>
      <w:tr w:rsidR="008B0CC0">
        <w:trPr>
          <w:trHeight w:val="990"/>
        </w:trPr>
        <w:tc>
          <w:tcPr>
            <w:tcW w:w="3833" w:type="dxa"/>
          </w:tcPr>
          <w:p w:rsidR="008B0CC0" w:rsidRDefault="002C7D97">
            <w:pPr>
              <w:tabs>
                <w:tab w:val="left" w:pos="284"/>
                <w:tab w:val="left" w:pos="1170"/>
              </w:tabs>
              <w:ind w:right="102"/>
              <w:contextualSpacing/>
            </w:pPr>
            <w:r>
              <w:t>Исполнительный комитет</w:t>
            </w:r>
          </w:p>
          <w:p w:rsidR="008B0CC0" w:rsidRDefault="002C7D97">
            <w:pPr>
              <w:tabs>
                <w:tab w:val="left" w:pos="284"/>
                <w:tab w:val="left" w:pos="1170"/>
              </w:tabs>
              <w:ind w:right="102"/>
              <w:contextualSpacing/>
            </w:pPr>
            <w:r>
              <w:t>МКУ «Исполнительный комитет муниципального образования город Набережные Челны Республики Татарстан»</w:t>
            </w:r>
          </w:p>
          <w:p w:rsidR="008B0CC0" w:rsidRDefault="002C7D97">
            <w:pPr>
              <w:tabs>
                <w:tab w:val="left" w:pos="284"/>
                <w:tab w:val="left" w:pos="1170"/>
              </w:tabs>
              <w:ind w:right="102"/>
              <w:contextualSpacing/>
            </w:pPr>
            <w:r>
              <w:t>423805, Республика Татарстан,</w:t>
            </w:r>
          </w:p>
          <w:p w:rsidR="008B0CC0" w:rsidRDefault="002C7D97">
            <w:pPr>
              <w:pStyle w:val="af1"/>
              <w:tabs>
                <w:tab w:val="left" w:pos="284"/>
              </w:tabs>
              <w:ind w:left="0" w:right="709"/>
            </w:pPr>
            <w:r>
              <w:t>г. Набережные Челны</w:t>
            </w:r>
          </w:p>
          <w:p w:rsidR="008B0CC0" w:rsidRDefault="002C7D97">
            <w:pPr>
              <w:pStyle w:val="af1"/>
              <w:tabs>
                <w:tab w:val="left" w:pos="284"/>
              </w:tabs>
              <w:ind w:left="0" w:right="709"/>
            </w:pPr>
            <w:r>
              <w:t xml:space="preserve">пр-т Хасана </w:t>
            </w:r>
            <w:proofErr w:type="spellStart"/>
            <w:r>
              <w:t>Туфана</w:t>
            </w:r>
            <w:proofErr w:type="spellEnd"/>
            <w:r>
              <w:t>, д. 23</w:t>
            </w:r>
          </w:p>
          <w:p w:rsidR="008B0CC0" w:rsidRDefault="002C7D97">
            <w:pPr>
              <w:pStyle w:val="af1"/>
              <w:tabs>
                <w:tab w:val="left" w:pos="284"/>
              </w:tabs>
              <w:ind w:left="0" w:right="709"/>
            </w:pPr>
            <w:r>
              <w:t>ИНН 1650135166, КПП165001001</w:t>
            </w:r>
          </w:p>
          <w:p w:rsidR="008B0CC0" w:rsidRDefault="002C7D97">
            <w:pPr>
              <w:pStyle w:val="af1"/>
              <w:tabs>
                <w:tab w:val="left" w:pos="284"/>
              </w:tabs>
              <w:ind w:left="0" w:right="709"/>
            </w:pPr>
            <w:r>
              <w:t>р/с 03100643000000011100</w:t>
            </w:r>
          </w:p>
          <w:p w:rsidR="008B0CC0" w:rsidRDefault="002C7D97">
            <w:pPr>
              <w:pStyle w:val="af1"/>
              <w:tabs>
                <w:tab w:val="left" w:pos="284"/>
              </w:tabs>
              <w:ind w:left="0" w:right="709"/>
            </w:pPr>
            <w:r>
              <w:t>ГРКЦ НБ РТ России</w:t>
            </w:r>
          </w:p>
          <w:p w:rsidR="008B0CC0" w:rsidRDefault="002C7D97">
            <w:pPr>
              <w:pStyle w:val="af1"/>
              <w:tabs>
                <w:tab w:val="left" w:pos="284"/>
              </w:tabs>
              <w:ind w:left="0" w:right="709"/>
            </w:pPr>
            <w:r>
              <w:t>г. Казань</w:t>
            </w:r>
          </w:p>
          <w:p w:rsidR="008B0CC0" w:rsidRDefault="002C7D97">
            <w:pPr>
              <w:pStyle w:val="af1"/>
              <w:tabs>
                <w:tab w:val="left" w:pos="284"/>
              </w:tabs>
              <w:ind w:left="0" w:right="709"/>
            </w:pPr>
            <w:r>
              <w:t>БИК 019205400</w:t>
            </w:r>
          </w:p>
          <w:p w:rsidR="008B0CC0" w:rsidRDefault="008B0CC0">
            <w:pPr>
              <w:pStyle w:val="af1"/>
              <w:tabs>
                <w:tab w:val="left" w:pos="284"/>
              </w:tabs>
              <w:ind w:left="0" w:right="709"/>
              <w:rPr>
                <w:sz w:val="20"/>
                <w:szCs w:val="20"/>
              </w:rPr>
            </w:pPr>
          </w:p>
          <w:p w:rsidR="008B0CC0" w:rsidRDefault="008B0CC0">
            <w:pPr>
              <w:pStyle w:val="af1"/>
              <w:tabs>
                <w:tab w:val="left" w:pos="284"/>
              </w:tabs>
              <w:ind w:left="0" w:right="709"/>
              <w:rPr>
                <w:sz w:val="20"/>
                <w:szCs w:val="20"/>
              </w:rPr>
            </w:pPr>
          </w:p>
        </w:tc>
        <w:tc>
          <w:tcPr>
            <w:tcW w:w="2127" w:type="dxa"/>
            <w:shd w:val="clear" w:color="auto" w:fill="auto"/>
          </w:tcPr>
          <w:p w:rsidR="008B0CC0" w:rsidRDefault="008B0CC0">
            <w:pPr>
              <w:spacing w:after="160"/>
              <w:contextualSpacing/>
              <w:rPr>
                <w:sz w:val="20"/>
                <w:szCs w:val="20"/>
              </w:rPr>
            </w:pPr>
          </w:p>
        </w:tc>
        <w:tc>
          <w:tcPr>
            <w:tcW w:w="3261" w:type="dxa"/>
            <w:shd w:val="clear" w:color="auto" w:fill="auto"/>
          </w:tcPr>
          <w:p w:rsidR="008B0CC0" w:rsidRDefault="002C7D97">
            <w:pPr>
              <w:tabs>
                <w:tab w:val="left" w:pos="284"/>
                <w:tab w:val="left" w:pos="1170"/>
              </w:tabs>
              <w:ind w:right="992"/>
              <w:contextualSpacing/>
            </w:pPr>
            <w:r>
              <w:t>Владелец</w:t>
            </w:r>
          </w:p>
          <w:p w:rsidR="008B0CC0" w:rsidRDefault="002C7D97">
            <w:pPr>
              <w:spacing w:after="160"/>
              <w:contextualSpacing/>
              <w:rPr>
                <w:sz w:val="20"/>
                <w:szCs w:val="20"/>
              </w:rPr>
            </w:pPr>
            <w:r>
              <w:t>опоры двойного назначения</w:t>
            </w:r>
          </w:p>
          <w:p w:rsidR="008B0CC0" w:rsidRDefault="008B0CC0">
            <w:pPr>
              <w:spacing w:after="160"/>
              <w:contextualSpacing/>
              <w:rPr>
                <w:sz w:val="20"/>
                <w:szCs w:val="20"/>
              </w:rPr>
            </w:pPr>
          </w:p>
          <w:p w:rsidR="008B0CC0" w:rsidRDefault="008B0CC0">
            <w:pPr>
              <w:spacing w:after="160"/>
              <w:contextualSpacing/>
              <w:rPr>
                <w:sz w:val="20"/>
                <w:szCs w:val="20"/>
              </w:rPr>
            </w:pPr>
          </w:p>
          <w:p w:rsidR="008B0CC0" w:rsidRDefault="008B0CC0">
            <w:pPr>
              <w:spacing w:after="160"/>
              <w:contextualSpacing/>
              <w:rPr>
                <w:sz w:val="20"/>
                <w:szCs w:val="20"/>
              </w:rPr>
            </w:pPr>
          </w:p>
          <w:p w:rsidR="008B0CC0" w:rsidRDefault="008B0CC0">
            <w:pPr>
              <w:spacing w:after="160"/>
              <w:contextualSpacing/>
              <w:rPr>
                <w:sz w:val="20"/>
                <w:szCs w:val="20"/>
              </w:rPr>
            </w:pPr>
          </w:p>
        </w:tc>
      </w:tr>
    </w:tbl>
    <w:p w:rsidR="008B0CC0" w:rsidRDefault="008B0CC0">
      <w:pPr>
        <w:pStyle w:val="af1"/>
        <w:tabs>
          <w:tab w:val="left" w:pos="284"/>
        </w:tabs>
        <w:ind w:left="0" w:right="709"/>
        <w:jc w:val="both"/>
        <w:rPr>
          <w:sz w:val="20"/>
          <w:szCs w:val="20"/>
        </w:rPr>
      </w:pPr>
    </w:p>
    <w:p w:rsidR="008B0CC0" w:rsidRDefault="002C7D97">
      <w:pPr>
        <w:contextualSpacing/>
      </w:pPr>
      <w:r>
        <w:t>________________/ ___________                                         ________________/ __________</w:t>
      </w:r>
    </w:p>
    <w:p w:rsidR="008B0CC0" w:rsidRDefault="002C7D97">
      <w:pPr>
        <w:tabs>
          <w:tab w:val="left" w:pos="7088"/>
        </w:tabs>
        <w:ind w:firstLine="6521"/>
      </w:pPr>
      <w:r>
        <w:t>Приложение № 2</w:t>
      </w:r>
    </w:p>
    <w:p w:rsidR="008B0CC0" w:rsidRDefault="002C7D97">
      <w:pPr>
        <w:ind w:firstLine="6521"/>
        <w:rPr>
          <w:color w:val="000000"/>
        </w:rPr>
      </w:pPr>
      <w:r>
        <w:rPr>
          <w:color w:val="000000"/>
        </w:rPr>
        <w:t xml:space="preserve">к договору </w:t>
      </w:r>
    </w:p>
    <w:p w:rsidR="008B0CC0" w:rsidRDefault="002C7D97">
      <w:pPr>
        <w:ind w:firstLine="6521"/>
        <w:rPr>
          <w:color w:val="000000"/>
        </w:rPr>
      </w:pPr>
      <w:r>
        <w:rPr>
          <w:color w:val="000000"/>
        </w:rPr>
        <w:t>от «___» ____20__ №___</w:t>
      </w:r>
    </w:p>
    <w:p w:rsidR="008B0CC0" w:rsidRDefault="008B0CC0">
      <w:pPr>
        <w:rPr>
          <w:color w:val="000000"/>
          <w:sz w:val="18"/>
          <w:szCs w:val="18"/>
        </w:rPr>
      </w:pPr>
    </w:p>
    <w:p w:rsidR="008B0CC0" w:rsidRDefault="002C7D97">
      <w:pPr>
        <w:tabs>
          <w:tab w:val="left" w:pos="494"/>
        </w:tabs>
        <w:jc w:val="both"/>
        <w:rPr>
          <w:sz w:val="18"/>
          <w:szCs w:val="18"/>
        </w:rPr>
        <w:sectPr w:rsidR="008B0CC0">
          <w:headerReference w:type="default" r:id="rId14"/>
          <w:pgSz w:w="11906" w:h="16838"/>
          <w:pgMar w:top="1134" w:right="851" w:bottom="1134" w:left="1701" w:header="278" w:footer="0" w:gutter="0"/>
          <w:pgNumType w:start="1"/>
          <w:cols w:space="720"/>
          <w:formProt w:val="0"/>
          <w:titlePg/>
          <w:docGrid w:linePitch="100"/>
        </w:sectPr>
      </w:pPr>
      <w:r>
        <w:rPr>
          <w:noProof/>
        </w:rPr>
        <w:drawing>
          <wp:inline distT="0" distB="0" distL="0" distR="0">
            <wp:extent cx="6267450" cy="8095615"/>
            <wp:effectExtent l="0" t="0" r="0" b="0"/>
            <wp:docPr id="1" name="image1.png" descr="Пример опоры 1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Пример опоры 1 лист"/>
                    <pic:cNvPicPr>
                      <a:picLocks noChangeAspect="1" noChangeArrowheads="1"/>
                    </pic:cNvPicPr>
                  </pic:nvPicPr>
                  <pic:blipFill>
                    <a:blip r:embed="rId15"/>
                    <a:stretch>
                      <a:fillRect/>
                    </a:stretch>
                  </pic:blipFill>
                  <pic:spPr bwMode="auto">
                    <a:xfrm>
                      <a:off x="0" y="0"/>
                      <a:ext cx="6267450" cy="8095615"/>
                    </a:xfrm>
                    <a:prstGeom prst="rect">
                      <a:avLst/>
                    </a:prstGeom>
                  </pic:spPr>
                </pic:pic>
              </a:graphicData>
            </a:graphic>
          </wp:inline>
        </w:drawing>
      </w:r>
    </w:p>
    <w:p w:rsidR="008B0CC0" w:rsidRDefault="002C7D97">
      <w:pPr>
        <w:tabs>
          <w:tab w:val="left" w:pos="2325"/>
        </w:tabs>
        <w:rPr>
          <w:sz w:val="18"/>
          <w:szCs w:val="18"/>
        </w:rPr>
      </w:pPr>
      <w:r>
        <w:rPr>
          <w:noProof/>
        </w:rPr>
        <w:lastRenderedPageBreak/>
        <w:drawing>
          <wp:inline distT="0" distB="0" distL="0" distR="0">
            <wp:extent cx="6107430" cy="5725160"/>
            <wp:effectExtent l="0" t="0" r="0" b="0"/>
            <wp:docPr id="2" name="image2.png" descr="Пример опоры 2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Пример опоры 2 лист"/>
                    <pic:cNvPicPr>
                      <a:picLocks noChangeAspect="1" noChangeArrowheads="1"/>
                    </pic:cNvPicPr>
                  </pic:nvPicPr>
                  <pic:blipFill>
                    <a:blip r:embed="rId16"/>
                    <a:stretch>
                      <a:fillRect/>
                    </a:stretch>
                  </pic:blipFill>
                  <pic:spPr bwMode="auto">
                    <a:xfrm>
                      <a:off x="0" y="0"/>
                      <a:ext cx="6107430" cy="5725160"/>
                    </a:xfrm>
                    <a:prstGeom prst="rect">
                      <a:avLst/>
                    </a:prstGeom>
                  </pic:spPr>
                </pic:pic>
              </a:graphicData>
            </a:graphic>
          </wp:inline>
        </w:drawing>
      </w:r>
    </w:p>
    <w:p w:rsidR="008B0CC0" w:rsidRDefault="002C7D97">
      <w:pPr>
        <w:spacing w:after="160" w:line="259" w:lineRule="auto"/>
      </w:pPr>
      <w:r>
        <w:br w:type="page"/>
      </w:r>
    </w:p>
    <w:p w:rsidR="008B0CC0" w:rsidRDefault="008B0CC0"/>
    <w:p w:rsidR="008B0CC0" w:rsidRDefault="002C7D97">
      <w:pPr>
        <w:tabs>
          <w:tab w:val="left" w:pos="6840"/>
          <w:tab w:val="left" w:pos="7740"/>
        </w:tabs>
        <w:ind w:firstLine="6096"/>
      </w:pPr>
      <w:r>
        <w:t>Приложение № 2</w:t>
      </w:r>
    </w:p>
    <w:p w:rsidR="008B0CC0" w:rsidRDefault="002C7D97">
      <w:pPr>
        <w:tabs>
          <w:tab w:val="left" w:pos="6840"/>
          <w:tab w:val="left" w:pos="7740"/>
        </w:tabs>
        <w:ind w:firstLine="6096"/>
      </w:pPr>
      <w:r>
        <w:t xml:space="preserve">к постановлению </w:t>
      </w:r>
    </w:p>
    <w:p w:rsidR="008B0CC0" w:rsidRDefault="002C7D97">
      <w:pPr>
        <w:tabs>
          <w:tab w:val="left" w:pos="6840"/>
          <w:tab w:val="left" w:pos="7740"/>
        </w:tabs>
        <w:ind w:firstLine="6096"/>
      </w:pPr>
      <w:r>
        <w:t>Исполнительного комитета</w:t>
      </w:r>
    </w:p>
    <w:p w:rsidR="008B0CC0" w:rsidRDefault="002C7D97">
      <w:pPr>
        <w:tabs>
          <w:tab w:val="left" w:pos="6840"/>
          <w:tab w:val="left" w:pos="7740"/>
        </w:tabs>
        <w:ind w:firstLine="6096"/>
      </w:pPr>
      <w:r>
        <w:t>от «____» _______2024 №____</w:t>
      </w:r>
    </w:p>
    <w:p w:rsidR="008B0CC0" w:rsidRDefault="008B0CC0">
      <w:pPr>
        <w:ind w:left="7866" w:hanging="636"/>
      </w:pPr>
    </w:p>
    <w:p w:rsidR="008B0CC0" w:rsidRDefault="008B0CC0">
      <w:pPr>
        <w:ind w:left="7866" w:hanging="636"/>
      </w:pPr>
    </w:p>
    <w:p w:rsidR="008B0CC0" w:rsidRDefault="002C7D97">
      <w:pPr>
        <w:jc w:val="center"/>
      </w:pPr>
      <w:r>
        <w:rPr>
          <w:sz w:val="28"/>
          <w:szCs w:val="28"/>
        </w:rPr>
        <w:t>Состав</w:t>
      </w:r>
    </w:p>
    <w:p w:rsidR="008B0CC0" w:rsidRDefault="002C7D97">
      <w:pPr>
        <w:jc w:val="center"/>
      </w:pPr>
      <w:r>
        <w:rPr>
          <w:sz w:val="28"/>
          <w:szCs w:val="28"/>
        </w:rPr>
        <w:t xml:space="preserve">комиссии </w:t>
      </w:r>
      <w:r>
        <w:rPr>
          <w:color w:val="000000"/>
          <w:sz w:val="28"/>
          <w:szCs w:val="28"/>
          <w:shd w:val="clear" w:color="auto" w:fill="FFFFFF"/>
        </w:rPr>
        <w:t xml:space="preserve">по вопросам размещения опор двойного назначения </w:t>
      </w:r>
    </w:p>
    <w:p w:rsidR="008B0CC0" w:rsidRDefault="002C7D97">
      <w:pPr>
        <w:jc w:val="center"/>
      </w:pPr>
      <w:r>
        <w:rPr>
          <w:color w:val="000000"/>
          <w:sz w:val="28"/>
          <w:szCs w:val="28"/>
          <w:shd w:val="clear" w:color="auto" w:fill="FFFFFF"/>
        </w:rPr>
        <w:t xml:space="preserve">на территории муниципального образования город Набережные Челны </w:t>
      </w:r>
    </w:p>
    <w:p w:rsidR="008B0CC0" w:rsidRDefault="008B0CC0">
      <w:pPr>
        <w:jc w:val="center"/>
        <w:rPr>
          <w:sz w:val="28"/>
          <w:szCs w:val="28"/>
        </w:rPr>
      </w:pPr>
    </w:p>
    <w:tbl>
      <w:tblPr>
        <w:tblW w:w="9405" w:type="dxa"/>
        <w:tblInd w:w="30" w:type="dxa"/>
        <w:tblLayout w:type="fixed"/>
        <w:tblLook w:val="04A0" w:firstRow="1" w:lastRow="0" w:firstColumn="1" w:lastColumn="0" w:noHBand="0" w:noVBand="1"/>
      </w:tblPr>
      <w:tblGrid>
        <w:gridCol w:w="534"/>
        <w:gridCol w:w="3458"/>
        <w:gridCol w:w="5413"/>
      </w:tblGrid>
      <w:tr w:rsidR="008B0CC0">
        <w:tc>
          <w:tcPr>
            <w:tcW w:w="534" w:type="dxa"/>
            <w:tcBorders>
              <w:top w:val="single" w:sz="4" w:space="0" w:color="000000"/>
              <w:left w:val="single" w:sz="4" w:space="0" w:color="000000"/>
              <w:bottom w:val="single" w:sz="4" w:space="0" w:color="000000"/>
              <w:right w:val="single" w:sz="4" w:space="0" w:color="000000"/>
            </w:tcBorders>
          </w:tcPr>
          <w:p w:rsidR="008B0CC0" w:rsidRDefault="002C7D97">
            <w:pPr>
              <w:jc w:val="center"/>
            </w:pPr>
            <w:r>
              <w:t>1</w:t>
            </w:r>
          </w:p>
        </w:tc>
        <w:tc>
          <w:tcPr>
            <w:tcW w:w="3458" w:type="dxa"/>
            <w:tcBorders>
              <w:top w:val="single" w:sz="4" w:space="0" w:color="000000"/>
              <w:left w:val="single" w:sz="4" w:space="0" w:color="000000"/>
              <w:bottom w:val="single" w:sz="4" w:space="0" w:color="000000"/>
              <w:right w:val="single" w:sz="4" w:space="0" w:color="000000"/>
            </w:tcBorders>
          </w:tcPr>
          <w:p w:rsidR="008B0CC0" w:rsidRDefault="002C7D97">
            <w:r>
              <w:t xml:space="preserve">Салахов Фарид </w:t>
            </w:r>
            <w:proofErr w:type="spellStart"/>
            <w:r>
              <w:t>Шавкатович</w:t>
            </w:r>
            <w:proofErr w:type="spellEnd"/>
          </w:p>
        </w:tc>
        <w:tc>
          <w:tcPr>
            <w:tcW w:w="5413" w:type="dxa"/>
            <w:tcBorders>
              <w:top w:val="single" w:sz="4" w:space="0" w:color="000000"/>
              <w:left w:val="single" w:sz="4" w:space="0" w:color="000000"/>
              <w:bottom w:val="single" w:sz="4" w:space="0" w:color="000000"/>
              <w:right w:val="single" w:sz="4" w:space="0" w:color="000000"/>
            </w:tcBorders>
          </w:tcPr>
          <w:p w:rsidR="008B0CC0" w:rsidRDefault="002C7D97">
            <w:r>
              <w:t>председатель комиссии - Руководитель Исполнительного комитета</w:t>
            </w:r>
          </w:p>
        </w:tc>
      </w:tr>
      <w:tr w:rsidR="008B0CC0">
        <w:tc>
          <w:tcPr>
            <w:tcW w:w="534" w:type="dxa"/>
            <w:tcBorders>
              <w:top w:val="single" w:sz="4" w:space="0" w:color="000000"/>
              <w:left w:val="single" w:sz="4" w:space="0" w:color="000000"/>
              <w:bottom w:val="single" w:sz="4" w:space="0" w:color="000000"/>
              <w:right w:val="single" w:sz="4" w:space="0" w:color="000000"/>
            </w:tcBorders>
          </w:tcPr>
          <w:p w:rsidR="008B0CC0" w:rsidRDefault="002C7D97">
            <w:pPr>
              <w:jc w:val="center"/>
            </w:pPr>
            <w:r>
              <w:t>2</w:t>
            </w:r>
          </w:p>
        </w:tc>
        <w:tc>
          <w:tcPr>
            <w:tcW w:w="3458" w:type="dxa"/>
            <w:tcBorders>
              <w:top w:val="single" w:sz="4" w:space="0" w:color="000000"/>
              <w:left w:val="single" w:sz="4" w:space="0" w:color="000000"/>
              <w:bottom w:val="single" w:sz="4" w:space="0" w:color="000000"/>
              <w:right w:val="single" w:sz="4" w:space="0" w:color="000000"/>
            </w:tcBorders>
          </w:tcPr>
          <w:p w:rsidR="008B0CC0" w:rsidRDefault="002C7D97">
            <w:proofErr w:type="spellStart"/>
            <w:r>
              <w:t>Вильданов</w:t>
            </w:r>
            <w:proofErr w:type="spellEnd"/>
            <w:r>
              <w:t xml:space="preserve"> Руслан </w:t>
            </w:r>
            <w:proofErr w:type="spellStart"/>
            <w:r>
              <w:t>Флерович</w:t>
            </w:r>
            <w:proofErr w:type="spellEnd"/>
          </w:p>
        </w:tc>
        <w:tc>
          <w:tcPr>
            <w:tcW w:w="5413" w:type="dxa"/>
            <w:tcBorders>
              <w:top w:val="single" w:sz="4" w:space="0" w:color="000000"/>
              <w:left w:val="single" w:sz="4" w:space="0" w:color="000000"/>
              <w:bottom w:val="single" w:sz="4" w:space="0" w:color="000000"/>
              <w:right w:val="single" w:sz="4" w:space="0" w:color="000000"/>
            </w:tcBorders>
          </w:tcPr>
          <w:p w:rsidR="008B0CC0" w:rsidRDefault="002C7D97">
            <w:r>
              <w:t>заместитель председателя комиссии – начальник управления городского хозяйства и жизнеобеспечения населения Исполнительного комитета</w:t>
            </w:r>
          </w:p>
        </w:tc>
      </w:tr>
      <w:tr w:rsidR="008B0CC0">
        <w:tc>
          <w:tcPr>
            <w:tcW w:w="534" w:type="dxa"/>
            <w:tcBorders>
              <w:top w:val="single" w:sz="4" w:space="0" w:color="000000"/>
              <w:left w:val="single" w:sz="4" w:space="0" w:color="000000"/>
              <w:bottom w:val="single" w:sz="4" w:space="0" w:color="000000"/>
              <w:right w:val="single" w:sz="4" w:space="0" w:color="000000"/>
            </w:tcBorders>
          </w:tcPr>
          <w:p w:rsidR="008B0CC0" w:rsidRDefault="002C7D97">
            <w:pPr>
              <w:jc w:val="center"/>
            </w:pPr>
            <w:r>
              <w:t>3</w:t>
            </w:r>
          </w:p>
        </w:tc>
        <w:tc>
          <w:tcPr>
            <w:tcW w:w="3458" w:type="dxa"/>
            <w:tcBorders>
              <w:top w:val="single" w:sz="4" w:space="0" w:color="000000"/>
              <w:left w:val="single" w:sz="4" w:space="0" w:color="000000"/>
              <w:bottom w:val="single" w:sz="4" w:space="0" w:color="000000"/>
              <w:right w:val="single" w:sz="4" w:space="0" w:color="000000"/>
            </w:tcBorders>
          </w:tcPr>
          <w:p w:rsidR="008B0CC0" w:rsidRDefault="002C7D97">
            <w:r>
              <w:t>Фролов Вячеслав Юрьевич</w:t>
            </w:r>
          </w:p>
        </w:tc>
        <w:tc>
          <w:tcPr>
            <w:tcW w:w="5413" w:type="dxa"/>
            <w:tcBorders>
              <w:top w:val="single" w:sz="4" w:space="0" w:color="000000"/>
              <w:left w:val="single" w:sz="4" w:space="0" w:color="000000"/>
              <w:bottom w:val="single" w:sz="4" w:space="0" w:color="000000"/>
              <w:right w:val="single" w:sz="4" w:space="0" w:color="000000"/>
            </w:tcBorders>
          </w:tcPr>
          <w:p w:rsidR="008B0CC0" w:rsidRDefault="002C7D97">
            <w:r>
              <w:t xml:space="preserve">секретарь комиссии – заместитель начальника управления городского хозяйства и жизнеобеспечения  населения Исполнительного комитета, начальник отдела транспорта и связи </w:t>
            </w:r>
          </w:p>
        </w:tc>
      </w:tr>
      <w:tr w:rsidR="008B0CC0">
        <w:tc>
          <w:tcPr>
            <w:tcW w:w="534" w:type="dxa"/>
            <w:tcBorders>
              <w:top w:val="single" w:sz="4" w:space="0" w:color="000000"/>
              <w:left w:val="single" w:sz="4" w:space="0" w:color="000000"/>
              <w:bottom w:val="single" w:sz="4" w:space="0" w:color="000000"/>
              <w:right w:val="single" w:sz="4" w:space="0" w:color="000000"/>
            </w:tcBorders>
          </w:tcPr>
          <w:p w:rsidR="008B0CC0" w:rsidRDefault="008B0CC0">
            <w:pPr>
              <w:jc w:val="center"/>
            </w:pPr>
          </w:p>
        </w:tc>
        <w:tc>
          <w:tcPr>
            <w:tcW w:w="8871" w:type="dxa"/>
            <w:gridSpan w:val="2"/>
            <w:tcBorders>
              <w:top w:val="single" w:sz="4" w:space="0" w:color="000000"/>
              <w:left w:val="single" w:sz="4" w:space="0" w:color="000000"/>
              <w:bottom w:val="single" w:sz="4" w:space="0" w:color="000000"/>
              <w:right w:val="single" w:sz="4" w:space="0" w:color="000000"/>
            </w:tcBorders>
          </w:tcPr>
          <w:p w:rsidR="008B0CC0" w:rsidRDefault="008B0CC0">
            <w:pPr>
              <w:jc w:val="center"/>
            </w:pPr>
          </w:p>
          <w:p w:rsidR="008B0CC0" w:rsidRDefault="002C7D97">
            <w:pPr>
              <w:jc w:val="center"/>
            </w:pPr>
            <w:r>
              <w:t>Члены комиссии:</w:t>
            </w:r>
          </w:p>
          <w:p w:rsidR="008B0CC0" w:rsidRDefault="008B0CC0">
            <w:pPr>
              <w:jc w:val="center"/>
            </w:pPr>
          </w:p>
        </w:tc>
      </w:tr>
      <w:tr w:rsidR="008B0CC0">
        <w:tc>
          <w:tcPr>
            <w:tcW w:w="534" w:type="dxa"/>
            <w:tcBorders>
              <w:top w:val="single" w:sz="4" w:space="0" w:color="000000"/>
              <w:left w:val="single" w:sz="4" w:space="0" w:color="000000"/>
              <w:bottom w:val="single" w:sz="4" w:space="0" w:color="000000"/>
              <w:right w:val="single" w:sz="4" w:space="0" w:color="000000"/>
            </w:tcBorders>
          </w:tcPr>
          <w:p w:rsidR="008B0CC0" w:rsidRDefault="002C7D97">
            <w:pPr>
              <w:jc w:val="center"/>
            </w:pPr>
            <w:r>
              <w:t>4</w:t>
            </w:r>
          </w:p>
        </w:tc>
        <w:tc>
          <w:tcPr>
            <w:tcW w:w="3458" w:type="dxa"/>
            <w:tcBorders>
              <w:top w:val="single" w:sz="4" w:space="0" w:color="000000"/>
              <w:left w:val="single" w:sz="4" w:space="0" w:color="000000"/>
              <w:bottom w:val="single" w:sz="4" w:space="0" w:color="000000"/>
              <w:right w:val="single" w:sz="4" w:space="0" w:color="000000"/>
            </w:tcBorders>
          </w:tcPr>
          <w:p w:rsidR="008B0CC0" w:rsidRDefault="002C7D97">
            <w:proofErr w:type="spellStart"/>
            <w:r>
              <w:t>Гизатуллин</w:t>
            </w:r>
            <w:proofErr w:type="spellEnd"/>
            <w:r>
              <w:t xml:space="preserve"> </w:t>
            </w:r>
            <w:proofErr w:type="spellStart"/>
            <w:r>
              <w:t>Ленар</w:t>
            </w:r>
            <w:proofErr w:type="spellEnd"/>
            <w:r>
              <w:t xml:space="preserve"> </w:t>
            </w:r>
            <w:proofErr w:type="spellStart"/>
            <w:r>
              <w:t>Раисович</w:t>
            </w:r>
            <w:proofErr w:type="spellEnd"/>
          </w:p>
        </w:tc>
        <w:tc>
          <w:tcPr>
            <w:tcW w:w="5413" w:type="dxa"/>
            <w:tcBorders>
              <w:top w:val="single" w:sz="4" w:space="0" w:color="000000"/>
              <w:left w:val="single" w:sz="4" w:space="0" w:color="000000"/>
              <w:bottom w:val="single" w:sz="4" w:space="0" w:color="000000"/>
              <w:right w:val="single" w:sz="4" w:space="0" w:color="000000"/>
            </w:tcBorders>
          </w:tcPr>
          <w:p w:rsidR="008B0CC0" w:rsidRDefault="002C7D97">
            <w:r>
              <w:t xml:space="preserve">начальник управления земельных и имущественных </w:t>
            </w:r>
            <w:proofErr w:type="gramStart"/>
            <w:r>
              <w:t>отношений  Исполнительного</w:t>
            </w:r>
            <w:proofErr w:type="gramEnd"/>
            <w:r>
              <w:t xml:space="preserve"> комитета</w:t>
            </w:r>
          </w:p>
          <w:p w:rsidR="008B0CC0" w:rsidRDefault="008B0CC0"/>
        </w:tc>
      </w:tr>
      <w:tr w:rsidR="008B0CC0">
        <w:tc>
          <w:tcPr>
            <w:tcW w:w="534" w:type="dxa"/>
            <w:tcBorders>
              <w:top w:val="single" w:sz="4" w:space="0" w:color="000000"/>
              <w:left w:val="single" w:sz="4" w:space="0" w:color="000000"/>
              <w:bottom w:val="single" w:sz="4" w:space="0" w:color="000000"/>
              <w:right w:val="single" w:sz="4" w:space="0" w:color="000000"/>
            </w:tcBorders>
          </w:tcPr>
          <w:p w:rsidR="008B0CC0" w:rsidRDefault="002C7D97">
            <w:pPr>
              <w:jc w:val="center"/>
            </w:pPr>
            <w:r>
              <w:t>5</w:t>
            </w:r>
          </w:p>
        </w:tc>
        <w:tc>
          <w:tcPr>
            <w:tcW w:w="3458" w:type="dxa"/>
            <w:tcBorders>
              <w:top w:val="single" w:sz="4" w:space="0" w:color="000000"/>
              <w:left w:val="single" w:sz="4" w:space="0" w:color="000000"/>
              <w:bottom w:val="single" w:sz="4" w:space="0" w:color="000000"/>
              <w:right w:val="single" w:sz="4" w:space="0" w:color="000000"/>
            </w:tcBorders>
          </w:tcPr>
          <w:p w:rsidR="008B0CC0" w:rsidRDefault="002C7D97">
            <w:proofErr w:type="spellStart"/>
            <w:r>
              <w:t>ГиззатуллинАйдар</w:t>
            </w:r>
            <w:proofErr w:type="spellEnd"/>
            <w:r>
              <w:t xml:space="preserve"> Айратович</w:t>
            </w:r>
          </w:p>
        </w:tc>
        <w:tc>
          <w:tcPr>
            <w:tcW w:w="5413" w:type="dxa"/>
            <w:tcBorders>
              <w:top w:val="single" w:sz="4" w:space="0" w:color="000000"/>
              <w:left w:val="single" w:sz="4" w:space="0" w:color="000000"/>
              <w:bottom w:val="single" w:sz="4" w:space="0" w:color="000000"/>
              <w:right w:val="single" w:sz="4" w:space="0" w:color="000000"/>
            </w:tcBorders>
          </w:tcPr>
          <w:p w:rsidR="008B0CC0" w:rsidRDefault="002C7D97">
            <w:r>
              <w:t xml:space="preserve">начальник отдела регулирования арендных отношений на землю управления земельных и имущественных </w:t>
            </w:r>
            <w:proofErr w:type="gramStart"/>
            <w:r>
              <w:t>отношений  Исполнительного</w:t>
            </w:r>
            <w:proofErr w:type="gramEnd"/>
            <w:r>
              <w:t xml:space="preserve"> комитета</w:t>
            </w:r>
          </w:p>
          <w:p w:rsidR="008B0CC0" w:rsidRDefault="008B0CC0"/>
        </w:tc>
      </w:tr>
      <w:tr w:rsidR="008B0CC0">
        <w:tc>
          <w:tcPr>
            <w:tcW w:w="534" w:type="dxa"/>
            <w:tcBorders>
              <w:top w:val="single" w:sz="4" w:space="0" w:color="000000"/>
              <w:left w:val="single" w:sz="4" w:space="0" w:color="000000"/>
              <w:bottom w:val="single" w:sz="4" w:space="0" w:color="000000"/>
              <w:right w:val="single" w:sz="4" w:space="0" w:color="000000"/>
            </w:tcBorders>
          </w:tcPr>
          <w:p w:rsidR="008B0CC0" w:rsidRDefault="002C7D97">
            <w:pPr>
              <w:jc w:val="center"/>
            </w:pPr>
            <w:r>
              <w:t>6</w:t>
            </w:r>
          </w:p>
        </w:tc>
        <w:tc>
          <w:tcPr>
            <w:tcW w:w="3458" w:type="dxa"/>
            <w:tcBorders>
              <w:top w:val="single" w:sz="4" w:space="0" w:color="000000"/>
              <w:left w:val="single" w:sz="4" w:space="0" w:color="000000"/>
              <w:bottom w:val="single" w:sz="4" w:space="0" w:color="000000"/>
              <w:right w:val="single" w:sz="4" w:space="0" w:color="000000"/>
            </w:tcBorders>
          </w:tcPr>
          <w:p w:rsidR="008B0CC0" w:rsidRDefault="002C7D97">
            <w:r>
              <w:t>Никитина Алина Николаевна</w:t>
            </w:r>
          </w:p>
        </w:tc>
        <w:tc>
          <w:tcPr>
            <w:tcW w:w="5413" w:type="dxa"/>
            <w:tcBorders>
              <w:top w:val="single" w:sz="4" w:space="0" w:color="000000"/>
              <w:left w:val="single" w:sz="4" w:space="0" w:color="000000"/>
              <w:bottom w:val="single" w:sz="4" w:space="0" w:color="000000"/>
              <w:right w:val="single" w:sz="4" w:space="0" w:color="000000"/>
            </w:tcBorders>
          </w:tcPr>
          <w:p w:rsidR="008B0CC0" w:rsidRDefault="002C7D97">
            <w:r>
              <w:t>главный специалист отдела транспорта и связи управления городского хозяйства и жизнеобеспечения населения Исполнительного комитета</w:t>
            </w:r>
          </w:p>
          <w:p w:rsidR="008B0CC0" w:rsidRDefault="008B0CC0"/>
        </w:tc>
      </w:tr>
      <w:tr w:rsidR="008B0CC0">
        <w:tc>
          <w:tcPr>
            <w:tcW w:w="534" w:type="dxa"/>
            <w:tcBorders>
              <w:left w:val="single" w:sz="4" w:space="0" w:color="000000"/>
              <w:bottom w:val="single" w:sz="4" w:space="0" w:color="000000"/>
              <w:right w:val="single" w:sz="4" w:space="0" w:color="000000"/>
            </w:tcBorders>
          </w:tcPr>
          <w:p w:rsidR="008B0CC0" w:rsidRDefault="002C7D97">
            <w:pPr>
              <w:jc w:val="center"/>
            </w:pPr>
            <w:r>
              <w:t>7</w:t>
            </w:r>
          </w:p>
        </w:tc>
        <w:tc>
          <w:tcPr>
            <w:tcW w:w="3458" w:type="dxa"/>
            <w:tcBorders>
              <w:left w:val="single" w:sz="4" w:space="0" w:color="000000"/>
              <w:bottom w:val="single" w:sz="4" w:space="0" w:color="000000"/>
              <w:right w:val="single" w:sz="4" w:space="0" w:color="000000"/>
            </w:tcBorders>
          </w:tcPr>
          <w:p w:rsidR="008B0CC0" w:rsidRDefault="002C7D97">
            <w:proofErr w:type="spellStart"/>
            <w:r>
              <w:t>Сальманов</w:t>
            </w:r>
            <w:proofErr w:type="spellEnd"/>
            <w:r>
              <w:t xml:space="preserve"> </w:t>
            </w:r>
            <w:proofErr w:type="spellStart"/>
            <w:r>
              <w:t>Ленар</w:t>
            </w:r>
            <w:proofErr w:type="spellEnd"/>
            <w:r>
              <w:t xml:space="preserve"> </w:t>
            </w:r>
            <w:proofErr w:type="spellStart"/>
            <w:r>
              <w:t>Ирекович</w:t>
            </w:r>
            <w:proofErr w:type="spellEnd"/>
          </w:p>
        </w:tc>
        <w:tc>
          <w:tcPr>
            <w:tcW w:w="5413" w:type="dxa"/>
            <w:tcBorders>
              <w:left w:val="single" w:sz="4" w:space="0" w:color="000000"/>
              <w:bottom w:val="single" w:sz="4" w:space="0" w:color="000000"/>
              <w:right w:val="single" w:sz="4" w:space="0" w:color="000000"/>
            </w:tcBorders>
          </w:tcPr>
          <w:p w:rsidR="008B0CC0" w:rsidRDefault="002C7D97">
            <w:r>
              <w:t xml:space="preserve">генеральный директор Общества с ограниченной </w:t>
            </w:r>
            <w:proofErr w:type="gramStart"/>
            <w:r>
              <w:t>ответственностью  «</w:t>
            </w:r>
            <w:proofErr w:type="gramEnd"/>
            <w:r>
              <w:t>Служба градостроительного развития»</w:t>
            </w:r>
          </w:p>
          <w:p w:rsidR="008B0CC0" w:rsidRDefault="008B0CC0"/>
        </w:tc>
      </w:tr>
      <w:tr w:rsidR="008B0CC0">
        <w:tc>
          <w:tcPr>
            <w:tcW w:w="534" w:type="dxa"/>
            <w:tcBorders>
              <w:top w:val="single" w:sz="4" w:space="0" w:color="000000"/>
              <w:left w:val="single" w:sz="4" w:space="0" w:color="000000"/>
              <w:bottom w:val="single" w:sz="4" w:space="0" w:color="000000"/>
              <w:right w:val="single" w:sz="4" w:space="0" w:color="000000"/>
            </w:tcBorders>
          </w:tcPr>
          <w:p w:rsidR="008B0CC0" w:rsidRDefault="002C7D97">
            <w:pPr>
              <w:jc w:val="center"/>
            </w:pPr>
            <w:r>
              <w:t>8</w:t>
            </w:r>
          </w:p>
        </w:tc>
        <w:tc>
          <w:tcPr>
            <w:tcW w:w="3458" w:type="dxa"/>
            <w:tcBorders>
              <w:top w:val="single" w:sz="4" w:space="0" w:color="000000"/>
              <w:left w:val="single" w:sz="4" w:space="0" w:color="000000"/>
              <w:bottom w:val="single" w:sz="4" w:space="0" w:color="000000"/>
              <w:right w:val="single" w:sz="4" w:space="0" w:color="000000"/>
            </w:tcBorders>
          </w:tcPr>
          <w:p w:rsidR="008B0CC0" w:rsidRDefault="002C7D97">
            <w:r>
              <w:t xml:space="preserve">Фаттахов Мансур </w:t>
            </w:r>
            <w:proofErr w:type="spellStart"/>
            <w:r>
              <w:t>Адипович</w:t>
            </w:r>
            <w:proofErr w:type="spellEnd"/>
          </w:p>
        </w:tc>
        <w:tc>
          <w:tcPr>
            <w:tcW w:w="5413" w:type="dxa"/>
            <w:tcBorders>
              <w:top w:val="single" w:sz="4" w:space="0" w:color="000000"/>
              <w:left w:val="single" w:sz="4" w:space="0" w:color="000000"/>
              <w:bottom w:val="single" w:sz="4" w:space="0" w:color="000000"/>
              <w:right w:val="single" w:sz="4" w:space="0" w:color="000000"/>
            </w:tcBorders>
          </w:tcPr>
          <w:p w:rsidR="008B0CC0" w:rsidRDefault="002C7D97">
            <w:r>
              <w:t>заместитель Руководителя Исполнительного комитета</w:t>
            </w:r>
          </w:p>
          <w:p w:rsidR="008B0CC0" w:rsidRDefault="008B0CC0"/>
        </w:tc>
      </w:tr>
    </w:tbl>
    <w:p w:rsidR="008B0CC0" w:rsidRDefault="008B0CC0">
      <w:pPr>
        <w:jc w:val="center"/>
      </w:pPr>
    </w:p>
    <w:p w:rsidR="008B0CC0" w:rsidRDefault="008B0CC0">
      <w:pPr>
        <w:tabs>
          <w:tab w:val="left" w:pos="6840"/>
          <w:tab w:val="left" w:pos="7740"/>
        </w:tabs>
        <w:jc w:val="both"/>
      </w:pPr>
    </w:p>
    <w:p w:rsidR="008B0CC0" w:rsidRDefault="008B0CC0">
      <w:pPr>
        <w:tabs>
          <w:tab w:val="left" w:pos="6840"/>
          <w:tab w:val="left" w:pos="7740"/>
        </w:tabs>
        <w:jc w:val="both"/>
      </w:pPr>
    </w:p>
    <w:p w:rsidR="008B0CC0" w:rsidRDefault="002C7D97">
      <w:r>
        <w:t xml:space="preserve">Заместитель Руководителя Аппарата, </w:t>
      </w:r>
    </w:p>
    <w:p w:rsidR="008B0CC0" w:rsidRDefault="002C7D97">
      <w:r>
        <w:t xml:space="preserve">начальник управления делопроизводством </w:t>
      </w:r>
    </w:p>
    <w:p w:rsidR="008B0CC0" w:rsidRDefault="002C7D97">
      <w:pPr>
        <w:sectPr w:rsidR="008B0CC0">
          <w:headerReference w:type="default" r:id="rId17"/>
          <w:headerReference w:type="first" r:id="rId18"/>
          <w:pgSz w:w="11906" w:h="16838"/>
          <w:pgMar w:top="1134" w:right="850" w:bottom="1134" w:left="1701" w:header="708" w:footer="0" w:gutter="0"/>
          <w:cols w:space="720"/>
          <w:formProt w:val="0"/>
          <w:docGrid w:linePitch="360"/>
        </w:sectPr>
      </w:pPr>
      <w:r>
        <w:t xml:space="preserve">Исполнительного комитета                                                                                   Н.И. </w:t>
      </w:r>
      <w:proofErr w:type="spellStart"/>
      <w:r>
        <w:t>Галиева</w:t>
      </w:r>
      <w:proofErr w:type="spellEnd"/>
      <w:r>
        <w:br w:type="page"/>
      </w:r>
    </w:p>
    <w:p w:rsidR="008B0CC0" w:rsidRDefault="002C7D97">
      <w:pPr>
        <w:ind w:firstLine="5954"/>
      </w:pPr>
      <w:r>
        <w:lastRenderedPageBreak/>
        <w:t>Приложение № 3</w:t>
      </w:r>
    </w:p>
    <w:p w:rsidR="008B0CC0" w:rsidRDefault="002C7D97">
      <w:pPr>
        <w:ind w:firstLine="5954"/>
      </w:pPr>
      <w:r>
        <w:t xml:space="preserve">к постановлению </w:t>
      </w:r>
    </w:p>
    <w:p w:rsidR="008B0CC0" w:rsidRDefault="002C7D97">
      <w:pPr>
        <w:ind w:firstLine="5954"/>
      </w:pPr>
      <w:r>
        <w:t>Исполнительного комитета</w:t>
      </w:r>
    </w:p>
    <w:p w:rsidR="008B0CC0" w:rsidRDefault="002C7D97">
      <w:pPr>
        <w:ind w:firstLine="5954"/>
      </w:pPr>
      <w:r>
        <w:t>от «____» _______2024 №____</w:t>
      </w:r>
    </w:p>
    <w:p w:rsidR="008B0CC0" w:rsidRDefault="008B0CC0">
      <w:pPr>
        <w:ind w:hanging="633"/>
        <w:jc w:val="right"/>
      </w:pPr>
    </w:p>
    <w:p w:rsidR="008B0CC0" w:rsidRDefault="008B0CC0">
      <w:pPr>
        <w:ind w:hanging="633"/>
        <w:jc w:val="right"/>
      </w:pPr>
    </w:p>
    <w:p w:rsidR="008B0CC0" w:rsidRDefault="008B0CC0">
      <w:pPr>
        <w:ind w:hanging="633"/>
        <w:jc w:val="right"/>
      </w:pPr>
    </w:p>
    <w:p w:rsidR="008B0CC0" w:rsidRDefault="002C7D97">
      <w:pPr>
        <w:jc w:val="center"/>
      </w:pPr>
      <w:r>
        <w:t>Положение об аукционной комиссии</w:t>
      </w:r>
    </w:p>
    <w:p w:rsidR="008B0CC0" w:rsidRDefault="008B0CC0">
      <w:pPr>
        <w:jc w:val="center"/>
      </w:pPr>
    </w:p>
    <w:p w:rsidR="008B0CC0" w:rsidRDefault="002C7D97">
      <w:pPr>
        <w:jc w:val="center"/>
      </w:pPr>
      <w:r>
        <w:t>Глава 1. Общие положения</w:t>
      </w:r>
    </w:p>
    <w:p w:rsidR="008B0CC0" w:rsidRDefault="008B0CC0">
      <w:pPr>
        <w:jc w:val="center"/>
        <w:rPr>
          <w:sz w:val="15"/>
          <w:szCs w:val="15"/>
        </w:rPr>
      </w:pPr>
    </w:p>
    <w:p w:rsidR="008B0CC0" w:rsidRDefault="002C7D97">
      <w:pPr>
        <w:ind w:firstLine="567"/>
        <w:jc w:val="both"/>
      </w:pPr>
      <w:r>
        <w:t>1. Настоящее Положение определяет порядок деятельности аукционной комиссии при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8B0CC0" w:rsidRDefault="002C7D97">
      <w:pPr>
        <w:ind w:firstLine="567"/>
        <w:jc w:val="both"/>
      </w:pPr>
      <w:r>
        <w:t>2. Аукционная комиссия в своей деятельности руководствуется Гражданским кодексом Российской Федерации,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8B0CC0" w:rsidRDefault="002C7D97">
      <w:pPr>
        <w:ind w:firstLine="567"/>
        <w:jc w:val="both"/>
        <w:rPr>
          <w:sz w:val="15"/>
          <w:szCs w:val="15"/>
        </w:rPr>
      </w:pPr>
      <w:r>
        <w:t xml:space="preserve">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w:t>
      </w:r>
      <w:proofErr w:type="spellStart"/>
      <w:r>
        <w:t>конкурентности</w:t>
      </w:r>
      <w:proofErr w:type="spellEnd"/>
      <w:r>
        <w:t xml:space="preserve"> путем проведения аукциона.</w:t>
      </w:r>
    </w:p>
    <w:p w:rsidR="008B0CC0" w:rsidRDefault="008B0CC0">
      <w:pPr>
        <w:ind w:firstLine="567"/>
        <w:jc w:val="both"/>
        <w:rPr>
          <w:sz w:val="15"/>
          <w:szCs w:val="15"/>
        </w:rPr>
      </w:pPr>
    </w:p>
    <w:p w:rsidR="008B0CC0" w:rsidRDefault="002C7D97">
      <w:pPr>
        <w:jc w:val="center"/>
      </w:pPr>
      <w:r>
        <w:t>Глава 2. Порядок формирования аукционной комиссии</w:t>
      </w:r>
    </w:p>
    <w:p w:rsidR="008B0CC0" w:rsidRDefault="008B0CC0">
      <w:pPr>
        <w:jc w:val="center"/>
        <w:rPr>
          <w:sz w:val="15"/>
          <w:szCs w:val="15"/>
        </w:rPr>
      </w:pPr>
    </w:p>
    <w:p w:rsidR="008B0CC0" w:rsidRDefault="002C7D97">
      <w:pPr>
        <w:ind w:firstLine="567"/>
        <w:jc w:val="both"/>
        <w:rPr>
          <w:sz w:val="15"/>
          <w:szCs w:val="15"/>
        </w:rPr>
      </w:pPr>
      <w:r>
        <w:t>4. Аукционная комиссия является коллегиальным органом.</w:t>
      </w:r>
    </w:p>
    <w:p w:rsidR="008B0CC0" w:rsidRDefault="002C7D97">
      <w:pPr>
        <w:ind w:firstLine="567"/>
        <w:jc w:val="both"/>
        <w:rPr>
          <w:sz w:val="15"/>
          <w:szCs w:val="15"/>
        </w:rPr>
      </w:pPr>
      <w:r>
        <w:t>5. Персональный состав аукционной комиссии утверждается постановлением Исполнительного комитета.</w:t>
      </w:r>
    </w:p>
    <w:p w:rsidR="008B0CC0" w:rsidRDefault="002C7D97">
      <w:pPr>
        <w:ind w:firstLine="567"/>
        <w:jc w:val="both"/>
      </w:pPr>
      <w:r>
        <w:t>6. Аукционная комиссия состоит из председателя аукционной комиссии, заместителя председателя аукционной комиссии, секретаря аукционной комиссии и членов аукционной комиссии. В случае отсутствия заместителя председателя аукционной комиссии, секретаря аукционной комиссии, выполнение соответствующих функций может быть возложено председателем аукционной комиссии на других членов аукционной комиссии.</w:t>
      </w:r>
    </w:p>
    <w:p w:rsidR="008B0CC0" w:rsidRDefault="002C7D97">
      <w:pPr>
        <w:ind w:firstLine="567"/>
        <w:jc w:val="both"/>
      </w:pPr>
      <w:r>
        <w:t xml:space="preserve">7. Членами аукционной комиссии не могут быть физические лица, лично </w:t>
      </w:r>
      <w:proofErr w:type="gramStart"/>
      <w:r>
        <w:t>заинтересованные  в</w:t>
      </w:r>
      <w:proofErr w:type="gramEnd"/>
      <w:r>
        <w:t xml:space="preserve">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8B0CC0" w:rsidRDefault="002C7D97">
      <w:pPr>
        <w:ind w:firstLine="567"/>
        <w:jc w:val="both"/>
        <w:rPr>
          <w:sz w:val="15"/>
          <w:szCs w:val="15"/>
        </w:rPr>
      </w:pPr>
      <w:r>
        <w:t xml:space="preserve">8. В случае выявления в составе аукционной комиссии лиц, указанных в п. 7 настоящего Положения организатор аукциона, принявший решение о создании аукционной комиссии, обязан незамедлительно заменить их другими физическими лицами, которые лично не </w:t>
      </w:r>
      <w:proofErr w:type="gramStart"/>
      <w:r>
        <w:t>заинтересованы  в</w:t>
      </w:r>
      <w:proofErr w:type="gramEnd"/>
      <w:r>
        <w:t xml:space="preserve"> результатах аукциона и на которых не способны оказывать влияние участники.</w:t>
      </w:r>
    </w:p>
    <w:p w:rsidR="008B0CC0" w:rsidRDefault="002C7D97">
      <w:pPr>
        <w:ind w:firstLine="614"/>
        <w:jc w:val="both"/>
      </w:pPr>
      <w:r>
        <w:t>9. Замена члена аукционной комиссии допускается только по решению организатора аукционной комиссии.</w:t>
      </w:r>
    </w:p>
    <w:p w:rsidR="008B0CC0" w:rsidRDefault="008B0CC0">
      <w:pPr>
        <w:ind w:firstLine="614"/>
        <w:jc w:val="both"/>
        <w:rPr>
          <w:sz w:val="15"/>
          <w:szCs w:val="15"/>
        </w:rPr>
      </w:pPr>
    </w:p>
    <w:p w:rsidR="008B0CC0" w:rsidRDefault="008B0CC0">
      <w:pPr>
        <w:ind w:firstLine="614"/>
        <w:jc w:val="both"/>
        <w:rPr>
          <w:sz w:val="15"/>
          <w:szCs w:val="15"/>
        </w:rPr>
      </w:pPr>
    </w:p>
    <w:p w:rsidR="008B0CC0" w:rsidRDefault="008B0CC0">
      <w:pPr>
        <w:ind w:firstLine="614"/>
        <w:jc w:val="both"/>
        <w:rPr>
          <w:sz w:val="15"/>
          <w:szCs w:val="15"/>
        </w:rPr>
      </w:pPr>
    </w:p>
    <w:p w:rsidR="008B0CC0" w:rsidRDefault="008B0CC0">
      <w:pPr>
        <w:ind w:firstLine="614"/>
        <w:jc w:val="both"/>
        <w:rPr>
          <w:sz w:val="15"/>
          <w:szCs w:val="15"/>
        </w:rPr>
      </w:pPr>
    </w:p>
    <w:p w:rsidR="008B0CC0" w:rsidRDefault="008B0CC0">
      <w:pPr>
        <w:ind w:firstLine="614"/>
        <w:jc w:val="both"/>
        <w:rPr>
          <w:sz w:val="15"/>
          <w:szCs w:val="15"/>
        </w:rPr>
      </w:pPr>
    </w:p>
    <w:p w:rsidR="008B0CC0" w:rsidRDefault="008B0CC0">
      <w:pPr>
        <w:ind w:firstLine="614"/>
        <w:jc w:val="both"/>
        <w:rPr>
          <w:sz w:val="15"/>
          <w:szCs w:val="15"/>
        </w:rPr>
      </w:pPr>
    </w:p>
    <w:p w:rsidR="008B0CC0" w:rsidRDefault="008B0CC0">
      <w:pPr>
        <w:ind w:firstLine="614"/>
        <w:jc w:val="both"/>
        <w:rPr>
          <w:sz w:val="15"/>
          <w:szCs w:val="15"/>
        </w:rPr>
      </w:pPr>
    </w:p>
    <w:p w:rsidR="008B0CC0" w:rsidRDefault="008B0CC0">
      <w:pPr>
        <w:ind w:firstLine="614"/>
        <w:jc w:val="both"/>
        <w:rPr>
          <w:sz w:val="15"/>
          <w:szCs w:val="15"/>
        </w:rPr>
      </w:pPr>
    </w:p>
    <w:p w:rsidR="00431408" w:rsidRDefault="00431408">
      <w:pPr>
        <w:ind w:firstLine="567"/>
        <w:jc w:val="center"/>
      </w:pPr>
    </w:p>
    <w:p w:rsidR="008B0CC0" w:rsidRDefault="002C7D97">
      <w:pPr>
        <w:ind w:firstLine="567"/>
        <w:jc w:val="center"/>
      </w:pPr>
      <w:bookmarkStart w:id="11" w:name="_GoBack"/>
      <w:bookmarkEnd w:id="11"/>
      <w:r>
        <w:lastRenderedPageBreak/>
        <w:t>Глава 3. Функции аукционной комиссии</w:t>
      </w:r>
    </w:p>
    <w:p w:rsidR="008B0CC0" w:rsidRDefault="008B0CC0">
      <w:pPr>
        <w:ind w:firstLine="567"/>
        <w:jc w:val="center"/>
        <w:rPr>
          <w:sz w:val="15"/>
          <w:szCs w:val="15"/>
        </w:rPr>
      </w:pPr>
    </w:p>
    <w:p w:rsidR="008B0CC0" w:rsidRDefault="002C7D97">
      <w:pPr>
        <w:ind w:firstLine="567"/>
        <w:jc w:val="both"/>
        <w:rPr>
          <w:sz w:val="15"/>
          <w:szCs w:val="15"/>
        </w:rPr>
      </w:pPr>
      <w:r>
        <w:t>10. Основными функциями аукционной комиссии являются:</w:t>
      </w:r>
    </w:p>
    <w:p w:rsidR="008B0CC0" w:rsidRDefault="002C7D97">
      <w:pPr>
        <w:ind w:firstLine="567"/>
        <w:jc w:val="both"/>
      </w:pPr>
      <w:bookmarkStart w:id="12" w:name="1t3h5sf"/>
      <w:bookmarkEnd w:id="12"/>
      <w:r>
        <w:t>1) осуществление рассмотрения заявок на участие в аукционе и принятие решения                    о допуске претендентов к участию в аукционе или об отказе в допуске претендентов                                       к участию в аукционе;</w:t>
      </w:r>
    </w:p>
    <w:p w:rsidR="008B0CC0" w:rsidRDefault="002C7D97">
      <w:pPr>
        <w:ind w:firstLine="567"/>
        <w:jc w:val="both"/>
      </w:pPr>
      <w:bookmarkStart w:id="13" w:name="4d34og8"/>
      <w:bookmarkEnd w:id="13"/>
      <w:r>
        <w:t>2) проверка достоверности представленных на аукцион сведений и документов;</w:t>
      </w:r>
    </w:p>
    <w:p w:rsidR="008B0CC0" w:rsidRDefault="002C7D97">
      <w:pPr>
        <w:ind w:firstLine="567"/>
        <w:jc w:val="both"/>
      </w:pPr>
      <w:bookmarkStart w:id="14" w:name="2s8eyo1"/>
      <w:bookmarkEnd w:id="14"/>
      <w:r>
        <w:t>3) принятие решений об отстранении претендента от участия в аукционе;</w:t>
      </w:r>
    </w:p>
    <w:p w:rsidR="008B0CC0" w:rsidRDefault="002C7D97">
      <w:pPr>
        <w:ind w:firstLine="567"/>
        <w:jc w:val="both"/>
      </w:pPr>
      <w:bookmarkStart w:id="15" w:name="17dp8vu"/>
      <w:bookmarkEnd w:id="15"/>
      <w:r>
        <w:t>4) организация проведения аукциона;</w:t>
      </w:r>
    </w:p>
    <w:p w:rsidR="008B0CC0" w:rsidRDefault="002C7D97">
      <w:pPr>
        <w:ind w:firstLine="567"/>
        <w:jc w:val="both"/>
      </w:pPr>
      <w:bookmarkStart w:id="16" w:name="3rdcrjn"/>
      <w:bookmarkEnd w:id="16"/>
      <w:r>
        <w:t>5) определение победителя аукциона;</w:t>
      </w:r>
    </w:p>
    <w:p w:rsidR="008B0CC0" w:rsidRDefault="002C7D97">
      <w:pPr>
        <w:ind w:firstLine="567"/>
        <w:jc w:val="both"/>
      </w:pPr>
      <w:bookmarkStart w:id="17" w:name="26in1rg"/>
      <w:bookmarkEnd w:id="17"/>
      <w:r>
        <w:t>6) принятие решения о признании победителя аукциона уклонившимся от заключения договора;</w:t>
      </w:r>
    </w:p>
    <w:p w:rsidR="008B0CC0" w:rsidRDefault="002C7D97">
      <w:pPr>
        <w:ind w:firstLine="567"/>
        <w:jc w:val="both"/>
      </w:pPr>
      <w:r>
        <w:t>7) ведение протоколов о допуске участников к аукциону, протоколов о результатах аукциона и иных протоколов.</w:t>
      </w:r>
    </w:p>
    <w:p w:rsidR="008B0CC0" w:rsidRDefault="008B0CC0">
      <w:pPr>
        <w:jc w:val="center"/>
        <w:rPr>
          <w:sz w:val="15"/>
          <w:szCs w:val="15"/>
        </w:rPr>
      </w:pPr>
    </w:p>
    <w:p w:rsidR="008B0CC0" w:rsidRDefault="002C7D97">
      <w:pPr>
        <w:jc w:val="center"/>
      </w:pPr>
      <w:r>
        <w:t>Глава 4. Права и обязанности аукционной комиссии</w:t>
      </w:r>
    </w:p>
    <w:p w:rsidR="008B0CC0" w:rsidRDefault="008B0CC0">
      <w:pPr>
        <w:jc w:val="center"/>
        <w:rPr>
          <w:sz w:val="15"/>
          <w:szCs w:val="15"/>
        </w:rPr>
      </w:pPr>
    </w:p>
    <w:p w:rsidR="008B0CC0" w:rsidRDefault="002C7D97">
      <w:pPr>
        <w:ind w:firstLine="567"/>
        <w:jc w:val="both"/>
        <w:rPr>
          <w:sz w:val="15"/>
          <w:szCs w:val="15"/>
        </w:rPr>
      </w:pPr>
      <w:r>
        <w:t>11. Члены аукционной комиссии вправе:</w:t>
      </w:r>
    </w:p>
    <w:p w:rsidR="008B0CC0" w:rsidRDefault="002C7D97">
      <w:pPr>
        <w:ind w:firstLine="567"/>
        <w:jc w:val="both"/>
        <w:rPr>
          <w:sz w:val="15"/>
          <w:szCs w:val="15"/>
        </w:rPr>
      </w:pPr>
      <w:r>
        <w:t>1) ознакомиться со всеми представленными на рассмотрение документами                                        и сведениями, составляющими заявку на участие в аукционе;</w:t>
      </w:r>
    </w:p>
    <w:p w:rsidR="008B0CC0" w:rsidRDefault="002C7D97">
      <w:pPr>
        <w:ind w:firstLine="567"/>
        <w:jc w:val="both"/>
        <w:rPr>
          <w:sz w:val="15"/>
          <w:szCs w:val="15"/>
        </w:rPr>
      </w:pPr>
      <w:r>
        <w:t>2) выступать по вопросам повестки дня на заседаниях аукционной комиссии;</w:t>
      </w:r>
    </w:p>
    <w:p w:rsidR="008B0CC0" w:rsidRDefault="002C7D97">
      <w:pPr>
        <w:ind w:firstLine="567"/>
        <w:jc w:val="both"/>
        <w:rPr>
          <w:sz w:val="15"/>
          <w:szCs w:val="15"/>
        </w:rPr>
      </w:pPr>
      <w:r>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8B0CC0" w:rsidRDefault="002C7D97">
      <w:pPr>
        <w:ind w:firstLine="567"/>
        <w:jc w:val="both"/>
        <w:rPr>
          <w:sz w:val="15"/>
          <w:szCs w:val="15"/>
        </w:rPr>
      </w:pPr>
      <w:r>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8B0CC0" w:rsidRDefault="002C7D97">
      <w:pPr>
        <w:ind w:firstLine="567"/>
        <w:jc w:val="both"/>
      </w:pPr>
      <w:r>
        <w:t xml:space="preserve">12. Члены аукционной комиссии обязаны: </w:t>
      </w:r>
    </w:p>
    <w:p w:rsidR="008B0CC0" w:rsidRDefault="002C7D97">
      <w:pPr>
        <w:ind w:firstLine="567"/>
        <w:jc w:val="both"/>
      </w:pPr>
      <w:r>
        <w:t>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8B0CC0" w:rsidRDefault="002C7D97">
      <w:pPr>
        <w:ind w:firstLine="567"/>
        <w:jc w:val="both"/>
      </w:pPr>
      <w:r>
        <w:t>2) принимать решения в пределах своей компетенции;</w:t>
      </w:r>
    </w:p>
    <w:p w:rsidR="008B0CC0" w:rsidRDefault="002C7D97">
      <w:pPr>
        <w:ind w:firstLine="567"/>
        <w:jc w:val="both"/>
        <w:rPr>
          <w:sz w:val="15"/>
          <w:szCs w:val="15"/>
        </w:rPr>
      </w:pPr>
      <w:r>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8B0CC0" w:rsidRDefault="002C7D97">
      <w:pPr>
        <w:ind w:firstLine="567"/>
        <w:jc w:val="both"/>
        <w:rPr>
          <w:sz w:val="15"/>
          <w:szCs w:val="15"/>
        </w:rPr>
      </w:pPr>
      <w:r>
        <w:t>13. Председатель аукционной комиссии (член аукционной комиссии, его замещающий):</w:t>
      </w:r>
    </w:p>
    <w:p w:rsidR="008B0CC0" w:rsidRDefault="002C7D97">
      <w:pPr>
        <w:ind w:firstLine="567"/>
        <w:jc w:val="both"/>
        <w:rPr>
          <w:sz w:val="15"/>
          <w:szCs w:val="15"/>
        </w:rPr>
      </w:pPr>
      <w:r>
        <w:t>1) осуществляет общее руководство деятельностью аукционной комиссии;</w:t>
      </w:r>
    </w:p>
    <w:p w:rsidR="008B0CC0" w:rsidRDefault="002C7D97">
      <w:pPr>
        <w:ind w:firstLine="567"/>
        <w:jc w:val="both"/>
        <w:rPr>
          <w:sz w:val="15"/>
          <w:szCs w:val="15"/>
        </w:rPr>
      </w:pPr>
      <w:r>
        <w:t>2) объявляет заседание правомочным или выносит решение о его переносе в связи                                        с отсутствием кворума,</w:t>
      </w:r>
    </w:p>
    <w:p w:rsidR="008B0CC0" w:rsidRDefault="002C7D97">
      <w:pPr>
        <w:ind w:firstLine="567"/>
        <w:jc w:val="both"/>
        <w:rPr>
          <w:sz w:val="15"/>
          <w:szCs w:val="15"/>
        </w:rPr>
      </w:pPr>
      <w:r>
        <w:t>3) открывает и ведет заседания аукционной комиссии, объявляет перерывы;</w:t>
      </w:r>
    </w:p>
    <w:p w:rsidR="008B0CC0" w:rsidRDefault="002C7D97">
      <w:pPr>
        <w:ind w:firstLine="567"/>
        <w:jc w:val="both"/>
        <w:rPr>
          <w:sz w:val="15"/>
          <w:szCs w:val="15"/>
        </w:rPr>
      </w:pPr>
      <w:r>
        <w:t>4) определяет порядок рассмотрения обсуждаемых вопросов;</w:t>
      </w:r>
    </w:p>
    <w:p w:rsidR="008B0CC0" w:rsidRDefault="002C7D97">
      <w:pPr>
        <w:ind w:firstLine="567"/>
        <w:jc w:val="both"/>
        <w:rPr>
          <w:sz w:val="15"/>
          <w:szCs w:val="15"/>
        </w:rPr>
      </w:pPr>
      <w:r>
        <w:t>5) выносит на обсуждение аукционной комиссии вопрос о привлечении к работе аукционной комиссии экспертов, экспертной организации.</w:t>
      </w:r>
    </w:p>
    <w:p w:rsidR="008B0CC0" w:rsidRDefault="002C7D97">
      <w:pPr>
        <w:ind w:firstLine="567"/>
        <w:jc w:val="both"/>
      </w:pPr>
      <w:r>
        <w:t>14. Секретарь аукционной комиссии, не позднее, чем за три рабочих дня                                          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 а также осуществляет иные действия организационно-технического характера, связанные с деятельностью аукционной комиссии.</w:t>
      </w:r>
    </w:p>
    <w:p w:rsidR="008B0CC0" w:rsidRDefault="008B0CC0">
      <w:pPr>
        <w:jc w:val="both"/>
      </w:pPr>
    </w:p>
    <w:p w:rsidR="008B0CC0" w:rsidRDefault="008B0CC0">
      <w:pPr>
        <w:jc w:val="both"/>
      </w:pPr>
    </w:p>
    <w:p w:rsidR="008B0CC0" w:rsidRDefault="002C7D97">
      <w:pPr>
        <w:jc w:val="center"/>
      </w:pPr>
      <w:r>
        <w:lastRenderedPageBreak/>
        <w:t>Глава 5. Порядок работы аукционной комиссии</w:t>
      </w:r>
    </w:p>
    <w:p w:rsidR="008B0CC0" w:rsidRDefault="008B0CC0">
      <w:pPr>
        <w:jc w:val="center"/>
        <w:rPr>
          <w:sz w:val="15"/>
          <w:szCs w:val="15"/>
        </w:rPr>
      </w:pPr>
    </w:p>
    <w:p w:rsidR="008B0CC0" w:rsidRDefault="002C7D97">
      <w:pPr>
        <w:tabs>
          <w:tab w:val="left" w:pos="284"/>
        </w:tabs>
        <w:ind w:firstLine="567"/>
        <w:jc w:val="both"/>
      </w:pPr>
      <w:r>
        <w:t>15. Аукционная комиссия правомочна осуществлять функции, предусмотренные настоящим Положением, если на заседании аукционной комиссии присутствует не менее двух третей ее численного состава.</w:t>
      </w:r>
    </w:p>
    <w:p w:rsidR="008B0CC0" w:rsidRDefault="002C7D97">
      <w:pPr>
        <w:tabs>
          <w:tab w:val="left" w:pos="284"/>
        </w:tabs>
        <w:ind w:firstLine="567"/>
        <w:jc w:val="both"/>
        <w:rPr>
          <w:sz w:val="15"/>
          <w:szCs w:val="15"/>
        </w:rPr>
      </w:pPr>
      <w:r>
        <w:t>16. Председатель (член аукционной комиссии, его замещающий) объявляет об открытии и закрытии заседания аукционной комиссии.</w:t>
      </w:r>
    </w:p>
    <w:p w:rsidR="008B0CC0" w:rsidRDefault="002C7D97">
      <w:pPr>
        <w:tabs>
          <w:tab w:val="left" w:pos="284"/>
        </w:tabs>
        <w:ind w:firstLine="567"/>
        <w:jc w:val="both"/>
      </w:pPr>
      <w:r>
        <w:t>17. Решение аукционной комиссии принимается простым большинством голосов                         от числа присутствующих на ее заседании членов аукционной комиссии путем открытого голосования. В случае равенства голосов считается принятым то решение, за которое проголосовал председательствующий на заседании аукционной комиссии.</w:t>
      </w:r>
    </w:p>
    <w:p w:rsidR="008B0CC0" w:rsidRDefault="002C7D97">
      <w:pPr>
        <w:tabs>
          <w:tab w:val="left" w:pos="284"/>
        </w:tabs>
        <w:ind w:firstLine="567"/>
        <w:jc w:val="both"/>
        <w:rPr>
          <w:sz w:val="15"/>
          <w:szCs w:val="15"/>
        </w:rPr>
      </w:pPr>
      <w:r>
        <w:t>18. Аукционная комиссия проверяет наличие документов и сведений в составе заявки на участие в аукционе в соответствии с требованиями, предъявляемыми к заявке на участие в аукционе аукционной документацией, законодательством Российской Федерации.</w:t>
      </w:r>
    </w:p>
    <w:p w:rsidR="008B0CC0" w:rsidRDefault="002C7D97">
      <w:pPr>
        <w:tabs>
          <w:tab w:val="left" w:pos="284"/>
        </w:tabs>
        <w:ind w:firstLine="567"/>
        <w:jc w:val="both"/>
        <w:rPr>
          <w:sz w:val="15"/>
          <w:szCs w:val="15"/>
        </w:rPr>
      </w:pPr>
      <w:r>
        <w:t xml:space="preserve">19. Аукционная комиссия рассматривает заявки на участие в аукционе в сроки, установленные аукционной документацией. </w:t>
      </w:r>
    </w:p>
    <w:p w:rsidR="008B0CC0" w:rsidRDefault="002C7D97">
      <w:pPr>
        <w:tabs>
          <w:tab w:val="left" w:pos="284"/>
        </w:tabs>
        <w:ind w:firstLine="567"/>
        <w:jc w:val="both"/>
      </w:pPr>
      <w:r>
        <w:t>20. 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в допуске такого участника к участию в аукционе и оформляется протокол о допуске участников к аукциону.</w:t>
      </w:r>
    </w:p>
    <w:p w:rsidR="008B0CC0" w:rsidRDefault="002C7D97">
      <w:pPr>
        <w:tabs>
          <w:tab w:val="left" w:pos="284"/>
        </w:tabs>
        <w:ind w:firstLine="567"/>
        <w:jc w:val="both"/>
      </w:pPr>
      <w:r>
        <w:t>21.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8B0CC0" w:rsidRDefault="002C7D97">
      <w:pPr>
        <w:tabs>
          <w:tab w:val="left" w:pos="284"/>
        </w:tabs>
        <w:ind w:firstLine="567"/>
        <w:jc w:val="both"/>
      </w:pPr>
      <w:r>
        <w:t>22. 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8B0CC0" w:rsidRDefault="002C7D97">
      <w:pPr>
        <w:tabs>
          <w:tab w:val="left" w:pos="284"/>
        </w:tabs>
        <w:ind w:firstLine="567"/>
        <w:jc w:val="both"/>
      </w:pPr>
      <w:r>
        <w:t>Члены аукционной комиссии, не согласные с принятым аукционной комиссией решением, имеют право письменно изложить своё мнение в виде приложения к протоколу о результатах аукциона с соответствующей ссылкой в тексте протокола о результатах аукциона.</w:t>
      </w:r>
    </w:p>
    <w:p w:rsidR="008B0CC0" w:rsidRDefault="002C7D97">
      <w:pPr>
        <w:tabs>
          <w:tab w:val="left" w:pos="284"/>
        </w:tabs>
        <w:ind w:firstLine="567"/>
        <w:jc w:val="both"/>
      </w:pPr>
      <w:r>
        <w:t>23.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организатором аукциона.</w:t>
      </w:r>
    </w:p>
    <w:p w:rsidR="008B0CC0" w:rsidRDefault="002C7D97">
      <w:pPr>
        <w:tabs>
          <w:tab w:val="left" w:pos="284"/>
        </w:tabs>
        <w:ind w:firstLine="567"/>
        <w:jc w:val="both"/>
      </w:pPr>
      <w:r>
        <w:t>24.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8B0CC0" w:rsidRDefault="008B0CC0">
      <w:pPr>
        <w:tabs>
          <w:tab w:val="left" w:pos="284"/>
        </w:tabs>
        <w:ind w:firstLine="567"/>
        <w:jc w:val="both"/>
      </w:pPr>
    </w:p>
    <w:p w:rsidR="008B0CC0" w:rsidRDefault="008B0CC0">
      <w:pPr>
        <w:tabs>
          <w:tab w:val="left" w:pos="284"/>
        </w:tabs>
        <w:ind w:firstLine="567"/>
        <w:jc w:val="both"/>
      </w:pPr>
    </w:p>
    <w:p w:rsidR="008B0CC0" w:rsidRDefault="008B0CC0">
      <w:pPr>
        <w:tabs>
          <w:tab w:val="left" w:pos="284"/>
        </w:tabs>
        <w:ind w:firstLine="567"/>
        <w:rPr>
          <w:sz w:val="18"/>
          <w:szCs w:val="18"/>
        </w:rPr>
      </w:pPr>
    </w:p>
    <w:p w:rsidR="008B0CC0" w:rsidRDefault="008B0CC0">
      <w:pPr>
        <w:tabs>
          <w:tab w:val="left" w:pos="284"/>
        </w:tabs>
        <w:ind w:firstLine="567"/>
        <w:rPr>
          <w:sz w:val="18"/>
          <w:szCs w:val="18"/>
        </w:rPr>
      </w:pPr>
    </w:p>
    <w:p w:rsidR="008B0CC0" w:rsidRDefault="002C7D97">
      <w:r>
        <w:t xml:space="preserve">Заместитель Руководителя Аппарата, </w:t>
      </w:r>
    </w:p>
    <w:p w:rsidR="008B0CC0" w:rsidRDefault="002C7D97">
      <w:r>
        <w:t xml:space="preserve">начальник управления делопроизводством </w:t>
      </w:r>
    </w:p>
    <w:p w:rsidR="008B0CC0" w:rsidRDefault="002C7D97">
      <w:r>
        <w:t xml:space="preserve">Исполнительного комитета                                                                                    Н.И. </w:t>
      </w:r>
      <w:proofErr w:type="spellStart"/>
      <w:r>
        <w:t>Галиева</w:t>
      </w:r>
      <w:proofErr w:type="spellEnd"/>
    </w:p>
    <w:p w:rsidR="008B0CC0" w:rsidRDefault="008B0CC0">
      <w:pPr>
        <w:tabs>
          <w:tab w:val="left" w:pos="284"/>
        </w:tabs>
        <w:ind w:left="-284" w:firstLine="567"/>
        <w:rPr>
          <w:sz w:val="18"/>
          <w:szCs w:val="18"/>
        </w:rPr>
      </w:pPr>
    </w:p>
    <w:p w:rsidR="008B0CC0" w:rsidRDefault="008B0CC0">
      <w:pPr>
        <w:tabs>
          <w:tab w:val="left" w:pos="284"/>
        </w:tabs>
        <w:ind w:left="-284" w:firstLine="567"/>
        <w:rPr>
          <w:sz w:val="18"/>
          <w:szCs w:val="18"/>
        </w:rPr>
      </w:pPr>
    </w:p>
    <w:p w:rsidR="008B0CC0" w:rsidRDefault="008B0CC0"/>
    <w:p w:rsidR="008B0CC0" w:rsidRDefault="008B0CC0"/>
    <w:sectPr w:rsidR="008B0CC0">
      <w:headerReference w:type="default" r:id="rId19"/>
      <w:headerReference w:type="first" r:id="rId20"/>
      <w:pgSz w:w="11906" w:h="16838"/>
      <w:pgMar w:top="1134" w:right="851" w:bottom="1134"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D97" w:rsidRDefault="002C7D97">
      <w:r>
        <w:separator/>
      </w:r>
    </w:p>
  </w:endnote>
  <w:endnote w:type="continuationSeparator" w:id="0">
    <w:p w:rsidR="002C7D97" w:rsidRDefault="002C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PT Astra Serif">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D97" w:rsidRDefault="002C7D97">
      <w:r>
        <w:separator/>
      </w:r>
    </w:p>
  </w:footnote>
  <w:footnote w:type="continuationSeparator" w:id="0">
    <w:p w:rsidR="002C7D97" w:rsidRDefault="002C7D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D97" w:rsidRDefault="002C7D97">
    <w:pPr>
      <w:tabs>
        <w:tab w:val="center" w:pos="4677"/>
        <w:tab w:val="right" w:pos="9355"/>
      </w:tabs>
      <w:jc w:val="center"/>
      <w:rPr>
        <w:color w:val="000000"/>
        <w:sz w:val="16"/>
        <w:szCs w:val="16"/>
      </w:rPr>
    </w:pPr>
  </w:p>
  <w:p w:rsidR="002C7D97" w:rsidRDefault="002C7D97">
    <w:pPr>
      <w:tabs>
        <w:tab w:val="center" w:pos="4677"/>
        <w:tab w:val="right" w:pos="9355"/>
      </w:tabs>
      <w:jc w:val="center"/>
      <w:rPr>
        <w:color w:val="000000"/>
        <w:sz w:val="16"/>
        <w:szCs w:val="16"/>
      </w:rPr>
    </w:pPr>
  </w:p>
  <w:p w:rsidR="002C7D97" w:rsidRDefault="002C7D97">
    <w:pP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sidR="00431408">
      <w:rPr>
        <w:noProof/>
        <w:color w:val="000000"/>
        <w:sz w:val="16"/>
        <w:szCs w:val="16"/>
      </w:rPr>
      <w:t>22</w:t>
    </w:r>
    <w:r>
      <w:rPr>
        <w:color w:val="000000"/>
        <w:sz w:val="16"/>
        <w:szCs w:val="1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D97" w:rsidRDefault="002C7D97">
    <w:pPr>
      <w:tabs>
        <w:tab w:val="center" w:pos="4677"/>
        <w:tab w:val="right" w:pos="9355"/>
      </w:tabs>
      <w:jc w:val="center"/>
      <w:rPr>
        <w:color w:val="000000"/>
        <w:sz w:val="16"/>
        <w:szCs w:val="16"/>
      </w:rPr>
    </w:pPr>
  </w:p>
  <w:p w:rsidR="002C7D97" w:rsidRDefault="002C7D97">
    <w:pPr>
      <w:tabs>
        <w:tab w:val="center" w:pos="4677"/>
        <w:tab w:val="right" w:pos="9355"/>
      </w:tabs>
      <w:jc w:val="center"/>
      <w:rPr>
        <w:color w:val="000000"/>
        <w:sz w:val="16"/>
        <w:szCs w:val="16"/>
      </w:rPr>
    </w:pPr>
  </w:p>
  <w:p w:rsidR="002C7D97" w:rsidRDefault="002C7D97">
    <w:pP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sidR="00431408">
      <w:rPr>
        <w:noProof/>
        <w:color w:val="000000"/>
        <w:sz w:val="16"/>
        <w:szCs w:val="16"/>
      </w:rPr>
      <w:t>26</w:t>
    </w:r>
    <w:r>
      <w:rPr>
        <w:color w:val="000000"/>
        <w:sz w:val="16"/>
        <w:szCs w:val="16"/>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D97" w:rsidRDefault="002C7D9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D97" w:rsidRDefault="002C7D97">
    <w:pPr>
      <w:tabs>
        <w:tab w:val="center" w:pos="4677"/>
        <w:tab w:val="right" w:pos="9355"/>
      </w:tabs>
      <w:jc w:val="center"/>
      <w:rPr>
        <w:color w:val="000000"/>
        <w:sz w:val="16"/>
        <w:szCs w:val="16"/>
      </w:rPr>
    </w:pPr>
  </w:p>
  <w:p w:rsidR="002C7D97" w:rsidRDefault="002C7D97">
    <w:pPr>
      <w:tabs>
        <w:tab w:val="center" w:pos="4677"/>
        <w:tab w:val="right" w:pos="9355"/>
      </w:tabs>
      <w:jc w:val="center"/>
      <w:rPr>
        <w:color w:val="000000"/>
        <w:sz w:val="16"/>
        <w:szCs w:val="16"/>
      </w:rPr>
    </w:pPr>
  </w:p>
  <w:p w:rsidR="002C7D97" w:rsidRDefault="002C7D97">
    <w:pP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sidR="00431408">
      <w:rPr>
        <w:noProof/>
        <w:color w:val="000000"/>
        <w:sz w:val="16"/>
        <w:szCs w:val="16"/>
      </w:rPr>
      <w:t>28</w:t>
    </w:r>
    <w:r>
      <w:rPr>
        <w:color w:val="000000"/>
        <w:sz w:val="16"/>
        <w:szCs w:val="16"/>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D97" w:rsidRDefault="002C7D9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32C4"/>
    <w:multiLevelType w:val="multilevel"/>
    <w:tmpl w:val="820C8828"/>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21AE3BD0"/>
    <w:multiLevelType w:val="multilevel"/>
    <w:tmpl w:val="9F0C27A6"/>
    <w:lvl w:ilvl="0">
      <w:start w:val="1"/>
      <w:numFmt w:val="decimal"/>
      <w:lvlText w:val="%1."/>
      <w:lvlJc w:val="left"/>
      <w:pPr>
        <w:tabs>
          <w:tab w:val="num" w:pos="0"/>
        </w:tabs>
        <w:ind w:left="900" w:hanging="36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42587B4C"/>
    <w:multiLevelType w:val="multilevel"/>
    <w:tmpl w:val="D9D43E5C"/>
    <w:lvl w:ilvl="0">
      <w:start w:val="1"/>
      <w:numFmt w:val="decimal"/>
      <w:lvlText w:val="%1."/>
      <w:lvlJc w:val="left"/>
      <w:pPr>
        <w:tabs>
          <w:tab w:val="num" w:pos="0"/>
        </w:tabs>
        <w:ind w:left="1451" w:hanging="360"/>
      </w:pPr>
      <w:rPr>
        <w:i w:val="0"/>
      </w:rPr>
    </w:lvl>
    <w:lvl w:ilvl="1">
      <w:start w:val="1"/>
      <w:numFmt w:val="decimal"/>
      <w:lvlText w:val="%1.%2."/>
      <w:lvlJc w:val="left"/>
      <w:pPr>
        <w:tabs>
          <w:tab w:val="num" w:pos="0"/>
        </w:tabs>
        <w:ind w:left="2156" w:hanging="1065"/>
      </w:pPr>
    </w:lvl>
    <w:lvl w:ilvl="2">
      <w:start w:val="1"/>
      <w:numFmt w:val="decimal"/>
      <w:lvlText w:val="%1.%2.%3."/>
      <w:lvlJc w:val="left"/>
      <w:pPr>
        <w:tabs>
          <w:tab w:val="num" w:pos="0"/>
        </w:tabs>
        <w:ind w:left="2156" w:hanging="1065"/>
      </w:pPr>
    </w:lvl>
    <w:lvl w:ilvl="3">
      <w:start w:val="1"/>
      <w:numFmt w:val="decimal"/>
      <w:lvlText w:val="%1.%2.%3.%4."/>
      <w:lvlJc w:val="left"/>
      <w:pPr>
        <w:tabs>
          <w:tab w:val="num" w:pos="0"/>
        </w:tabs>
        <w:ind w:left="2156" w:hanging="1065"/>
      </w:pPr>
    </w:lvl>
    <w:lvl w:ilvl="4">
      <w:start w:val="1"/>
      <w:numFmt w:val="decimal"/>
      <w:lvlText w:val="%1.%2.%3.%4.%5."/>
      <w:lvlJc w:val="left"/>
      <w:pPr>
        <w:tabs>
          <w:tab w:val="num" w:pos="0"/>
        </w:tabs>
        <w:ind w:left="2171" w:hanging="1080"/>
      </w:pPr>
    </w:lvl>
    <w:lvl w:ilvl="5">
      <w:start w:val="1"/>
      <w:numFmt w:val="decimal"/>
      <w:lvlText w:val="%1.%2.%3.%4.%5.%6."/>
      <w:lvlJc w:val="left"/>
      <w:pPr>
        <w:tabs>
          <w:tab w:val="num" w:pos="0"/>
        </w:tabs>
        <w:ind w:left="2171" w:hanging="1080"/>
      </w:pPr>
    </w:lvl>
    <w:lvl w:ilvl="6">
      <w:start w:val="1"/>
      <w:numFmt w:val="decimal"/>
      <w:lvlText w:val="%1.%2.%3.%4.%5.%6.%7."/>
      <w:lvlJc w:val="left"/>
      <w:pPr>
        <w:tabs>
          <w:tab w:val="num" w:pos="0"/>
        </w:tabs>
        <w:ind w:left="2531" w:hanging="1440"/>
      </w:pPr>
    </w:lvl>
    <w:lvl w:ilvl="7">
      <w:start w:val="1"/>
      <w:numFmt w:val="decimal"/>
      <w:lvlText w:val="%1.%2.%3.%4.%5.%6.%7.%8."/>
      <w:lvlJc w:val="left"/>
      <w:pPr>
        <w:tabs>
          <w:tab w:val="num" w:pos="0"/>
        </w:tabs>
        <w:ind w:left="2531" w:hanging="1440"/>
      </w:pPr>
    </w:lvl>
    <w:lvl w:ilvl="8">
      <w:start w:val="1"/>
      <w:numFmt w:val="decimal"/>
      <w:lvlText w:val="%1.%2.%3.%4.%5.%6.%7.%8.%9."/>
      <w:lvlJc w:val="left"/>
      <w:pPr>
        <w:tabs>
          <w:tab w:val="num" w:pos="0"/>
        </w:tabs>
        <w:ind w:left="2891" w:hanging="1799"/>
      </w:pPr>
    </w:lvl>
  </w:abstractNum>
  <w:abstractNum w:abstractNumId="3" w15:restartNumberingAfterBreak="0">
    <w:nsid w:val="596E152F"/>
    <w:multiLevelType w:val="multilevel"/>
    <w:tmpl w:val="A600E124"/>
    <w:lvl w:ilvl="0">
      <w:start w:val="1"/>
      <w:numFmt w:val="decimal"/>
      <w:lvlText w:val="%1."/>
      <w:lvlJc w:val="left"/>
      <w:pPr>
        <w:tabs>
          <w:tab w:val="num" w:pos="0"/>
        </w:tabs>
        <w:ind w:left="360" w:hanging="360"/>
      </w:pPr>
    </w:lvl>
    <w:lvl w:ilvl="1">
      <w:start w:val="1"/>
      <w:numFmt w:val="lowerLetter"/>
      <w:lvlText w:val="%2."/>
      <w:lvlJc w:val="left"/>
      <w:pPr>
        <w:tabs>
          <w:tab w:val="num" w:pos="0"/>
        </w:tabs>
        <w:ind w:left="-2955" w:hanging="360"/>
      </w:pPr>
    </w:lvl>
    <w:lvl w:ilvl="2">
      <w:start w:val="1"/>
      <w:numFmt w:val="lowerRoman"/>
      <w:lvlText w:val="%3."/>
      <w:lvlJc w:val="right"/>
      <w:pPr>
        <w:tabs>
          <w:tab w:val="num" w:pos="0"/>
        </w:tabs>
        <w:ind w:left="-2235" w:hanging="180"/>
      </w:pPr>
    </w:lvl>
    <w:lvl w:ilvl="3">
      <w:start w:val="1"/>
      <w:numFmt w:val="decimal"/>
      <w:lvlText w:val="%4."/>
      <w:lvlJc w:val="left"/>
      <w:pPr>
        <w:tabs>
          <w:tab w:val="num" w:pos="0"/>
        </w:tabs>
        <w:ind w:left="-1515" w:hanging="360"/>
      </w:pPr>
    </w:lvl>
    <w:lvl w:ilvl="4">
      <w:start w:val="1"/>
      <w:numFmt w:val="lowerLetter"/>
      <w:lvlText w:val="%5."/>
      <w:lvlJc w:val="left"/>
      <w:pPr>
        <w:tabs>
          <w:tab w:val="num" w:pos="0"/>
        </w:tabs>
        <w:ind w:left="-795" w:hanging="360"/>
      </w:pPr>
    </w:lvl>
    <w:lvl w:ilvl="5">
      <w:start w:val="1"/>
      <w:numFmt w:val="lowerRoman"/>
      <w:lvlText w:val="%6."/>
      <w:lvlJc w:val="right"/>
      <w:pPr>
        <w:tabs>
          <w:tab w:val="num" w:pos="0"/>
        </w:tabs>
        <w:ind w:left="-75" w:hanging="180"/>
      </w:pPr>
    </w:lvl>
    <w:lvl w:ilvl="6">
      <w:start w:val="1"/>
      <w:numFmt w:val="decimal"/>
      <w:lvlText w:val="%7."/>
      <w:lvlJc w:val="left"/>
      <w:pPr>
        <w:tabs>
          <w:tab w:val="num" w:pos="0"/>
        </w:tabs>
        <w:ind w:left="645" w:hanging="360"/>
      </w:pPr>
    </w:lvl>
    <w:lvl w:ilvl="7">
      <w:start w:val="1"/>
      <w:numFmt w:val="lowerLetter"/>
      <w:lvlText w:val="%8."/>
      <w:lvlJc w:val="left"/>
      <w:pPr>
        <w:tabs>
          <w:tab w:val="num" w:pos="0"/>
        </w:tabs>
        <w:ind w:left="1365" w:hanging="360"/>
      </w:pPr>
    </w:lvl>
    <w:lvl w:ilvl="8">
      <w:start w:val="1"/>
      <w:numFmt w:val="lowerRoman"/>
      <w:lvlText w:val="%9."/>
      <w:lvlJc w:val="right"/>
      <w:pPr>
        <w:tabs>
          <w:tab w:val="num" w:pos="0"/>
        </w:tabs>
        <w:ind w:left="2085" w:hanging="180"/>
      </w:pPr>
    </w:lvl>
  </w:abstractNum>
  <w:abstractNum w:abstractNumId="4" w15:restartNumberingAfterBreak="0">
    <w:nsid w:val="6EFC11F8"/>
    <w:multiLevelType w:val="multilevel"/>
    <w:tmpl w:val="F2428574"/>
    <w:lvl w:ilvl="0">
      <w:start w:val="23"/>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7C841E97"/>
    <w:multiLevelType w:val="multilevel"/>
    <w:tmpl w:val="9A229E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C0"/>
    <w:rsid w:val="002C789D"/>
    <w:rsid w:val="002C7D97"/>
    <w:rsid w:val="00431408"/>
    <w:rsid w:val="00437DD8"/>
    <w:rsid w:val="008B0CC0"/>
    <w:rsid w:val="00B401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2E54"/>
  <w15:docId w15:val="{782A5F7E-6033-4731-8FFC-5A851098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DEB"/>
    <w:rPr>
      <w:rFonts w:ascii="Times New Roman" w:eastAsia="Times New Roman" w:hAnsi="Times New Roman" w:cs="Times New Roman"/>
      <w:sz w:val="24"/>
      <w:szCs w:val="24"/>
      <w:lang w:eastAsia="ru-RU"/>
    </w:rPr>
  </w:style>
  <w:style w:type="paragraph" w:styleId="1">
    <w:name w:val="heading 1"/>
    <w:basedOn w:val="a"/>
    <w:next w:val="a"/>
    <w:link w:val="10"/>
    <w:qFormat/>
    <w:rsid w:val="002B4CC3"/>
    <w:pPr>
      <w:keepNext/>
      <w:spacing w:before="240" w:after="60"/>
      <w:outlineLvl w:val="0"/>
    </w:pPr>
    <w:rPr>
      <w:rFonts w:ascii="Arial" w:hAnsi="Arial" w:cs="Arial"/>
      <w:b/>
      <w:bCs/>
      <w:kern w:val="2"/>
      <w:sz w:val="32"/>
      <w:szCs w:val="32"/>
    </w:rPr>
  </w:style>
  <w:style w:type="paragraph" w:styleId="5">
    <w:name w:val="heading 5"/>
    <w:basedOn w:val="a"/>
    <w:next w:val="a"/>
    <w:link w:val="50"/>
    <w:qFormat/>
    <w:rsid w:val="002B4CC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link w:val="a4"/>
    <w:uiPriority w:val="99"/>
    <w:qFormat/>
    <w:rsid w:val="002B4CC3"/>
    <w:rPr>
      <w:rFonts w:ascii="Calibri" w:eastAsia="SimSun" w:hAnsi="Calibri" w:cs="Times New Roman"/>
      <w:lang w:eastAsia="ru-RU"/>
    </w:rPr>
  </w:style>
  <w:style w:type="character" w:customStyle="1" w:styleId="10">
    <w:name w:val="Заголовок 1 Знак"/>
    <w:basedOn w:val="a0"/>
    <w:link w:val="1"/>
    <w:qFormat/>
    <w:rsid w:val="002B4CC3"/>
    <w:rPr>
      <w:rFonts w:ascii="Arial" w:eastAsia="Times New Roman" w:hAnsi="Arial" w:cs="Arial"/>
      <w:b/>
      <w:bCs/>
      <w:kern w:val="2"/>
      <w:sz w:val="32"/>
      <w:szCs w:val="32"/>
      <w:lang w:eastAsia="ru-RU"/>
    </w:rPr>
  </w:style>
  <w:style w:type="character" w:customStyle="1" w:styleId="50">
    <w:name w:val="Заголовок 5 Знак"/>
    <w:basedOn w:val="a0"/>
    <w:link w:val="5"/>
    <w:qFormat/>
    <w:rsid w:val="002B4CC3"/>
    <w:rPr>
      <w:rFonts w:ascii="Times New Roman" w:eastAsia="Times New Roman" w:hAnsi="Times New Roman" w:cs="Times New Roman"/>
      <w:b/>
      <w:bCs/>
      <w:i/>
      <w:iCs/>
      <w:sz w:val="26"/>
      <w:szCs w:val="26"/>
      <w:lang w:eastAsia="ru-RU"/>
    </w:rPr>
  </w:style>
  <w:style w:type="character" w:customStyle="1" w:styleId="a5">
    <w:name w:val="Текст выноски Знак"/>
    <w:basedOn w:val="a0"/>
    <w:link w:val="a6"/>
    <w:uiPriority w:val="99"/>
    <w:semiHidden/>
    <w:qFormat/>
    <w:rsid w:val="002B4CC3"/>
    <w:rPr>
      <w:rFonts w:ascii="Segoe UI" w:eastAsia="Times New Roman" w:hAnsi="Segoe UI" w:cs="Segoe UI"/>
      <w:sz w:val="18"/>
      <w:szCs w:val="18"/>
      <w:lang w:eastAsia="ru-RU"/>
    </w:rPr>
  </w:style>
  <w:style w:type="character" w:customStyle="1" w:styleId="a7">
    <w:name w:val="Верхний колонтитул Знак"/>
    <w:basedOn w:val="a0"/>
    <w:link w:val="a8"/>
    <w:uiPriority w:val="99"/>
    <w:qFormat/>
    <w:rsid w:val="0009766F"/>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qFormat/>
    <w:rsid w:val="0009766F"/>
    <w:rPr>
      <w:rFonts w:ascii="Times New Roman" w:eastAsia="Times New Roman" w:hAnsi="Times New Roman" w:cs="Times New Roman"/>
      <w:sz w:val="24"/>
      <w:szCs w:val="24"/>
      <w:lang w:eastAsia="ru-RU"/>
    </w:rPr>
  </w:style>
  <w:style w:type="character" w:customStyle="1" w:styleId="newdocspan">
    <w:name w:val="new_doc_span"/>
    <w:basedOn w:val="a0"/>
    <w:qFormat/>
    <w:rsid w:val="005D23BC"/>
  </w:style>
  <w:style w:type="character" w:styleId="ab">
    <w:name w:val="Hyperlink"/>
    <w:rPr>
      <w:color w:val="000080"/>
      <w:u w:val="single"/>
    </w:rPr>
  </w:style>
  <w:style w:type="paragraph" w:styleId="ac">
    <w:name w:val="Title"/>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rPr>
  </w:style>
  <w:style w:type="paragraph" w:styleId="af0">
    <w:name w:val="index heading"/>
    <w:basedOn w:val="a"/>
    <w:qFormat/>
    <w:pPr>
      <w:suppressLineNumbers/>
    </w:pPr>
    <w:rPr>
      <w:rFonts w:ascii="PT Astra Serif" w:hAnsi="PT Astra Serif" w:cs="Noto Sans Devanagari"/>
    </w:rPr>
  </w:style>
  <w:style w:type="paragraph" w:styleId="a4">
    <w:name w:val="Body Text Indent"/>
    <w:basedOn w:val="a"/>
    <w:link w:val="a3"/>
    <w:uiPriority w:val="99"/>
    <w:unhideWhenUsed/>
    <w:rsid w:val="002B4CC3"/>
    <w:pPr>
      <w:spacing w:after="120" w:line="276" w:lineRule="auto"/>
      <w:ind w:left="283"/>
    </w:pPr>
    <w:rPr>
      <w:rFonts w:ascii="Calibri" w:eastAsia="SimSun" w:hAnsi="Calibri"/>
      <w:sz w:val="22"/>
      <w:szCs w:val="22"/>
    </w:rPr>
  </w:style>
  <w:style w:type="paragraph" w:styleId="af1">
    <w:name w:val="List Paragraph"/>
    <w:basedOn w:val="a"/>
    <w:uiPriority w:val="34"/>
    <w:qFormat/>
    <w:rsid w:val="002B4CC3"/>
    <w:pPr>
      <w:ind w:left="720"/>
      <w:contextualSpacing/>
    </w:pPr>
  </w:style>
  <w:style w:type="paragraph" w:styleId="a6">
    <w:name w:val="Balloon Text"/>
    <w:basedOn w:val="a"/>
    <w:link w:val="a5"/>
    <w:uiPriority w:val="99"/>
    <w:semiHidden/>
    <w:unhideWhenUsed/>
    <w:qFormat/>
    <w:rsid w:val="002B4CC3"/>
    <w:rPr>
      <w:rFonts w:ascii="Segoe UI" w:hAnsi="Segoe UI" w:cs="Segoe UI"/>
      <w:sz w:val="18"/>
      <w:szCs w:val="18"/>
    </w:rPr>
  </w:style>
  <w:style w:type="paragraph" w:customStyle="1" w:styleId="af2">
    <w:name w:val="Колонтитул"/>
    <w:basedOn w:val="a"/>
    <w:qFormat/>
  </w:style>
  <w:style w:type="paragraph" w:styleId="a8">
    <w:name w:val="header"/>
    <w:basedOn w:val="a"/>
    <w:link w:val="a7"/>
    <w:uiPriority w:val="99"/>
    <w:unhideWhenUsed/>
    <w:rsid w:val="0009766F"/>
    <w:pPr>
      <w:tabs>
        <w:tab w:val="center" w:pos="4677"/>
        <w:tab w:val="right" w:pos="9355"/>
      </w:tabs>
    </w:pPr>
  </w:style>
  <w:style w:type="paragraph" w:styleId="aa">
    <w:name w:val="footer"/>
    <w:basedOn w:val="a"/>
    <w:link w:val="a9"/>
    <w:uiPriority w:val="99"/>
    <w:unhideWhenUsed/>
    <w:rsid w:val="0009766F"/>
    <w:pPr>
      <w:tabs>
        <w:tab w:val="center" w:pos="4677"/>
        <w:tab w:val="right" w:pos="9355"/>
      </w:tabs>
    </w:pPr>
  </w:style>
  <w:style w:type="paragraph" w:customStyle="1" w:styleId="af3">
    <w:name w:val="Содержимое таблицы"/>
    <w:basedOn w:val="a"/>
    <w:qFormat/>
    <w:pPr>
      <w:widowControl w:val="0"/>
      <w:suppressLineNumbers/>
    </w:pPr>
  </w:style>
  <w:style w:type="paragraph" w:customStyle="1" w:styleId="af4">
    <w:name w:val="Заголовок таблицы"/>
    <w:basedOn w:val="af3"/>
    <w:qFormat/>
    <w:pPr>
      <w:jc w:val="center"/>
    </w:pPr>
    <w:rPr>
      <w:b/>
      <w:bCs/>
    </w:rPr>
  </w:style>
  <w:style w:type="table" w:styleId="af5">
    <w:name w:val="Table Grid"/>
    <w:basedOn w:val="a1"/>
    <w:uiPriority w:val="59"/>
    <w:rsid w:val="002B4CC3"/>
    <w:rPr>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C92DECFE9C4957C655BDBE403C69516BE6DE5BFBE6ED32BA7F1A42LD49H" TargetMode="External"/><Relationship Id="rId13" Type="http://schemas.openxmlformats.org/officeDocument/2006/relationships/hyperlink" Target="http://www.nabchelny.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223.zakaz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2DECFE9C4957C655BDBE563F050C64ECDD02F3EABE6FE77A1017815A579347557ABD95DF7A099D0529C0L94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C92DECFE9C4957C655BDBE403C69516BE5D05FFBE8BC65B82E4F4CDC0D5E99101235E4D79B760894L041H"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C92DECFE9C4957C655BDBE403C69516BE5D05EF8E9BB65B82E4F4CDC0DL54EH"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2E05-A3E8-4AAC-BCAF-D13774A1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11463</Words>
  <Characters>65340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Хананова Светлана Николаевна</dc:creator>
  <dc:description/>
  <cp:lastModifiedBy>Admin</cp:lastModifiedBy>
  <cp:revision>4</cp:revision>
  <cp:lastPrinted>2025-01-27T15:12:00Z</cp:lastPrinted>
  <dcterms:created xsi:type="dcterms:W3CDTF">2025-02-06T06:35:00Z</dcterms:created>
  <dcterms:modified xsi:type="dcterms:W3CDTF">2025-02-06T07:01:00Z</dcterms:modified>
  <dc:language>ru-RU</dc:language>
</cp:coreProperties>
</file>