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83" w:rsidRPr="002C7383" w:rsidRDefault="002C7383" w:rsidP="002C738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C7383">
        <w:rPr>
          <w:rFonts w:ascii="Times New Roman" w:eastAsia="Times New Roman" w:hAnsi="Times New Roman" w:cs="Times New Roman"/>
          <w:sz w:val="28"/>
          <w:szCs w:val="28"/>
          <w:lang w:eastAsia="ru-RU"/>
        </w:rPr>
        <w:t>Сводный отчет</w:t>
      </w:r>
    </w:p>
    <w:p w:rsidR="00036A98" w:rsidRPr="00036A98" w:rsidRDefault="00036A98" w:rsidP="00036A98">
      <w:pPr>
        <w:spacing w:after="0" w:line="240" w:lineRule="auto"/>
        <w:jc w:val="center"/>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к проекту решения Городского Совета муниципального образования </w:t>
      </w:r>
    </w:p>
    <w:p w:rsidR="00036A98" w:rsidRPr="00036A98" w:rsidRDefault="00036A98" w:rsidP="00036A98">
      <w:pPr>
        <w:spacing w:after="0" w:line="240" w:lineRule="auto"/>
        <w:jc w:val="center"/>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город  Набережные Челны  </w:t>
      </w:r>
    </w:p>
    <w:p w:rsidR="00036A98" w:rsidRPr="00036A98" w:rsidRDefault="00036A98" w:rsidP="00036A98">
      <w:pPr>
        <w:spacing w:after="0" w:line="240" w:lineRule="auto"/>
        <w:jc w:val="center"/>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«Об утверждении Положения о порядке определения размеров арендной платы за земельные участки, находящиеся в собственности муниципального образования город Набережные Челны» </w:t>
      </w:r>
    </w:p>
    <w:p w:rsidR="002C7383" w:rsidRDefault="002C7383" w:rsidP="002C73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Проект решения Городского Совета «Об утверждении Положения</w:t>
      </w:r>
      <w:r>
        <w:rPr>
          <w:rFonts w:ascii="Times New Roman" w:eastAsia="Times New Roman" w:hAnsi="Times New Roman" w:cs="Times New Roman"/>
          <w:sz w:val="28"/>
          <w:szCs w:val="28"/>
          <w:lang w:eastAsia="ru-RU"/>
        </w:rPr>
        <w:t xml:space="preserve"> </w:t>
      </w:r>
      <w:r w:rsidRPr="00036A98">
        <w:rPr>
          <w:rFonts w:ascii="Times New Roman" w:eastAsia="Times New Roman" w:hAnsi="Times New Roman" w:cs="Times New Roman"/>
          <w:sz w:val="28"/>
          <w:szCs w:val="28"/>
          <w:lang w:eastAsia="ru-RU"/>
        </w:rPr>
        <w:t>о порядке определения размеров арендной платы за земельные участки, находящиеся в собственности муниципального образования город Набережные Челны» разработан в соответствии со статьями  39.7, 65 Земельного кодекса Российской Федерации, Федеральным законом от 25.10.2001 № 137-ФЗ «О введении в действие Земельного кодекса Российской Федерации», Постановлением Кабинета Министров Республики Татарстан от 17.12.2019     № 1159 «О внесении изменений в Положение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утвержденное постановлением Кабинета Министров Республики Татарстан от 09.02.1995 № 74 «Об арендной плате за землю».</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Вышеуказанное Положение разработано для приведения муниципального нормативного правового акта в соответствие с Постановлением Кабинета Министров Республики Татарстан от 17.12.2019  № 1159. Предусмотрены случаи расчета арендной платы в отношении отдельных категорий земельных участков и дополнены следующими пунктами: </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в случае если на земельных участках осуществляется производственная деятельность с использованием офисной инфраструктуры (включая централизованные приемные помещения, комнаты для проведения встреч, офисное оборудование, парковки) площадью не более 20 процентов от общей площади здания, строения, сооружения, арендная плата взимается по ставке, применяемой для производственной деятельности;</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при изменении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Возможность изменения арендной платы в связи с изменением кадастровой стоимости земельного участка предусматривается договором;</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 - размер арендной платы за земельные участки в случае заключения договора аренды в соответствии с пунктом 5 статьи 39.7 Земельного кодекса Российской Федерации устанавливается в размере земельного налога, рассчитанного в отношении такого земельного участка;</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в случае если на земельном участке осуществляется несколько видов использования, то в целях исчисления арендной платы применяется наибольший поправочный коэффициент, учитывающий вид использования земельного участка;</w:t>
      </w:r>
    </w:p>
    <w:p w:rsidR="00036A98" w:rsidRPr="00036A98"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в случае если в государственном кадастре недвижимости кадастровая стоимость земельного участка не установлена либо указана в размере, равном    0 или 1 рублю, расчет арендной платы осуществляется на основании рыночной стоимости земельного участка;</w:t>
      </w:r>
    </w:p>
    <w:p w:rsidR="002C7383" w:rsidRPr="002C7383" w:rsidRDefault="00036A98" w:rsidP="00036A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6A98">
        <w:rPr>
          <w:rFonts w:ascii="Times New Roman" w:eastAsia="Times New Roman" w:hAnsi="Times New Roman" w:cs="Times New Roman"/>
          <w:sz w:val="28"/>
          <w:szCs w:val="28"/>
          <w:lang w:eastAsia="ru-RU"/>
        </w:rPr>
        <w:t xml:space="preserve">-  арендная плата за земельные участки, предоставленные для размещения объектов, предусмотренных пунктом 2 статьи 49 Земельного кодекса Российской </w:t>
      </w:r>
      <w:r w:rsidRPr="00036A98">
        <w:rPr>
          <w:rFonts w:ascii="Times New Roman" w:eastAsia="Times New Roman" w:hAnsi="Times New Roman" w:cs="Times New Roman"/>
          <w:sz w:val="28"/>
          <w:szCs w:val="28"/>
          <w:lang w:eastAsia="ru-RU"/>
        </w:rPr>
        <w:lastRenderedPageBreak/>
        <w:t>Федерации, а также для проведения работ, связанных с пользованием недрами, рассчитывается со ставками арендной платы, утвержденными федеральными органами исполнительной власти</w:t>
      </w:r>
      <w:r w:rsidR="002C7383" w:rsidRPr="002C7383">
        <w:rPr>
          <w:rFonts w:ascii="Times New Roman" w:eastAsia="Times New Roman" w:hAnsi="Times New Roman" w:cs="Times New Roman"/>
          <w:sz w:val="28"/>
          <w:szCs w:val="28"/>
          <w:lang w:eastAsia="ru-RU"/>
        </w:rPr>
        <w:t>.</w:t>
      </w:r>
    </w:p>
    <w:p w:rsidR="002C7383" w:rsidRDefault="002C7383" w:rsidP="002C7383">
      <w:pPr>
        <w:autoSpaceDE w:val="0"/>
        <w:autoSpaceDN w:val="0"/>
        <w:adjustRightInd w:val="0"/>
        <w:spacing w:after="0" w:line="240" w:lineRule="auto"/>
        <w:jc w:val="both"/>
        <w:rPr>
          <w:rFonts w:ascii="Times New Roman" w:eastAsia="Calibri" w:hAnsi="Times New Roman" w:cs="Times New Roman"/>
          <w:sz w:val="28"/>
          <w:szCs w:val="28"/>
        </w:rPr>
      </w:pPr>
    </w:p>
    <w:p w:rsidR="00036A98" w:rsidRDefault="00036A98" w:rsidP="002C7383">
      <w:pPr>
        <w:autoSpaceDE w:val="0"/>
        <w:autoSpaceDN w:val="0"/>
        <w:adjustRightInd w:val="0"/>
        <w:spacing w:after="0" w:line="240" w:lineRule="auto"/>
        <w:jc w:val="both"/>
        <w:rPr>
          <w:rFonts w:ascii="Times New Roman" w:eastAsia="Calibri" w:hAnsi="Times New Roman" w:cs="Times New Roman"/>
          <w:sz w:val="28"/>
          <w:szCs w:val="28"/>
        </w:rPr>
      </w:pPr>
    </w:p>
    <w:p w:rsidR="00036A98" w:rsidRPr="002C7383" w:rsidRDefault="00036A98" w:rsidP="002C7383">
      <w:pPr>
        <w:autoSpaceDE w:val="0"/>
        <w:autoSpaceDN w:val="0"/>
        <w:adjustRightInd w:val="0"/>
        <w:spacing w:after="0" w:line="240" w:lineRule="auto"/>
        <w:jc w:val="both"/>
        <w:rPr>
          <w:rFonts w:ascii="Times New Roman" w:eastAsia="Calibri" w:hAnsi="Times New Roman" w:cs="Times New Roman"/>
          <w:sz w:val="28"/>
          <w:szCs w:val="28"/>
        </w:rPr>
      </w:pPr>
    </w:p>
    <w:p w:rsidR="002C7383" w:rsidRPr="002C7383" w:rsidRDefault="00B46961" w:rsidP="002C7383">
      <w:pPr>
        <w:autoSpaceDE w:val="0"/>
        <w:autoSpaceDN w:val="0"/>
        <w:adjustRightInd w:val="0"/>
        <w:spacing w:after="0" w:line="240" w:lineRule="auto"/>
        <w:jc w:val="both"/>
        <w:rPr>
          <w:rFonts w:ascii="Calibri" w:eastAsia="Calibri" w:hAnsi="Calibri" w:cs="Times New Roman"/>
          <w:sz w:val="28"/>
          <w:szCs w:val="28"/>
        </w:rPr>
      </w:pPr>
      <w:r>
        <w:rPr>
          <w:rFonts w:ascii="Times New Roman" w:eastAsia="Calibri" w:hAnsi="Times New Roman" w:cs="Times New Roman"/>
          <w:sz w:val="28"/>
          <w:szCs w:val="28"/>
        </w:rPr>
        <w:t>Начальник управления                                                                              Л.Р.Гизатуллин</w:t>
      </w:r>
    </w:p>
    <w:p w:rsidR="000059D9" w:rsidRDefault="007D3228" w:rsidP="007D3228">
      <w:pPr>
        <w:spacing w:after="0"/>
        <w:rPr>
          <w:rFonts w:ascii="Times New Roman" w:eastAsia="Calibri" w:hAnsi="Times New Roman" w:cs="Times New Roman"/>
          <w:sz w:val="28"/>
          <w:szCs w:val="28"/>
        </w:rPr>
      </w:pPr>
      <w:r>
        <w:rPr>
          <w:rFonts w:ascii="Times New Roman" w:eastAsia="Calibri" w:hAnsi="Times New Roman" w:cs="Times New Roman"/>
          <w:sz w:val="28"/>
          <w:szCs w:val="28"/>
        </w:rPr>
        <w:t>з</w:t>
      </w:r>
      <w:r w:rsidRPr="007D3228">
        <w:rPr>
          <w:rFonts w:ascii="Times New Roman" w:eastAsia="Calibri" w:hAnsi="Times New Roman" w:cs="Times New Roman"/>
          <w:sz w:val="28"/>
          <w:szCs w:val="28"/>
        </w:rPr>
        <w:t>емельных и имущественных отношений</w:t>
      </w:r>
    </w:p>
    <w:p w:rsidR="007D3228" w:rsidRPr="007D3228" w:rsidRDefault="007D3228" w:rsidP="007D3228">
      <w:pPr>
        <w:spacing w:after="0"/>
        <w:rPr>
          <w:rFonts w:ascii="Times New Roman" w:eastAsia="Calibri" w:hAnsi="Times New Roman" w:cs="Times New Roman"/>
          <w:sz w:val="28"/>
          <w:szCs w:val="28"/>
        </w:rPr>
      </w:pPr>
      <w:r>
        <w:rPr>
          <w:rFonts w:ascii="Times New Roman" w:eastAsia="Calibri" w:hAnsi="Times New Roman" w:cs="Times New Roman"/>
          <w:sz w:val="28"/>
          <w:szCs w:val="28"/>
        </w:rPr>
        <w:t>Исполнитель</w:t>
      </w:r>
      <w:bookmarkStart w:id="0" w:name="_GoBack"/>
      <w:bookmarkEnd w:id="0"/>
      <w:r>
        <w:rPr>
          <w:rFonts w:ascii="Times New Roman" w:eastAsia="Calibri" w:hAnsi="Times New Roman" w:cs="Times New Roman"/>
          <w:sz w:val="28"/>
          <w:szCs w:val="28"/>
        </w:rPr>
        <w:t>ного комитета</w:t>
      </w:r>
    </w:p>
    <w:sectPr w:rsidR="007D3228" w:rsidRPr="007D3228" w:rsidSect="00756325">
      <w:headerReference w:type="default" r:id="rId7"/>
      <w:pgSz w:w="11906" w:h="16838"/>
      <w:pgMar w:top="709" w:right="567"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565" w:rsidRDefault="006B7565">
      <w:pPr>
        <w:spacing w:after="0" w:line="240" w:lineRule="auto"/>
      </w:pPr>
      <w:r>
        <w:separator/>
      </w:r>
    </w:p>
  </w:endnote>
  <w:endnote w:type="continuationSeparator" w:id="0">
    <w:p w:rsidR="006B7565" w:rsidRDefault="006B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565" w:rsidRDefault="006B7565">
      <w:pPr>
        <w:spacing w:after="0" w:line="240" w:lineRule="auto"/>
      </w:pPr>
      <w:r>
        <w:separator/>
      </w:r>
    </w:p>
  </w:footnote>
  <w:footnote w:type="continuationSeparator" w:id="0">
    <w:p w:rsidR="006B7565" w:rsidRDefault="006B7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5F" w:rsidRDefault="006B7565">
    <w:pPr>
      <w:pStyle w:val="1"/>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35"/>
    <w:rsid w:val="000059D9"/>
    <w:rsid w:val="00036A98"/>
    <w:rsid w:val="002C7383"/>
    <w:rsid w:val="00637435"/>
    <w:rsid w:val="006B7565"/>
    <w:rsid w:val="007D3228"/>
    <w:rsid w:val="00B46961"/>
    <w:rsid w:val="00CD6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next w:val="a3"/>
    <w:link w:val="a4"/>
    <w:uiPriority w:val="99"/>
    <w:semiHidden/>
    <w:unhideWhenUsed/>
    <w:rsid w:val="002C7383"/>
    <w:pPr>
      <w:spacing w:after="120" w:line="276" w:lineRule="auto"/>
    </w:pPr>
  </w:style>
  <w:style w:type="character" w:customStyle="1" w:styleId="a4">
    <w:name w:val="Основной текст Знак"/>
    <w:basedOn w:val="a0"/>
    <w:link w:val="1"/>
    <w:uiPriority w:val="99"/>
    <w:semiHidden/>
    <w:rsid w:val="002C7383"/>
  </w:style>
  <w:style w:type="paragraph" w:styleId="a3">
    <w:name w:val="Body Text"/>
    <w:basedOn w:val="a"/>
    <w:link w:val="10"/>
    <w:uiPriority w:val="99"/>
    <w:semiHidden/>
    <w:unhideWhenUsed/>
    <w:rsid w:val="002C7383"/>
    <w:pPr>
      <w:spacing w:after="120"/>
    </w:pPr>
  </w:style>
  <w:style w:type="character" w:customStyle="1" w:styleId="10">
    <w:name w:val="Основной текст Знак1"/>
    <w:basedOn w:val="a0"/>
    <w:link w:val="a3"/>
    <w:uiPriority w:val="99"/>
    <w:semiHidden/>
    <w:rsid w:val="002C7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next w:val="a3"/>
    <w:link w:val="a4"/>
    <w:uiPriority w:val="99"/>
    <w:semiHidden/>
    <w:unhideWhenUsed/>
    <w:rsid w:val="002C7383"/>
    <w:pPr>
      <w:spacing w:after="120" w:line="276" w:lineRule="auto"/>
    </w:pPr>
  </w:style>
  <w:style w:type="character" w:customStyle="1" w:styleId="a4">
    <w:name w:val="Основной текст Знак"/>
    <w:basedOn w:val="a0"/>
    <w:link w:val="1"/>
    <w:uiPriority w:val="99"/>
    <w:semiHidden/>
    <w:rsid w:val="002C7383"/>
  </w:style>
  <w:style w:type="paragraph" w:styleId="a3">
    <w:name w:val="Body Text"/>
    <w:basedOn w:val="a"/>
    <w:link w:val="10"/>
    <w:uiPriority w:val="99"/>
    <w:semiHidden/>
    <w:unhideWhenUsed/>
    <w:rsid w:val="002C7383"/>
    <w:pPr>
      <w:spacing w:after="120"/>
    </w:pPr>
  </w:style>
  <w:style w:type="character" w:customStyle="1" w:styleId="10">
    <w:name w:val="Основной текст Знак1"/>
    <w:basedOn w:val="a0"/>
    <w:link w:val="a3"/>
    <w:uiPriority w:val="99"/>
    <w:semiHidden/>
    <w:rsid w:val="002C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Зырянова Михайловна</dc:creator>
  <cp:lastModifiedBy>Булат Сафиуллин Халимович</cp:lastModifiedBy>
  <cp:revision>4</cp:revision>
  <dcterms:created xsi:type="dcterms:W3CDTF">2021-11-24T05:17:00Z</dcterms:created>
  <dcterms:modified xsi:type="dcterms:W3CDTF">2021-11-24T06:17:00Z</dcterms:modified>
</cp:coreProperties>
</file>