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Глава 19. ПОРЯДОК ФОРМИРОВАНИЯ, ВЕДЕНИЯ И ОБЯЗАТЕЛЬНОГО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ОПУБЛИКОВАНИЯ ПЕРЕЧНЯ МУНИЦИПАЛЬНОГО ИМУЩЕСТВА, СВОБОДНОГО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ОТ ПРАВ ТРЕТЬИХ ЛИЦ (ЗА ИСКЛЮЧЕНИЕМ ПРАВА ХОЗЯЙСТВЕННОГО</w:t>
      </w:r>
      <w:proofErr w:type="gramEnd"/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ВЕДЕНИЯ, ПРАВА ОПЕРАТИВНОГО УПРАВЛЕНИЯ, А ТАКЖЕ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ИМУЩЕСТВЕННЫХ ПРАВ СУБЪЕКТОВ МАЛОГО И СРЕДНЕГО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ПРЕДПРИНИМАТЕЛЬСТВА И ФИЗИЧЕСКИХ ЛИЦ, НЕ ЯВЛЯЮЩИХСЯ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ИНДИВИДУАЛЬНЫМИ ПРЕДПРИНИМАТЕЛЯМИ И </w:t>
      </w:r>
      <w:proofErr w:type="gramStart"/>
      <w:r>
        <w:rPr>
          <w:rFonts w:ascii="Times New Roman" w:hAnsi="Times New Roman" w:cs="Times New Roman"/>
          <w:b/>
          <w:bCs/>
        </w:rPr>
        <w:t>ПРИМЕНЯЮЩИХ</w:t>
      </w:r>
      <w:proofErr w:type="gramEnd"/>
      <w:r>
        <w:rPr>
          <w:rFonts w:ascii="Times New Roman" w:hAnsi="Times New Roman" w:cs="Times New Roman"/>
          <w:b/>
          <w:bCs/>
        </w:rPr>
        <w:t xml:space="preserve"> СПЕЦИАЛЬНЫЙ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НАЛОГОВЫЙ РЕЖИМ "НАЛОГ НА ПРОФЕССИОНАЛЬНЫЙ ДОХОД")</w:t>
      </w:r>
      <w:proofErr w:type="gramEnd"/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(в ред. </w:t>
      </w:r>
      <w:hyperlink r:id="rId5" w:history="1">
        <w:r>
          <w:rPr>
            <w:rFonts w:ascii="Times New Roman" w:hAnsi="Times New Roman" w:cs="Times New Roman"/>
            <w:color w:val="0000FF"/>
          </w:rPr>
          <w:t>Решения</w:t>
        </w:r>
      </w:hyperlink>
      <w:r>
        <w:rPr>
          <w:rFonts w:ascii="Times New Roman" w:hAnsi="Times New Roman" w:cs="Times New Roman"/>
        </w:rPr>
        <w:t xml:space="preserve"> Горсовета муниципального образования</w:t>
      </w:r>
      <w:proofErr w:type="gramEnd"/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"г. Набережные Челны" от 18.03.2021 N 6/8)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(в ред. </w:t>
      </w:r>
      <w:hyperlink r:id="rId6" w:history="1">
        <w:r>
          <w:rPr>
            <w:rFonts w:ascii="Times New Roman" w:hAnsi="Times New Roman" w:cs="Times New Roman"/>
            <w:color w:val="0000FF"/>
          </w:rPr>
          <w:t>Решения</w:t>
        </w:r>
      </w:hyperlink>
      <w:r>
        <w:rPr>
          <w:rFonts w:ascii="Times New Roman" w:hAnsi="Times New Roman" w:cs="Times New Roman"/>
        </w:rPr>
        <w:t xml:space="preserve"> Горсовета муниципального образования</w:t>
      </w:r>
      <w:proofErr w:type="gramEnd"/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"г. Набережные Челны" от 21.02.2018 N 23/10)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98. </w:t>
      </w:r>
      <w:proofErr w:type="gramStart"/>
      <w:r>
        <w:rPr>
          <w:rFonts w:ascii="Times New Roman" w:hAnsi="Times New Roman" w:cs="Times New Roman"/>
        </w:rPr>
        <w:t>Формирование, утверждение, ведение и обязательное опубликование перечня муниципального имущества, свободного от прав третьих лиц (за исключением права хозяйстве</w:t>
      </w:r>
      <w:bookmarkStart w:id="0" w:name="_GoBack"/>
      <w:bookmarkEnd w:id="0"/>
      <w:r>
        <w:rPr>
          <w:rFonts w:ascii="Times New Roman" w:hAnsi="Times New Roman" w:cs="Times New Roman"/>
        </w:rPr>
        <w:t>нного ведения, права оперативного управления, а также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(далее - физические лица, применяющие специальный налоговый режим)) и предназначенного для предоставления субъектам малого и</w:t>
      </w:r>
      <w:proofErr w:type="gramEnd"/>
      <w:r>
        <w:rPr>
          <w:rFonts w:ascii="Times New Roman" w:hAnsi="Times New Roman" w:cs="Times New Roman"/>
        </w:rPr>
        <w:t xml:space="preserve"> среднего предпринимательства,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 (далее - Перечень), и изменения к нему осуществляются Исполнительным комитетом.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 98 в ред. </w:t>
      </w:r>
      <w:hyperlink r:id="rId7" w:history="1">
        <w:r>
          <w:rPr>
            <w:rFonts w:ascii="Times New Roman" w:hAnsi="Times New Roman" w:cs="Times New Roman"/>
            <w:color w:val="0000FF"/>
          </w:rPr>
          <w:t>Решения</w:t>
        </w:r>
      </w:hyperlink>
      <w:r>
        <w:rPr>
          <w:rFonts w:ascii="Times New Roman" w:hAnsi="Times New Roman" w:cs="Times New Roman"/>
        </w:rPr>
        <w:t xml:space="preserve"> Горсовета муниципального образования "г. Набережные Челны" от 18.03.2021 N 6/8)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5"/>
      <w:bookmarkEnd w:id="1"/>
      <w:r>
        <w:rPr>
          <w:rFonts w:ascii="Times New Roman" w:hAnsi="Times New Roman" w:cs="Times New Roman"/>
        </w:rPr>
        <w:t>99. В Перечень вносятся сведения о муниципальном имуществе, соответствующем следующим критериям: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применяющих специальный налоговый режим);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Решений Горсовета муниципального образования "г. Набережные Челны" от 23.05.2019 </w:t>
      </w:r>
      <w:hyperlink r:id="rId8" w:history="1">
        <w:r>
          <w:rPr>
            <w:rFonts w:ascii="Times New Roman" w:hAnsi="Times New Roman" w:cs="Times New Roman"/>
            <w:color w:val="0000FF"/>
          </w:rPr>
          <w:t>N 31/7</w:t>
        </w:r>
      </w:hyperlink>
      <w:r>
        <w:rPr>
          <w:rFonts w:ascii="Times New Roman" w:hAnsi="Times New Roman" w:cs="Times New Roman"/>
        </w:rPr>
        <w:t xml:space="preserve">, от 18.03.2021 </w:t>
      </w:r>
      <w:hyperlink r:id="rId9" w:history="1">
        <w:r>
          <w:rPr>
            <w:rFonts w:ascii="Times New Roman" w:hAnsi="Times New Roman" w:cs="Times New Roman"/>
            <w:color w:val="0000FF"/>
          </w:rPr>
          <w:t>N 6/8</w:t>
        </w:r>
      </w:hyperlink>
      <w:r>
        <w:rPr>
          <w:rFonts w:ascii="Times New Roman" w:hAnsi="Times New Roman" w:cs="Times New Roman"/>
        </w:rPr>
        <w:t>)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муниципальное имущество не ограничено в обороте;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муниципальное имущество не является объектом религиозного назначения;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муниципальное имущество не является объектом незавершенного строительства;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в отношении муниципального имущества не принято решение о предоставлении его иным лицам;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муниципальное имущество не включено в прогнозный план (программу) приватизации имущества, находящегося в муниципальной собственности города Набережные Челны;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муниципальное имущество не признано аварийным и подлежащим сносу или реконструкции.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100. </w:t>
      </w:r>
      <w:proofErr w:type="gramStart"/>
      <w:r>
        <w:rPr>
          <w:rFonts w:ascii="Times New Roman" w:hAnsi="Times New Roman" w:cs="Times New Roman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Исполнительного комитета об утверждении Перечня или о внесении в него изменений по инициативе Исполнительного комитета или на основании предложений субъектов малого и среднего предпринимательства, физических лиц, применяющих специальный налоговый режим, и организаций, образующих инфраструктуру поддержки субъектов малого</w:t>
      </w:r>
      <w:proofErr w:type="gramEnd"/>
      <w:r>
        <w:rPr>
          <w:rFonts w:ascii="Times New Roman" w:hAnsi="Times New Roman" w:cs="Times New Roman"/>
        </w:rPr>
        <w:t xml:space="preserve"> и среднего предпринимательства (далее - Субъект).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 100 в ред. </w:t>
      </w:r>
      <w:hyperlink r:id="rId10" w:history="1">
        <w:r>
          <w:rPr>
            <w:rFonts w:ascii="Times New Roman" w:hAnsi="Times New Roman" w:cs="Times New Roman"/>
            <w:color w:val="0000FF"/>
          </w:rPr>
          <w:t>Решения</w:t>
        </w:r>
      </w:hyperlink>
      <w:r>
        <w:rPr>
          <w:rFonts w:ascii="Times New Roman" w:hAnsi="Times New Roman" w:cs="Times New Roman"/>
        </w:rPr>
        <w:t xml:space="preserve"> Горсовета муниципального образования "г. Набережные Челны" от 18.03.2021 N 6/8)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101. Рассмотрение предложений Субъекта, заинтересованного в формировании Перечня, осуществляется Исполнительным комитетом в течение 30 календарных дней с даты их поступления. По результатам рассмотрения предложения Исполнительным комитетом принимается одно из следующих решений: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15" w:history="1">
        <w:r>
          <w:rPr>
            <w:rFonts w:ascii="Times New Roman" w:hAnsi="Times New Roman" w:cs="Times New Roman"/>
            <w:color w:val="0000FF"/>
          </w:rPr>
          <w:t>пунктом 99</w:t>
        </w:r>
      </w:hyperlink>
      <w:r>
        <w:rPr>
          <w:rFonts w:ascii="Times New Roman" w:hAnsi="Times New Roman" w:cs="Times New Roman"/>
        </w:rPr>
        <w:t xml:space="preserve"> настоящего Положения;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32" w:history="1">
        <w:r>
          <w:rPr>
            <w:rFonts w:ascii="Times New Roman" w:hAnsi="Times New Roman" w:cs="Times New Roman"/>
            <w:color w:val="0000FF"/>
          </w:rPr>
          <w:t>пунктов 104</w:t>
        </w:r>
      </w:hyperlink>
      <w:r>
        <w:rPr>
          <w:rFonts w:ascii="Times New Roman" w:hAnsi="Times New Roman" w:cs="Times New Roman"/>
        </w:rPr>
        <w:t xml:space="preserve"> и </w:t>
      </w:r>
      <w:hyperlink w:anchor="Par35" w:history="1">
        <w:r>
          <w:rPr>
            <w:rFonts w:ascii="Times New Roman" w:hAnsi="Times New Roman" w:cs="Times New Roman"/>
            <w:color w:val="0000FF"/>
          </w:rPr>
          <w:t>105</w:t>
        </w:r>
      </w:hyperlink>
      <w:r>
        <w:rPr>
          <w:rFonts w:ascii="Times New Roman" w:hAnsi="Times New Roman" w:cs="Times New Roman"/>
        </w:rPr>
        <w:t xml:space="preserve"> настоящего Положения;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29"/>
      <w:bookmarkEnd w:id="2"/>
      <w:r>
        <w:rPr>
          <w:rFonts w:ascii="Times New Roman" w:hAnsi="Times New Roman" w:cs="Times New Roman"/>
        </w:rPr>
        <w:t>3) об отказе в учете предложения.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102. В случае принятия решения, предусмотренного </w:t>
      </w:r>
      <w:hyperlink w:anchor="Par29" w:history="1">
        <w:r>
          <w:rPr>
            <w:rFonts w:ascii="Times New Roman" w:hAnsi="Times New Roman" w:cs="Times New Roman"/>
            <w:color w:val="0000FF"/>
          </w:rPr>
          <w:t>подпунктом 3 пункта 101</w:t>
        </w:r>
      </w:hyperlink>
      <w:r>
        <w:rPr>
          <w:rFonts w:ascii="Times New Roman" w:hAnsi="Times New Roman" w:cs="Times New Roman"/>
        </w:rPr>
        <w:t xml:space="preserve"> настоящего Положения, Исполнительный комитет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103. Внесение изменений в Перечень по инициативе Исполнительного комитета осуществляется ежегодно в срок не позднее первого ноября текущего года.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32"/>
      <w:bookmarkEnd w:id="3"/>
      <w:r>
        <w:rPr>
          <w:rFonts w:ascii="Times New Roman" w:hAnsi="Times New Roman" w:cs="Times New Roman"/>
        </w:rPr>
        <w:t>104. Исполнительный комитет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Субъекта не поступило: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 ни одной заявки на участие в аукционе на право заключения договора аренды муниципального имущества (далее - Аукцион);</w:t>
      </w:r>
      <w:proofErr w:type="gramEnd"/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в случаях, предусмотренных Федеральным </w:t>
      </w:r>
      <w:hyperlink r:id="rId11" w:history="1">
        <w:r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от 26 июля 2006 года N 135-ФЗ "О защите конкуренции".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35"/>
      <w:bookmarkEnd w:id="4"/>
      <w:r>
        <w:rPr>
          <w:rFonts w:ascii="Times New Roman" w:hAnsi="Times New Roman" w:cs="Times New Roman"/>
        </w:rPr>
        <w:t>105. Исполнительный комитет исключает сведения о муниципальном имуществе из Перечня в одном из следующих случаев: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изменение качественных характеристик, в результате изменения которых оно становится непригодным для дальнейшего использования по его целевому назначению;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утраты или гибели муниципального имущества;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возникновение потребности в использовании данного имущества для муниципальных нужд;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право муниципальной собственности на имущество прекращено на основании решения суда или в ином установленном законом порядке.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106. Сведения о муниципальном имуществе вносятся в Перечень в составе и по форме, установленной законодательством Российской Федерации.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107. Ведение Перечня осуществляется Исполнительным комитетом в электронной форме.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108. Перечень и внесенные в него изменения подлежат обязательному опубликованию. В официальных источниках опубликования - в течение 10 рабочих дней со дня утверждения, на официальном сайте муниципального образования город Набережные Челны в сети "Интернет" размещаются в течение трех рабочих дней со дня утверждения.</w:t>
      </w:r>
    </w:p>
    <w:p w:rsidR="00EC2F6B" w:rsidRDefault="00EC2F6B" w:rsidP="00EC2F6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109. В Перечень не включаются земельные участки, предусмотренные </w:t>
      </w:r>
      <w:hyperlink r:id="rId12" w:history="1">
        <w:r>
          <w:rPr>
            <w:rFonts w:ascii="Times New Roman" w:hAnsi="Times New Roman" w:cs="Times New Roman"/>
            <w:color w:val="0000FF"/>
          </w:rPr>
          <w:t>подпунктами 1</w:t>
        </w:r>
      </w:hyperlink>
      <w:r>
        <w:rPr>
          <w:rFonts w:ascii="Times New Roman" w:hAnsi="Times New Roman" w:cs="Times New Roman"/>
        </w:rPr>
        <w:t xml:space="preserve"> - </w:t>
      </w:r>
      <w:hyperlink r:id="rId13" w:history="1">
        <w:r>
          <w:rPr>
            <w:rFonts w:ascii="Times New Roman" w:hAnsi="Times New Roman" w:cs="Times New Roman"/>
            <w:color w:val="0000FF"/>
          </w:rPr>
          <w:t>10</w:t>
        </w:r>
      </w:hyperlink>
      <w:r>
        <w:rPr>
          <w:rFonts w:ascii="Times New Roman" w:hAnsi="Times New Roman" w:cs="Times New Roman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</w:rPr>
          <w:t>13</w:t>
        </w:r>
      </w:hyperlink>
      <w:r>
        <w:rPr>
          <w:rFonts w:ascii="Times New Roman" w:hAnsi="Times New Roman" w:cs="Times New Roman"/>
        </w:rPr>
        <w:t xml:space="preserve"> - </w:t>
      </w:r>
      <w:hyperlink r:id="rId15" w:history="1">
        <w:r>
          <w:rPr>
            <w:rFonts w:ascii="Times New Roman" w:hAnsi="Times New Roman" w:cs="Times New Roman"/>
            <w:color w:val="0000FF"/>
          </w:rPr>
          <w:t>15</w:t>
        </w:r>
      </w:hyperlink>
      <w:r>
        <w:rPr>
          <w:rFonts w:ascii="Times New Roman" w:hAnsi="Times New Roman" w:cs="Times New Roman"/>
        </w:rPr>
        <w:t xml:space="preserve">, </w:t>
      </w:r>
      <w:hyperlink r:id="rId16" w:history="1">
        <w:r>
          <w:rPr>
            <w:rFonts w:ascii="Times New Roman" w:hAnsi="Times New Roman" w:cs="Times New Roman"/>
            <w:color w:val="0000FF"/>
          </w:rPr>
          <w:t>18</w:t>
        </w:r>
      </w:hyperlink>
      <w:r>
        <w:rPr>
          <w:rFonts w:ascii="Times New Roman" w:hAnsi="Times New Roman" w:cs="Times New Roman"/>
        </w:rPr>
        <w:t xml:space="preserve"> и </w:t>
      </w:r>
      <w:hyperlink r:id="rId17" w:history="1">
        <w:r>
          <w:rPr>
            <w:rFonts w:ascii="Times New Roman" w:hAnsi="Times New Roman" w:cs="Times New Roman"/>
            <w:color w:val="0000FF"/>
          </w:rPr>
          <w:t>19 пункта 8 статьи 39.11</w:t>
        </w:r>
      </w:hyperlink>
      <w:r>
        <w:rPr>
          <w:rFonts w:ascii="Times New Roman" w:hAnsi="Times New Roman" w:cs="Times New Roman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. 109 введен </w:t>
      </w:r>
      <w:hyperlink r:id="rId18" w:history="1">
        <w:r>
          <w:rPr>
            <w:rFonts w:ascii="Times New Roman" w:hAnsi="Times New Roman" w:cs="Times New Roman"/>
            <w:color w:val="0000FF"/>
          </w:rPr>
          <w:t>Решением</w:t>
        </w:r>
      </w:hyperlink>
      <w:r>
        <w:rPr>
          <w:rFonts w:ascii="Times New Roman" w:hAnsi="Times New Roman" w:cs="Times New Roman"/>
        </w:rPr>
        <w:t xml:space="preserve"> Горсовета муниципального образования "г. Набережные Челны" от 23.05.2019 N 31/7)</w:t>
      </w: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2F6B" w:rsidRDefault="00EC2F6B" w:rsidP="00EC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4B54" w:rsidRDefault="00EC2F6B"/>
    <w:sectPr w:rsidR="00984B54" w:rsidSect="006C59E2">
      <w:pgSz w:w="11905" w:h="16838"/>
      <w:pgMar w:top="991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6B"/>
    <w:rsid w:val="0028319A"/>
    <w:rsid w:val="00EC2F6B"/>
    <w:rsid w:val="00E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896DCAB0062F731799F52D2BE2A02003A87307603F2182EBBC0AD0377797512F88C27FBC9ED91EC1D037174D606BE030507030A51B8E76C0A70ECsEhDM" TargetMode="External"/><Relationship Id="rId13" Type="http://schemas.openxmlformats.org/officeDocument/2006/relationships/hyperlink" Target="consultantplus://offline/ref=162896DCAB0062F73179815FC4D277090732DA397503F94B75E7C6FA5C277F2052B88A75BB8DEBC4BD59567C7DD44CEF464E080201s4hCM" TargetMode="External"/><Relationship Id="rId18" Type="http://schemas.openxmlformats.org/officeDocument/2006/relationships/hyperlink" Target="consultantplus://offline/ref=162896DCAB0062F731799F52D2BE2A02003A87307603F2182EBBC0AD0377797512F88C27FBC9ED91EC1D037175D606BE030507030A51B8E76C0A70ECsEh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2896DCAB0062F731799F52D2BE2A02003A87307602F71F2BB0C0AD0377797512F88C27FBC9ED91EC1D03717BD606BE030507030A51B8E76C0A70ECsEhDM" TargetMode="External"/><Relationship Id="rId12" Type="http://schemas.openxmlformats.org/officeDocument/2006/relationships/hyperlink" Target="consultantplus://offline/ref=162896DCAB0062F73179815FC4D277090732DA397503F94B75E7C6FA5C277F2052B88A72BE8DE19BB84C472471DC5BF147511400034DsBhBM" TargetMode="External"/><Relationship Id="rId17" Type="http://schemas.openxmlformats.org/officeDocument/2006/relationships/hyperlink" Target="consultantplus://offline/ref=162896DCAB0062F73179815FC4D277090732DA397503F94B75E7C6FA5C277F2052B88A75BB84EBC4BD59567C7DD44CEF464E080201s4h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2896DCAB0062F73179815FC4D277090732DA397503F94B75E7C6FA5C277F2052B88A75BB85EBC4BD59567C7DD44CEF464E080201s4hC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896DCAB0062F731799F52D2BE2A02003A87307605F71D29B7C0AD0377797512F88C27FBC9ED91EC1D037179D606BE030507030A51B8E76C0A70ECsEhDM" TargetMode="External"/><Relationship Id="rId11" Type="http://schemas.openxmlformats.org/officeDocument/2006/relationships/hyperlink" Target="consultantplus://offline/ref=162896DCAB0062F73179815FC4D277090732DA397500F94B75E7C6FA5C277F2040B8D27EB984FE90ED0301717EsDhEM" TargetMode="External"/><Relationship Id="rId5" Type="http://schemas.openxmlformats.org/officeDocument/2006/relationships/hyperlink" Target="consultantplus://offline/ref=162896DCAB0062F731799F52D2BE2A02003A87307602F71F2BB0C0AD0377797512F88C27FBC9ED91EC1D03717AD606BE030507030A51B8E76C0A70ECsEhDM" TargetMode="External"/><Relationship Id="rId15" Type="http://schemas.openxmlformats.org/officeDocument/2006/relationships/hyperlink" Target="consultantplus://offline/ref=162896DCAB0062F73179815FC4D277090732DA397503F94B75E7C6FA5C277F2052B88A75BB88EBC4BD59567C7DD44CEF464E080201s4hCM" TargetMode="External"/><Relationship Id="rId10" Type="http://schemas.openxmlformats.org/officeDocument/2006/relationships/hyperlink" Target="consultantplus://offline/ref=162896DCAB0062F731799F52D2BE2A02003A87307602F71F2BB0C0AD0377797512F88C27FBC9ED91EC1D03707CD606BE030507030A51B8E76C0A70ECsEhD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2896DCAB0062F731799F52D2BE2A02003A87307602F71F2BB0C0AD0377797512F88C27FBC9ED91EC1D037175D606BE030507030A51B8E76C0A70ECsEhDM" TargetMode="External"/><Relationship Id="rId14" Type="http://schemas.openxmlformats.org/officeDocument/2006/relationships/hyperlink" Target="consultantplus://offline/ref=162896DCAB0062F73179815FC4D277090732DA397503F94B75E7C6FA5C277F2052B88A75BB8EEBC4BD59567C7DD44CEF464E080201s4h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Сорокина Викторовна</dc:creator>
  <cp:lastModifiedBy>Наталья Сорокина Викторовна</cp:lastModifiedBy>
  <cp:revision>1</cp:revision>
  <dcterms:created xsi:type="dcterms:W3CDTF">2023-01-19T12:33:00Z</dcterms:created>
  <dcterms:modified xsi:type="dcterms:W3CDTF">2023-01-19T12:34:00Z</dcterms:modified>
</cp:coreProperties>
</file>