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615" w:type="dxa"/>
        <w:tblLayout w:type="fixed"/>
        <w:tblLook w:val="01E0" w:firstRow="1" w:lastRow="1" w:firstColumn="1" w:lastColumn="1" w:noHBand="0" w:noVBand="0"/>
      </w:tblPr>
      <w:tblGrid>
        <w:gridCol w:w="677"/>
        <w:gridCol w:w="346"/>
        <w:gridCol w:w="14253"/>
        <w:gridCol w:w="339"/>
      </w:tblGrid>
      <w:tr w:rsidR="00424950" w:rsidRPr="00C46620" w14:paraId="3EA61648" w14:textId="77777777" w:rsidTr="00C162BB">
        <w:trPr>
          <w:gridAfter w:val="1"/>
          <w:wAfter w:w="339" w:type="dxa"/>
          <w:trHeight w:val="278"/>
        </w:trPr>
        <w:tc>
          <w:tcPr>
            <w:tcW w:w="15276" w:type="dxa"/>
            <w:gridSpan w:val="3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77777777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C162BB">
        <w:trPr>
          <w:gridAfter w:val="1"/>
          <w:wAfter w:w="339" w:type="dxa"/>
          <w:trHeight w:val="900"/>
        </w:trPr>
        <w:tc>
          <w:tcPr>
            <w:tcW w:w="1023" w:type="dxa"/>
            <w:gridSpan w:val="2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2E9FB57A" w:rsidR="00424950" w:rsidRPr="003E061D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r w:rsidR="00604E08" w:rsidRPr="00486DE3">
              <w:rPr>
                <w:sz w:val="22"/>
              </w:rPr>
              <w:t xml:space="preserve">Набережные </w:t>
            </w:r>
            <w:bookmarkStart w:id="0" w:name="_GoBack"/>
            <w:bookmarkEnd w:id="0"/>
            <w:r w:rsidR="00604E08" w:rsidRPr="00486DE3">
              <w:rPr>
                <w:sz w:val="22"/>
              </w:rPr>
              <w:t>Челны от</w:t>
            </w:r>
            <w:r w:rsidRPr="00C855FD">
              <w:rPr>
                <w:sz w:val="22"/>
              </w:rPr>
              <w:t xml:space="preserve"> </w:t>
            </w:r>
            <w:r w:rsidR="00DB1DCB">
              <w:rPr>
                <w:sz w:val="22"/>
              </w:rPr>
              <w:t>04 декабря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5FD" w:rsidRPr="00C855FD">
              <w:rPr>
                <w:sz w:val="22"/>
              </w:rPr>
              <w:t>4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DB1DCB">
              <w:rPr>
                <w:sz w:val="22"/>
              </w:rPr>
              <w:t>8130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в электронной форме</w:t>
            </w:r>
            <w:r w:rsidR="001D71A7" w:rsidRPr="00C855FD">
              <w:rPr>
                <w:sz w:val="22"/>
              </w:rPr>
              <w:t xml:space="preserve"> 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C162BB">
        <w:trPr>
          <w:gridAfter w:val="1"/>
          <w:wAfter w:w="339" w:type="dxa"/>
          <w:trHeight w:val="116"/>
        </w:trPr>
        <w:tc>
          <w:tcPr>
            <w:tcW w:w="15276" w:type="dxa"/>
            <w:gridSpan w:val="3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4692CDD2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222BA8C5" w14:textId="77777777"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14:paraId="08CB0E37" w14:textId="77777777" w:rsidR="00F628D8" w:rsidRDefault="00F628D8" w:rsidP="00F628D8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</w:t>
            </w:r>
            <w:r w:rsidRPr="00B61B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находящиеся в государственной или муниципальной собственности, </w:t>
            </w:r>
            <w:r w:rsidRPr="00B61BE4">
              <w:rPr>
                <w:sz w:val="28"/>
                <w:szCs w:val="28"/>
              </w:rPr>
              <w:t>выс</w:t>
            </w:r>
            <w:r>
              <w:rPr>
                <w:sz w:val="28"/>
                <w:szCs w:val="28"/>
              </w:rPr>
              <w:t>тавляемые</w:t>
            </w:r>
            <w:r w:rsidRPr="00B61BE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электронный </w:t>
            </w:r>
            <w:r w:rsidRPr="00B61BE4">
              <w:rPr>
                <w:sz w:val="28"/>
                <w:szCs w:val="28"/>
              </w:rPr>
              <w:t>аукцион</w:t>
            </w:r>
          </w:p>
          <w:p w14:paraId="70ED0CEC" w14:textId="77777777" w:rsidR="00F628D8" w:rsidRPr="00427584" w:rsidRDefault="00F628D8" w:rsidP="00F628D8">
            <w:pPr>
              <w:tabs>
                <w:tab w:val="left" w:pos="6840"/>
                <w:tab w:val="left" w:pos="7740"/>
              </w:tabs>
              <w:jc w:val="center"/>
              <w:rPr>
                <w:sz w:val="12"/>
                <w:szCs w:val="12"/>
              </w:rPr>
            </w:pPr>
          </w:p>
          <w:tbl>
            <w:tblPr>
              <w:tblW w:w="13608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1739"/>
              <w:gridCol w:w="1134"/>
              <w:gridCol w:w="1134"/>
              <w:gridCol w:w="1843"/>
              <w:gridCol w:w="992"/>
              <w:gridCol w:w="851"/>
              <w:gridCol w:w="1559"/>
              <w:gridCol w:w="1276"/>
              <w:gridCol w:w="1417"/>
              <w:gridCol w:w="1134"/>
            </w:tblGrid>
            <w:tr w:rsidR="00DA175D" w:rsidRPr="00972703" w14:paraId="1DDA65D8" w14:textId="77777777" w:rsidTr="00DA175D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14:paraId="34CD3927" w14:textId="77777777" w:rsidR="00DA175D" w:rsidRPr="0097270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№</w:t>
                  </w:r>
                </w:p>
                <w:p w14:paraId="401662BD" w14:textId="77777777" w:rsidR="00DA175D" w:rsidRPr="0097270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739" w:type="dxa"/>
                  <w:shd w:val="clear" w:color="auto" w:fill="auto"/>
                </w:tcPr>
                <w:p w14:paraId="35D6B0C5" w14:textId="77777777" w:rsidR="00DA175D" w:rsidRPr="0097270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84853AE" w14:textId="77777777" w:rsidR="00DA175D" w:rsidRPr="0097270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9BEF315" w14:textId="77777777" w:rsidR="00DA175D" w:rsidRPr="0097270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972703">
                    <w:rPr>
                      <w:b/>
                      <w:sz w:val="20"/>
                      <w:szCs w:val="20"/>
                    </w:rPr>
                    <w:t>земель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14:paraId="0D80414D" w14:textId="77777777" w:rsidR="00DA175D" w:rsidRPr="0097270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14:paraId="0C55E431" w14:textId="77777777" w:rsidR="00DA175D" w:rsidRPr="0097270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Обременения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61FEEA3" w14:textId="77777777" w:rsidR="00DA175D" w:rsidRPr="00CD6F2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212BDF5" w14:textId="77777777" w:rsidR="00DA175D" w:rsidRPr="0097270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440E1235" w14:textId="77777777" w:rsidR="00DA175D" w:rsidRPr="00CD6F2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ADD498D" w14:textId="77777777" w:rsidR="00DA175D" w:rsidRPr="0097270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</w:t>
                  </w:r>
                  <w:r w:rsidRPr="00972703">
                    <w:rPr>
                      <w:b/>
                      <w:sz w:val="20"/>
                      <w:szCs w:val="20"/>
                    </w:rPr>
                    <w:t>на (руб.)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65B9F4F" w14:textId="77777777" w:rsidR="00DA175D" w:rsidRPr="0097270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134" w:type="dxa"/>
                </w:tcPr>
                <w:p w14:paraId="43FB618E" w14:textId="77777777" w:rsidR="00DA175D" w:rsidRPr="000B47E9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DA175D" w:rsidRPr="00972703" w14:paraId="591BA894" w14:textId="77777777" w:rsidTr="00DA175D">
              <w:trPr>
                <w:cantSplit/>
                <w:trHeight w:val="2060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E81E077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14:paraId="378D1CA2" w14:textId="77777777" w:rsidR="00DA175D" w:rsidRPr="00D26673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14:paraId="3B903FCE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</w:p>
                <w:p w14:paraId="27EC8A38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улица Инженерная, </w:t>
                  </w:r>
                </w:p>
                <w:p w14:paraId="387F4BA7" w14:textId="77777777" w:rsidR="00DA175D" w:rsidRPr="00D26673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52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686202F" w14:textId="77777777" w:rsidR="00DA175D" w:rsidRPr="00D326EA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хранение автотранспорта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28D6EBC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6DDFCF5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D3E3AF6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1273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768E828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5E9EF283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12CA7D56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145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1273 </w:t>
                  </w:r>
                  <w:proofErr w:type="spell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DE7CBE">
                    <w:rPr>
                      <w:sz w:val="20"/>
                      <w:szCs w:val="20"/>
                    </w:rPr>
                    <w:t xml:space="preserve"> – </w:t>
                  </w:r>
                </w:p>
                <w:p w14:paraId="7D36F560" w14:textId="77777777" w:rsidR="00DA175D" w:rsidRPr="00DE7CBE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14:paraId="4070595D" w14:textId="77777777" w:rsidR="00DA175D" w:rsidRPr="00A34E2E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3121176F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</w:t>
                  </w:r>
                  <w:r>
                    <w:rPr>
                      <w:sz w:val="20"/>
                      <w:szCs w:val="20"/>
                    </w:rPr>
                    <w:t>2:020605:328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D8CBE36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B6A02FE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2D01C143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75FEBE6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5E9B81C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248F70B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394 870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43A37FC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882BA55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A33050E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846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255AA13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B6A7963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EBFA6AC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315 896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196A2147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178B5FF6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58ED1890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4 738</w:t>
                  </w:r>
                </w:p>
                <w:p w14:paraId="1AD42EFF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A175D" w:rsidRPr="00972703" w14:paraId="0E8C01CB" w14:textId="77777777" w:rsidTr="00DA175D">
              <w:trPr>
                <w:cantSplit/>
                <w:trHeight w:val="1823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51F1B99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14:paraId="65726A49" w14:textId="77777777" w:rsidR="00DA175D" w:rsidRPr="00D26673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71646B14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proofErr w:type="gramStart"/>
                  <w:r w:rsidRPr="00D26673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D26673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26673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>.</w:t>
                  </w:r>
                  <w:proofErr w:type="gramEnd"/>
                  <w:r w:rsidRPr="00D26673">
                    <w:rPr>
                      <w:sz w:val="20"/>
                      <w:szCs w:val="20"/>
                    </w:rPr>
                    <w:t> Набережные Челны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14:paraId="346CC212" w14:textId="77777777" w:rsidR="00DA175D" w:rsidRPr="00D26673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 улице </w:t>
                  </w:r>
                  <w:proofErr w:type="spellStart"/>
                  <w:r>
                    <w:rPr>
                      <w:sz w:val="20"/>
                      <w:szCs w:val="20"/>
                    </w:rPr>
                    <w:t>Нариманова</w:t>
                  </w:r>
                  <w:proofErr w:type="spellEnd"/>
                  <w:r>
                    <w:rPr>
                      <w:sz w:val="20"/>
                      <w:szCs w:val="20"/>
                    </w:rPr>
                    <w:t>, напротив 32 микрорайона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B5E0448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70D70C87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управление;</w:t>
                  </w:r>
                </w:p>
                <w:p w14:paraId="05089719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– магазины </w:t>
                  </w:r>
                </w:p>
                <w:p w14:paraId="35995DE5" w14:textId="77777777" w:rsidR="00DA175D" w:rsidRPr="00D326EA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7B3DC6D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A1C3151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69CC399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7088FE3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3E84BFFF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05C66CE3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3000 </w:t>
                  </w:r>
                  <w:proofErr w:type="spellStart"/>
                  <w:proofErr w:type="gram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DE7CBE">
                    <w:rPr>
                      <w:sz w:val="20"/>
                      <w:szCs w:val="20"/>
                    </w:rPr>
                    <w:t xml:space="preserve"> – </w:t>
                  </w:r>
                </w:p>
                <w:p w14:paraId="284BEC60" w14:textId="77777777" w:rsidR="00DA175D" w:rsidRPr="00DE7CBE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14:paraId="03B7E34A" w14:textId="77777777" w:rsidR="00DA175D" w:rsidRPr="00A34E2E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40973B24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030206:75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4C4A2D5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6A77530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61476191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A76DB2F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CC355F2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CC4DD69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5 287 290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76EDD55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32DFE11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6789324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158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619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AB19210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93D3C51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D3FB45C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4 229 832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6FF70B74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37F5FC4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889E181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5C9D0314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A175D" w:rsidRPr="00846465" w14:paraId="6E3513B3" w14:textId="77777777" w:rsidTr="00DA175D">
              <w:trPr>
                <w:cantSplit/>
                <w:trHeight w:val="1964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C2D6EF6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39" w:type="dxa"/>
                  <w:shd w:val="clear" w:color="auto" w:fill="auto"/>
                  <w:vAlign w:val="center"/>
                </w:tcPr>
                <w:p w14:paraId="66069F44" w14:textId="77777777" w:rsidR="00DA175D" w:rsidRPr="00D26673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14:paraId="2718F3FB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</w:p>
                <w:p w14:paraId="0354BCD4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проспект КАМАЗа, </w:t>
                  </w:r>
                </w:p>
                <w:p w14:paraId="64DCBFEB" w14:textId="77777777" w:rsidR="00DA175D" w:rsidRPr="00D26673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32А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3BB8F57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6.0 – производственная деятельность;</w:t>
                  </w:r>
                </w:p>
                <w:p w14:paraId="4D76B57A" w14:textId="77777777" w:rsidR="00DA175D" w:rsidRPr="00D326EA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E1CDDFD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47D167E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DD4A29D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10546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16F156A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1D9535B6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003A556C" w14:textId="77777777" w:rsidR="00DA175D" w:rsidRPr="003715EB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105</w:t>
                  </w:r>
                  <w:r w:rsidRPr="003715EB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3715E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715EB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3715EB">
                    <w:rPr>
                      <w:sz w:val="20"/>
                      <w:szCs w:val="20"/>
                    </w:rPr>
                    <w:t xml:space="preserve"> –</w:t>
                  </w:r>
                </w:p>
                <w:p w14:paraId="58EBC818" w14:textId="77777777" w:rsidR="00DA175D" w:rsidRPr="00A34E2E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715EB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</w:t>
                  </w:r>
                  <w:r w:rsidRPr="00DE7CBE">
                    <w:rPr>
                      <w:sz w:val="20"/>
                      <w:szCs w:val="20"/>
                    </w:rPr>
                    <w:t xml:space="preserve">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68681739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100101:54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C4FD5B9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DC70941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77BABD94" w14:textId="77777777" w:rsidR="00DA175D" w:rsidRPr="00D26673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207D518" w14:textId="77777777" w:rsidR="00DA175D" w:rsidRPr="006166AC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186DD27" w14:textId="77777777" w:rsidR="00DA175D" w:rsidRPr="006166AC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DDED610" w14:textId="77777777" w:rsidR="00DA175D" w:rsidRPr="006166AC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166AC">
                    <w:rPr>
                      <w:sz w:val="20"/>
                      <w:szCs w:val="20"/>
                    </w:rPr>
                    <w:t>5 672 100,00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8C72D27" w14:textId="77777777" w:rsidR="00DA175D" w:rsidRPr="006166AC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C1C2F6C" w14:textId="77777777" w:rsidR="00DA175D" w:rsidRPr="006166AC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0541E8C" w14:textId="77777777" w:rsidR="00DA175D" w:rsidRPr="006166AC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170</w:t>
                  </w:r>
                  <w:r w:rsidRPr="006166A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163</w:t>
                  </w:r>
                  <w:r w:rsidRPr="006166A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624B24E" w14:textId="77777777" w:rsidR="00DA175D" w:rsidRPr="006166AC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8D9452F" w14:textId="77777777" w:rsidR="00DA175D" w:rsidRPr="006166AC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23FF6AA" w14:textId="77777777" w:rsidR="00DA175D" w:rsidRPr="006166AC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Pr="006166A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537</w:t>
                  </w:r>
                  <w:r w:rsidRPr="006166A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68</w:t>
                  </w:r>
                  <w:r w:rsidRPr="006166AC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14:paraId="0AE6A264" w14:textId="77777777" w:rsidR="00DA175D" w:rsidRPr="006166AC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CF08682" w14:textId="77777777" w:rsidR="00DA175D" w:rsidRPr="006166AC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264FB33" w14:textId="77777777" w:rsidR="00DA175D" w:rsidRPr="006166AC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6166AC">
                    <w:rPr>
                      <w:sz w:val="20"/>
                      <w:szCs w:val="20"/>
                    </w:rPr>
                    <w:t>6 000</w:t>
                  </w:r>
                </w:p>
                <w:p w14:paraId="3705A26D" w14:textId="77777777" w:rsidR="00DA175D" w:rsidRPr="006166AC" w:rsidRDefault="00DA175D" w:rsidP="00DA175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938E85F" w14:textId="77777777" w:rsidR="00F628D8" w:rsidRDefault="00F628D8" w:rsidP="00AD1D0C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sz w:val="18"/>
                <w:szCs w:val="18"/>
              </w:rPr>
            </w:pPr>
          </w:p>
          <w:p w14:paraId="348DFF95" w14:textId="1F8D4265" w:rsidR="00424950" w:rsidRPr="00AB1CF2" w:rsidRDefault="00AB1CF2" w:rsidP="00AD1D0C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sz w:val="18"/>
                <w:szCs w:val="18"/>
              </w:rPr>
            </w:pPr>
            <w:r w:rsidRPr="00AB1CF2">
              <w:rPr>
                <w:sz w:val="18"/>
                <w:szCs w:val="18"/>
              </w:rPr>
              <w:t>* На основании Приказа АО  «Агентство по государственному заказу Республики Татарстан» от 28.02.2023 №2 – с 1 марта 2023 года.</w:t>
            </w:r>
          </w:p>
        </w:tc>
      </w:tr>
      <w:tr w:rsidR="00424950" w:rsidRPr="00C46620" w14:paraId="3C2FE7EE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08EED13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253" w:type="dxa"/>
            <w:vAlign w:val="center"/>
          </w:tcPr>
          <w:p w14:paraId="4CDC582F" w14:textId="77777777" w:rsidR="00424950" w:rsidRPr="00C46620" w:rsidRDefault="00424950" w:rsidP="0003779F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14:paraId="2F25176E" w14:textId="77777777" w:rsidTr="00C162BB">
        <w:trPr>
          <w:gridAfter w:val="1"/>
          <w:wAfter w:w="339" w:type="dxa"/>
          <w:trHeight w:val="70"/>
        </w:trPr>
        <w:tc>
          <w:tcPr>
            <w:tcW w:w="1023" w:type="dxa"/>
            <w:gridSpan w:val="2"/>
          </w:tcPr>
          <w:p w14:paraId="14E15BAC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2.3</w:t>
            </w:r>
          </w:p>
        </w:tc>
        <w:tc>
          <w:tcPr>
            <w:tcW w:w="14253" w:type="dxa"/>
            <w:vAlign w:val="center"/>
          </w:tcPr>
          <w:p w14:paraId="24869088" w14:textId="77777777" w:rsidR="00437276" w:rsidRDefault="00424950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14:paraId="596369FA" w14:textId="77777777" w:rsidR="00C855FD" w:rsidRPr="005715BD" w:rsidRDefault="00C855FD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Примечание:</w:t>
            </w:r>
          </w:p>
          <w:p w14:paraId="55E57AFA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В отношении земельн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ов, указанных</w:t>
            </w:r>
            <w:r w:rsidRPr="005715BD">
              <w:rPr>
                <w:sz w:val="22"/>
                <w:szCs w:val="22"/>
              </w:rPr>
              <w:t xml:space="preserve"> в представленн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лот</w:t>
            </w:r>
            <w:r>
              <w:rPr>
                <w:sz w:val="22"/>
                <w:szCs w:val="22"/>
              </w:rPr>
              <w:t>ах</w:t>
            </w:r>
            <w:r w:rsidRPr="005715BD">
              <w:rPr>
                <w:sz w:val="22"/>
                <w:szCs w:val="22"/>
              </w:rPr>
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</w:r>
            <w:r>
              <w:rPr>
                <w:sz w:val="22"/>
                <w:szCs w:val="22"/>
              </w:rPr>
              <w:t>р</w:t>
            </w:r>
            <w:r w:rsidRPr="005715BD">
              <w:rPr>
                <w:sz w:val="22"/>
                <w:szCs w:val="22"/>
              </w:rPr>
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5FABBCE2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14:paraId="5A7A11CD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14:paraId="1809CE4D" w14:textId="77777777" w:rsidR="00C855F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14:paraId="4B3C17DE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5</w:t>
            </w:r>
            <w:r>
              <w:rPr>
                <w:sz w:val="22"/>
                <w:szCs w:val="22"/>
              </w:rPr>
              <w:t>0 процентов (для зоны Ц-6);</w:t>
            </w:r>
          </w:p>
          <w:p w14:paraId="5B6C8CD1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</w:t>
            </w:r>
            <w:r>
              <w:rPr>
                <w:sz w:val="22"/>
                <w:szCs w:val="22"/>
              </w:rPr>
              <w:t>7</w:t>
            </w:r>
            <w:r w:rsidRPr="005715B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процентов (для зоны ПК-3).</w:t>
            </w:r>
          </w:p>
          <w:p w14:paraId="6E6320B7" w14:textId="77777777" w:rsidR="00424950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6BEAF0CF" w14:textId="77777777" w:rsidR="0003779F" w:rsidRPr="00D66736" w:rsidRDefault="0003779F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</w:p>
        </w:tc>
      </w:tr>
      <w:tr w:rsidR="00424950" w:rsidRPr="00C46620" w14:paraId="2D71AF76" w14:textId="77777777" w:rsidTr="00C162BB">
        <w:trPr>
          <w:trHeight w:val="2554"/>
        </w:trPr>
        <w:tc>
          <w:tcPr>
            <w:tcW w:w="677" w:type="dxa"/>
          </w:tcPr>
          <w:p w14:paraId="3D00B5E5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938" w:type="dxa"/>
            <w:gridSpan w:val="3"/>
            <w:vAlign w:val="center"/>
          </w:tcPr>
          <w:p w14:paraId="5F4EF159" w14:textId="77777777" w:rsidR="00CB39A1" w:rsidRDefault="00CB39A1" w:rsidP="00CB39A1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возможности </w:t>
            </w:r>
            <w:r w:rsidRPr="00DA3A24">
              <w:rPr>
                <w:sz w:val="28"/>
                <w:szCs w:val="28"/>
              </w:rPr>
              <w:t>подключения (технологического присоединения) объект</w:t>
            </w:r>
            <w:r>
              <w:rPr>
                <w:sz w:val="28"/>
                <w:szCs w:val="28"/>
              </w:rPr>
              <w:t>ов</w:t>
            </w:r>
            <w:r w:rsidRPr="00DA3A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капитального строительства </w:t>
            </w:r>
            <w:r w:rsidRPr="00DA3A24">
              <w:rPr>
                <w:sz w:val="28"/>
                <w:szCs w:val="28"/>
              </w:rPr>
              <w:t>к сетям инженерно-технического обеспечения.</w:t>
            </w:r>
          </w:p>
          <w:p w14:paraId="784C4B0F" w14:textId="77777777" w:rsidR="008D6A90" w:rsidRPr="00076439" w:rsidRDefault="008D6A90" w:rsidP="008D6A90">
            <w:pPr>
              <w:tabs>
                <w:tab w:val="left" w:pos="6840"/>
                <w:tab w:val="left" w:pos="7740"/>
              </w:tabs>
              <w:jc w:val="center"/>
            </w:pPr>
          </w:p>
          <w:tbl>
            <w:tblPr>
              <w:tblW w:w="14250" w:type="dxa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153"/>
              <w:gridCol w:w="6946"/>
              <w:gridCol w:w="4536"/>
              <w:gridCol w:w="75"/>
            </w:tblGrid>
            <w:tr w:rsidR="00DA175D" w:rsidRPr="0066480F" w14:paraId="146CF10A" w14:textId="77777777" w:rsidTr="00644FDA">
              <w:trPr>
                <w:gridAfter w:val="1"/>
                <w:wAfter w:w="75" w:type="dxa"/>
              </w:trPr>
              <w:tc>
                <w:tcPr>
                  <w:tcW w:w="540" w:type="dxa"/>
                  <w:vMerge w:val="restart"/>
                  <w:shd w:val="clear" w:color="auto" w:fill="auto"/>
                </w:tcPr>
                <w:p w14:paraId="59B40673" w14:textId="77777777" w:rsidR="00DA175D" w:rsidRPr="0066480F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153" w:type="dxa"/>
                  <w:vMerge w:val="restart"/>
                  <w:shd w:val="clear" w:color="auto" w:fill="auto"/>
                </w:tcPr>
                <w:p w14:paraId="6A685526" w14:textId="77777777" w:rsidR="00DA175D" w:rsidRPr="0066480F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14:paraId="3F9777CF" w14:textId="77777777" w:rsidR="00DA175D" w:rsidRPr="0066480F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shd w:val="clear" w:color="auto" w:fill="auto"/>
                </w:tcPr>
                <w:p w14:paraId="30DC1458" w14:textId="77777777" w:rsidR="00DA175D" w:rsidRPr="0066480F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06054D23" w14:textId="77777777" w:rsidR="00DA175D" w:rsidRPr="0066480F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DA175D" w:rsidRPr="0066480F" w14:paraId="1E601026" w14:textId="77777777" w:rsidTr="00644FDA">
              <w:trPr>
                <w:gridAfter w:val="1"/>
                <w:wAfter w:w="75" w:type="dxa"/>
              </w:trPr>
              <w:tc>
                <w:tcPr>
                  <w:tcW w:w="540" w:type="dxa"/>
                  <w:vMerge/>
                  <w:shd w:val="clear" w:color="auto" w:fill="auto"/>
                </w:tcPr>
                <w:p w14:paraId="3267BE63" w14:textId="77777777" w:rsidR="00DA175D" w:rsidRPr="0066480F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vMerge/>
                  <w:shd w:val="clear" w:color="auto" w:fill="E0E0E0"/>
                </w:tcPr>
                <w:p w14:paraId="50FFA6D1" w14:textId="77777777" w:rsidR="00DA175D" w:rsidRPr="0066480F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shd w:val="clear" w:color="auto" w:fill="auto"/>
                </w:tcPr>
                <w:p w14:paraId="7AAF8B5F" w14:textId="77777777" w:rsidR="00DA175D" w:rsidRPr="00392C5C" w:rsidRDefault="00DA175D" w:rsidP="00DA175D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3B82A77C" w14:textId="77777777" w:rsidR="00DA175D" w:rsidRPr="0066480F" w:rsidRDefault="00DA175D" w:rsidP="00DA175D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DA175D" w:rsidRPr="0066480F" w14:paraId="4B9CBAA5" w14:textId="77777777" w:rsidTr="00644FDA">
              <w:trPr>
                <w:gridAfter w:val="1"/>
                <w:wAfter w:w="75" w:type="dxa"/>
              </w:trPr>
              <w:tc>
                <w:tcPr>
                  <w:tcW w:w="540" w:type="dxa"/>
                  <w:shd w:val="clear" w:color="auto" w:fill="auto"/>
                </w:tcPr>
                <w:p w14:paraId="66583BF2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53" w:type="dxa"/>
                  <w:shd w:val="clear" w:color="auto" w:fill="auto"/>
                </w:tcPr>
                <w:p w14:paraId="6200B151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4F9F5AAC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16:52:020605:328</w:t>
                  </w:r>
                </w:p>
                <w:p w14:paraId="2F66680E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</w:t>
                  </w:r>
                </w:p>
                <w:p w14:paraId="06B2A653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хранение автотранспорта; </w:t>
                  </w:r>
                </w:p>
                <w:p w14:paraId="0EA36B56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>ород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E598A06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улица Инженерная, </w:t>
                  </w:r>
                </w:p>
                <w:p w14:paraId="3C10E278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52;</w:t>
                  </w:r>
                </w:p>
                <w:p w14:paraId="6ECCEAB6" w14:textId="77777777" w:rsidR="00DA175D" w:rsidRPr="00B96911" w:rsidRDefault="00DA175D" w:rsidP="00DA175D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1273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6946" w:type="dxa"/>
                  <w:shd w:val="clear" w:color="auto" w:fill="auto"/>
                </w:tcPr>
                <w:p w14:paraId="46552F25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Ду160мм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Гостева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Д 160 мм или Д 2000 мм в районе ул. Инженерная.</w:t>
                  </w:r>
                </w:p>
                <w:p w14:paraId="4CFE6EFD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МУП ПАД.</w:t>
                  </w:r>
                </w:p>
                <w:p w14:paraId="57F4C3DD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2,0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640ADAF6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0F7EFBDE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06.08.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17-5101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159127BA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14:paraId="7CADC742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31.07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1C23420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НчТС-102-03/1777 «О предоставлении информации».</w:t>
                  </w:r>
                </w:p>
                <w:p w14:paraId="025680ED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DA175D" w:rsidRPr="0066480F" w14:paraId="3FD25651" w14:textId="77777777" w:rsidTr="00644FDA">
              <w:trPr>
                <w:gridAfter w:val="1"/>
                <w:wAfter w:w="75" w:type="dxa"/>
              </w:trPr>
              <w:tc>
                <w:tcPr>
                  <w:tcW w:w="540" w:type="dxa"/>
                  <w:shd w:val="clear" w:color="auto" w:fill="auto"/>
                </w:tcPr>
                <w:p w14:paraId="56B12EC6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53" w:type="dxa"/>
                  <w:shd w:val="clear" w:color="auto" w:fill="auto"/>
                </w:tcPr>
                <w:p w14:paraId="665C42CF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7C7BFA14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16:52:030206:75</w:t>
                  </w:r>
                </w:p>
                <w:p w14:paraId="3B35CD46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использования:</w:t>
                  </w:r>
                </w:p>
                <w:p w14:paraId="1A10C196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4.1 – деловое управление; </w:t>
                  </w:r>
                </w:p>
                <w:p w14:paraId="0FDF5217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– магазины; </w:t>
                  </w:r>
                </w:p>
                <w:p w14:paraId="055CF17C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59A8CD34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 улице </w:t>
                  </w:r>
                  <w:proofErr w:type="spellStart"/>
                  <w:r>
                    <w:rPr>
                      <w:sz w:val="20"/>
                      <w:szCs w:val="20"/>
                    </w:rPr>
                    <w:t>Нариманова</w:t>
                  </w:r>
                  <w:proofErr w:type="spellEnd"/>
                  <w:r>
                    <w:rPr>
                      <w:sz w:val="20"/>
                      <w:szCs w:val="20"/>
                    </w:rPr>
                    <w:t>, напротив 32 микрорайона;</w:t>
                  </w:r>
                </w:p>
                <w:p w14:paraId="3BD535B5" w14:textId="77777777" w:rsidR="00DA175D" w:rsidRPr="00B96911" w:rsidRDefault="00DA175D" w:rsidP="00DA175D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3000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6946" w:type="dxa"/>
                  <w:shd w:val="clear" w:color="auto" w:fill="auto"/>
                </w:tcPr>
                <w:p w14:paraId="7D7A3738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Д315/Ду300мм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Нариманова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800 мм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Нариманова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54A550B6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МУП ПАД.</w:t>
                  </w:r>
                </w:p>
                <w:p w14:paraId="65162936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1E37E751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61B1DB13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06.08.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17-5101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7F2E6122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31515182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31.07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7B0C152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НчТС-102-03/177 «О предоставлении информации».</w:t>
                  </w:r>
                </w:p>
                <w:p w14:paraId="72F51923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DA175D" w:rsidRPr="0066480F" w14:paraId="44E81084" w14:textId="77777777" w:rsidTr="00644FDA">
              <w:trPr>
                <w:gridAfter w:val="1"/>
                <w:wAfter w:w="75" w:type="dxa"/>
              </w:trPr>
              <w:tc>
                <w:tcPr>
                  <w:tcW w:w="540" w:type="dxa"/>
                  <w:shd w:val="clear" w:color="auto" w:fill="auto"/>
                </w:tcPr>
                <w:p w14:paraId="03462BFC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53" w:type="dxa"/>
                  <w:shd w:val="clear" w:color="auto" w:fill="auto"/>
                </w:tcPr>
                <w:p w14:paraId="36120BC2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6D59E792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16:52:100101:54;</w:t>
                  </w:r>
                </w:p>
                <w:p w14:paraId="2D15B192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3449E650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деятельность, 6.9 – склад; </w:t>
                  </w:r>
                </w:p>
                <w:p w14:paraId="12154E5A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66B8A84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проспект КАМАЗа, </w:t>
                  </w:r>
                </w:p>
                <w:p w14:paraId="76ADD027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32А;</w:t>
                  </w:r>
                </w:p>
                <w:p w14:paraId="05175F15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10546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6946" w:type="dxa"/>
                  <w:shd w:val="clear" w:color="auto" w:fill="auto"/>
                </w:tcPr>
                <w:p w14:paraId="6CA7664B" w14:textId="77777777" w:rsidR="00DA175D" w:rsidRPr="00986FE2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100</w:t>
                  </w:r>
                  <w:r w:rsidRPr="00986FE2">
                    <w:rPr>
                      <w:sz w:val="20"/>
                      <w:szCs w:val="20"/>
                    </w:rPr>
                    <w:t xml:space="preserve">0мм, </w:t>
                  </w:r>
                  <w:r>
                    <w:rPr>
                      <w:sz w:val="20"/>
                      <w:szCs w:val="20"/>
                    </w:rPr>
                    <w:t xml:space="preserve">проложенной </w:t>
                  </w:r>
                  <w:r w:rsidRPr="00986FE2">
                    <w:rPr>
                      <w:sz w:val="20"/>
                      <w:szCs w:val="20"/>
                    </w:rPr>
                    <w:t xml:space="preserve">вдоль </w:t>
                  </w:r>
                  <w:r>
                    <w:rPr>
                      <w:sz w:val="20"/>
                      <w:szCs w:val="20"/>
                    </w:rPr>
                    <w:t>пр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</w:rPr>
                    <w:t>КАМАЗа</w:t>
                  </w:r>
                  <w:r w:rsidRPr="00986FE2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Ду15</w:t>
                  </w:r>
                  <w:r w:rsidRPr="00986FE2">
                    <w:rPr>
                      <w:sz w:val="20"/>
                      <w:szCs w:val="20"/>
                    </w:rPr>
                    <w:t>00 мм вдоль</w:t>
                  </w:r>
                  <w:r>
                    <w:rPr>
                      <w:sz w:val="20"/>
                      <w:szCs w:val="20"/>
                    </w:rPr>
                    <w:t xml:space="preserve"> пр. КАМАЗа</w:t>
                  </w:r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6D0C37E4" w14:textId="77777777" w:rsidR="00DA175D" w:rsidRPr="00986FE2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Максимальная нагрузка по водоснабжению и водоотведению – 0,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986FE2">
                    <w:rPr>
                      <w:sz w:val="20"/>
                      <w:szCs w:val="20"/>
                    </w:rPr>
                    <w:t xml:space="preserve"> м3/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08C90E5B" w14:textId="77777777" w:rsidR="00DA175D" w:rsidRPr="00986FE2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нет технической возможности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</w:p>
                <w:p w14:paraId="24387B86" w14:textId="77777777" w:rsidR="00DA175D" w:rsidRPr="00986FE2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25E77B94" w14:textId="77777777" w:rsidR="00DA175D" w:rsidRDefault="00DA175D" w:rsidP="00DA175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07</w:t>
                  </w:r>
                  <w:r w:rsidRPr="00986FE2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11</w:t>
                  </w:r>
                  <w:r w:rsidRPr="00986FE2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7386</w:t>
                  </w:r>
                  <w:r w:rsidRPr="00986FE2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3C7CA393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14:paraId="149C0AD5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30.10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41584B58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НчТС-102-03/2742 «О предоставлении информации».</w:t>
                  </w:r>
                </w:p>
                <w:p w14:paraId="734F511F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DA175D" w:rsidRPr="0066480F" w14:paraId="35CD2238" w14:textId="77777777" w:rsidTr="00644FDA">
              <w:tc>
                <w:tcPr>
                  <w:tcW w:w="14250" w:type="dxa"/>
                  <w:gridSpan w:val="5"/>
                  <w:shd w:val="clear" w:color="auto" w:fill="auto"/>
                </w:tcPr>
                <w:p w14:paraId="15CE7458" w14:textId="77777777" w:rsidR="00DA175D" w:rsidRPr="005715B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Примечание:</w:t>
                  </w:r>
                </w:p>
                <w:p w14:paraId="2C520606" w14:textId="77777777" w:rsidR="00DA175D" w:rsidRPr="005715BD" w:rsidRDefault="00DA175D" w:rsidP="00DA175D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 xml:space="preserve">ешением </w:t>
                  </w:r>
                  <w:r w:rsidRPr="000C7957">
                    <w:rPr>
                      <w:sz w:val="22"/>
                      <w:szCs w:val="22"/>
                    </w:rPr>
                    <w:t>Городского Совета от 01.07.2024 №34/9, определены</w:t>
                  </w:r>
                  <w:r w:rsidRPr="005715BD">
                    <w:rPr>
                      <w:sz w:val="22"/>
                      <w:szCs w:val="22"/>
                    </w:rPr>
                    <w:t xml:space="preserve">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61BDD48B" w14:textId="77777777" w:rsidR="00DA175D" w:rsidRPr="005715BD" w:rsidRDefault="00DA175D" w:rsidP="00DA175D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</w:t>
                  </w:r>
                  <w:r w:rsidRPr="005715BD">
                    <w:rPr>
                      <w:sz w:val="22"/>
                      <w:szCs w:val="22"/>
                    </w:rPr>
                    <w:t>а</w:t>
                  </w:r>
                  <w:r w:rsidRPr="005715BD">
                    <w:rPr>
                      <w:sz w:val="22"/>
                      <w:szCs w:val="22"/>
                    </w:rPr>
                    <w:t>ния застройки) – 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4A8FB375" w14:textId="77777777" w:rsidR="00DA175D" w:rsidRPr="005715BD" w:rsidRDefault="00DA175D" w:rsidP="00DA175D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</w:t>
                  </w:r>
                  <w:r w:rsidRPr="005715BD">
                    <w:rPr>
                      <w:sz w:val="22"/>
                      <w:szCs w:val="22"/>
                    </w:rPr>
                    <w:t>а</w:t>
                  </w:r>
                  <w:r w:rsidRPr="005715BD">
                    <w:rPr>
                      <w:sz w:val="22"/>
                      <w:szCs w:val="22"/>
                    </w:rPr>
                    <w:t>ниц участка – 3 м;</w:t>
                  </w:r>
                </w:p>
                <w:p w14:paraId="05E47CFA" w14:textId="77777777" w:rsidR="00DA175D" w:rsidRDefault="00DA175D" w:rsidP="00DA175D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</w:t>
                  </w:r>
                  <w:r w:rsidRPr="005715BD">
                    <w:rPr>
                      <w:sz w:val="22"/>
                      <w:szCs w:val="22"/>
                    </w:rPr>
                    <w:t>д</w:t>
                  </w:r>
                  <w:r w:rsidRPr="005715BD">
                    <w:rPr>
                      <w:sz w:val="22"/>
                      <w:szCs w:val="22"/>
                    </w:rPr>
                    <w:t>ней границы участка – 3 м;</w:t>
                  </w:r>
                </w:p>
                <w:p w14:paraId="299B44C2" w14:textId="77777777" w:rsidR="00DA175D" w:rsidRDefault="00DA175D" w:rsidP="00DA175D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5</w:t>
                  </w:r>
                  <w:r>
                    <w:rPr>
                      <w:sz w:val="22"/>
                      <w:szCs w:val="22"/>
                    </w:rPr>
                    <w:t>0 процентов;</w:t>
                  </w:r>
                </w:p>
                <w:p w14:paraId="44A99A52" w14:textId="77777777" w:rsidR="00DA175D" w:rsidRPr="005715BD" w:rsidRDefault="00DA175D" w:rsidP="00DA175D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</w:t>
                  </w:r>
                  <w:r>
                    <w:rPr>
                      <w:sz w:val="22"/>
                      <w:szCs w:val="22"/>
                    </w:rPr>
                    <w:t xml:space="preserve"> м</w:t>
                  </w:r>
                  <w:r w:rsidRPr="005715BD">
                    <w:rPr>
                      <w:sz w:val="22"/>
                      <w:szCs w:val="22"/>
                    </w:rPr>
                    <w:t>аксимальный процент застройки уч</w:t>
                  </w:r>
                  <w:r w:rsidRPr="005715BD">
                    <w:rPr>
                      <w:sz w:val="22"/>
                      <w:szCs w:val="22"/>
                    </w:rPr>
                    <w:t>а</w:t>
                  </w:r>
                  <w:r w:rsidRPr="005715BD">
                    <w:rPr>
                      <w:sz w:val="22"/>
                      <w:szCs w:val="22"/>
                    </w:rPr>
                    <w:t>стка – 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5715BD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 xml:space="preserve"> процентов (для зоны П-2).</w:t>
                  </w:r>
                </w:p>
                <w:p w14:paraId="39921F72" w14:textId="77777777" w:rsidR="00DA175D" w:rsidRDefault="00DA175D" w:rsidP="00DA175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33D4EE6C" w14:textId="77777777" w:rsidR="008D6A90" w:rsidRDefault="008D6A90" w:rsidP="008D6A90">
            <w:pPr>
              <w:ind w:left="180"/>
              <w:rPr>
                <w:sz w:val="22"/>
                <w:szCs w:val="22"/>
              </w:rPr>
            </w:pPr>
          </w:p>
          <w:p w14:paraId="0ACB71AA" w14:textId="77777777" w:rsidR="008D6A90" w:rsidRPr="00A204C9" w:rsidRDefault="008D6A90" w:rsidP="008D6A90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39D444B9" w14:textId="77777777" w:rsidR="008D6A90" w:rsidRPr="00A204C9" w:rsidRDefault="008D6A90" w:rsidP="00644FDA">
            <w:pPr>
              <w:numPr>
                <w:ilvl w:val="0"/>
                <w:numId w:val="4"/>
              </w:numPr>
              <w:tabs>
                <w:tab w:val="clear" w:pos="360"/>
                <w:tab w:val="left" w:pos="-71"/>
              </w:tabs>
              <w:ind w:left="180" w:hanging="251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1F5D4F5E" w14:textId="77777777" w:rsidR="008D6A90" w:rsidRPr="00A204C9" w:rsidRDefault="008D6A90" w:rsidP="00644FDA">
            <w:pPr>
              <w:tabs>
                <w:tab w:val="left" w:pos="-71"/>
              </w:tabs>
              <w:ind w:left="180" w:hanging="251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14:paraId="59BA7AAD" w14:textId="77777777" w:rsidR="008D6A90" w:rsidRPr="00A204C9" w:rsidRDefault="008D6A90" w:rsidP="00644FDA">
            <w:pPr>
              <w:numPr>
                <w:ilvl w:val="0"/>
                <w:numId w:val="4"/>
              </w:numPr>
              <w:tabs>
                <w:tab w:val="clear" w:pos="360"/>
                <w:tab w:val="left" w:pos="-71"/>
              </w:tabs>
              <w:ind w:left="180" w:hanging="251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371B4D4F" w14:textId="77777777" w:rsidR="00424950" w:rsidRPr="003F3BD3" w:rsidRDefault="00424950" w:rsidP="00B87564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</w:tr>
      <w:tr w:rsidR="00424950" w:rsidRPr="00C46620" w14:paraId="0571E760" w14:textId="77777777" w:rsidTr="00C162BB">
        <w:trPr>
          <w:gridAfter w:val="1"/>
          <w:wAfter w:w="339" w:type="dxa"/>
          <w:trHeight w:val="224"/>
        </w:trPr>
        <w:tc>
          <w:tcPr>
            <w:tcW w:w="1023" w:type="dxa"/>
            <w:gridSpan w:val="2"/>
          </w:tcPr>
          <w:p w14:paraId="7D64FA96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2.5</w:t>
            </w:r>
          </w:p>
        </w:tc>
        <w:tc>
          <w:tcPr>
            <w:tcW w:w="14253" w:type="dxa"/>
            <w:vAlign w:val="center"/>
          </w:tcPr>
          <w:p w14:paraId="25EE3997" w14:textId="77777777" w:rsidR="00FF215C" w:rsidRPr="00967BA5" w:rsidRDefault="00424950" w:rsidP="00967BA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14:paraId="3F241B50" w14:textId="77777777"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14:paraId="6738B483" w14:textId="77777777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C162BB">
        <w:trPr>
          <w:gridAfter w:val="1"/>
          <w:wAfter w:w="339" w:type="dxa"/>
          <w:trHeight w:val="224"/>
        </w:trPr>
        <w:tc>
          <w:tcPr>
            <w:tcW w:w="15276" w:type="dxa"/>
            <w:gridSpan w:val="3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C162BB">
        <w:trPr>
          <w:gridAfter w:val="1"/>
          <w:wAfter w:w="339" w:type="dxa"/>
          <w:trHeight w:val="224"/>
        </w:trPr>
        <w:tc>
          <w:tcPr>
            <w:tcW w:w="1023" w:type="dxa"/>
            <w:gridSpan w:val="2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69E2EF1F" w:rsidR="00424950" w:rsidRPr="00C46620" w:rsidRDefault="0052616A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424950" w:rsidRPr="00C46620">
              <w:rPr>
                <w:b/>
                <w:sz w:val="22"/>
              </w:rPr>
              <w:t xml:space="preserve">Срок и порядок внесения задатка. </w:t>
            </w:r>
            <w:r w:rsidR="00424950"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="00424950"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="00424950"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="00424950"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52616A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161CBD16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14:paraId="678EBE92" w14:textId="77777777" w:rsidR="00424950" w:rsidRPr="00C46620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14:paraId="678D257F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14:paraId="2CE46988" w14:textId="77777777" w:rsidR="0042495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C162BB">
        <w:trPr>
          <w:gridAfter w:val="1"/>
          <w:wAfter w:w="339" w:type="dxa"/>
          <w:trHeight w:val="140"/>
        </w:trPr>
        <w:tc>
          <w:tcPr>
            <w:tcW w:w="15276" w:type="dxa"/>
            <w:gridSpan w:val="3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C162BB">
        <w:trPr>
          <w:gridAfter w:val="1"/>
          <w:wAfter w:w="339" w:type="dxa"/>
          <w:trHeight w:val="77"/>
        </w:trPr>
        <w:tc>
          <w:tcPr>
            <w:tcW w:w="1023" w:type="dxa"/>
            <w:gridSpan w:val="2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C162BB">
        <w:trPr>
          <w:gridAfter w:val="1"/>
          <w:wAfter w:w="339" w:type="dxa"/>
          <w:trHeight w:val="366"/>
        </w:trPr>
        <w:tc>
          <w:tcPr>
            <w:tcW w:w="1023" w:type="dxa"/>
            <w:gridSpan w:val="2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C162BB">
        <w:trPr>
          <w:gridAfter w:val="1"/>
          <w:wAfter w:w="339" w:type="dxa"/>
          <w:trHeight w:val="366"/>
        </w:trPr>
        <w:tc>
          <w:tcPr>
            <w:tcW w:w="15276" w:type="dxa"/>
            <w:gridSpan w:val="3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47AF3E78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047896">
              <w:rPr>
                <w:b/>
                <w:i/>
                <w:sz w:val="22"/>
                <w:u w:val="single"/>
              </w:rPr>
              <w:t>11 декабря</w:t>
            </w:r>
            <w:r w:rsidR="0082083C">
              <w:rPr>
                <w:b/>
                <w:i/>
                <w:sz w:val="22"/>
                <w:u w:val="single"/>
              </w:rPr>
              <w:t xml:space="preserve"> </w:t>
            </w:r>
            <w:r w:rsidRPr="00AA7C76">
              <w:rPr>
                <w:b/>
                <w:i/>
                <w:sz w:val="22"/>
                <w:u w:val="single"/>
              </w:rPr>
              <w:t>202</w:t>
            </w:r>
            <w:r w:rsidR="00AA6317">
              <w:rPr>
                <w:b/>
                <w:i/>
                <w:sz w:val="22"/>
                <w:u w:val="single"/>
              </w:rPr>
              <w:t>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r w:rsidR="008E466A" w:rsidRPr="00AA7C76">
              <w:rPr>
                <w:b/>
                <w:i/>
                <w:sz w:val="22"/>
                <w:u w:val="single"/>
              </w:rPr>
              <w:t>0</w:t>
            </w:r>
            <w:r w:rsidR="005E05B5" w:rsidRPr="00AA7C76">
              <w:rPr>
                <w:b/>
                <w:i/>
                <w:sz w:val="22"/>
                <w:u w:val="single"/>
              </w:rPr>
              <w:t>9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6EC92755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047896">
              <w:rPr>
                <w:b/>
                <w:i/>
                <w:sz w:val="22"/>
                <w:u w:val="single"/>
              </w:rPr>
              <w:t>09 января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A6791C">
              <w:rPr>
                <w:b/>
                <w:i/>
                <w:sz w:val="22"/>
                <w:u w:val="single"/>
              </w:rPr>
              <w:t>2025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966C55">
              <w:rPr>
                <w:b/>
                <w:i/>
                <w:sz w:val="22"/>
                <w:u w:val="single"/>
              </w:rPr>
              <w:t>7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1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14:paraId="56217542" w14:textId="77777777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3A031CEC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10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января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 непоступление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241236B2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13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января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C162BB">
        <w:trPr>
          <w:gridAfter w:val="1"/>
          <w:wAfter w:w="339" w:type="dxa"/>
        </w:trPr>
        <w:tc>
          <w:tcPr>
            <w:tcW w:w="15276" w:type="dxa"/>
            <w:gridSpan w:val="3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77777777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14:paraId="6541AC7E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14:paraId="7D974115" w14:textId="77777777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C162BB">
        <w:trPr>
          <w:gridAfter w:val="1"/>
          <w:wAfter w:w="339" w:type="dxa"/>
        </w:trPr>
        <w:tc>
          <w:tcPr>
            <w:tcW w:w="15276" w:type="dxa"/>
            <w:gridSpan w:val="3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3A79F503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149093D7" w14:textId="77777777" w:rsidR="00B55EC1" w:rsidRPr="00B55EC1" w:rsidRDefault="00B55EC1" w:rsidP="00B55EC1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B55EC1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73B93DD1" w14:textId="09846DAC" w:rsidR="00B55EC1" w:rsidRDefault="00B55EC1" w:rsidP="00B55EC1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B55EC1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</w:p>
          <w:p w14:paraId="6E1BE7A7" w14:textId="3A9824C9" w:rsidR="00424950" w:rsidRPr="00C46620" w:rsidRDefault="00424950" w:rsidP="000374A5">
            <w:pPr>
              <w:ind w:left="1069" w:right="566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1566D"/>
    <w:rsid w:val="00020968"/>
    <w:rsid w:val="00024503"/>
    <w:rsid w:val="000374A5"/>
    <w:rsid w:val="0003779F"/>
    <w:rsid w:val="00044E85"/>
    <w:rsid w:val="00047896"/>
    <w:rsid w:val="000637DF"/>
    <w:rsid w:val="00076439"/>
    <w:rsid w:val="000A2A85"/>
    <w:rsid w:val="000A3370"/>
    <w:rsid w:val="000A56F2"/>
    <w:rsid w:val="000A6133"/>
    <w:rsid w:val="000C10B4"/>
    <w:rsid w:val="000D216E"/>
    <w:rsid w:val="000D4329"/>
    <w:rsid w:val="000E0D8C"/>
    <w:rsid w:val="00111476"/>
    <w:rsid w:val="001135A4"/>
    <w:rsid w:val="00140D2C"/>
    <w:rsid w:val="00145B29"/>
    <w:rsid w:val="001633FC"/>
    <w:rsid w:val="0018236E"/>
    <w:rsid w:val="001853E7"/>
    <w:rsid w:val="001B7F98"/>
    <w:rsid w:val="001D71A7"/>
    <w:rsid w:val="001E08BD"/>
    <w:rsid w:val="00202FBC"/>
    <w:rsid w:val="00205731"/>
    <w:rsid w:val="0021010C"/>
    <w:rsid w:val="00222B85"/>
    <w:rsid w:val="00234B21"/>
    <w:rsid w:val="00261110"/>
    <w:rsid w:val="00262D07"/>
    <w:rsid w:val="00274892"/>
    <w:rsid w:val="00282445"/>
    <w:rsid w:val="002A033C"/>
    <w:rsid w:val="002A2C91"/>
    <w:rsid w:val="002F32E4"/>
    <w:rsid w:val="0031660E"/>
    <w:rsid w:val="003247F2"/>
    <w:rsid w:val="003364C3"/>
    <w:rsid w:val="00372963"/>
    <w:rsid w:val="0039123E"/>
    <w:rsid w:val="00392F39"/>
    <w:rsid w:val="003A4428"/>
    <w:rsid w:val="003A554C"/>
    <w:rsid w:val="003B57BB"/>
    <w:rsid w:val="003C2B18"/>
    <w:rsid w:val="003D5163"/>
    <w:rsid w:val="003D72F0"/>
    <w:rsid w:val="003E061D"/>
    <w:rsid w:val="003E68D9"/>
    <w:rsid w:val="003F3BD3"/>
    <w:rsid w:val="00412EA3"/>
    <w:rsid w:val="004231D2"/>
    <w:rsid w:val="00424950"/>
    <w:rsid w:val="00437276"/>
    <w:rsid w:val="00443445"/>
    <w:rsid w:val="00473DCC"/>
    <w:rsid w:val="00477EED"/>
    <w:rsid w:val="004824F6"/>
    <w:rsid w:val="00486DE3"/>
    <w:rsid w:val="004A67F7"/>
    <w:rsid w:val="004D57B2"/>
    <w:rsid w:val="0052616A"/>
    <w:rsid w:val="00545D1A"/>
    <w:rsid w:val="00546818"/>
    <w:rsid w:val="00575BBB"/>
    <w:rsid w:val="005A517C"/>
    <w:rsid w:val="005A737E"/>
    <w:rsid w:val="005C53B4"/>
    <w:rsid w:val="005E05B5"/>
    <w:rsid w:val="005E7F6D"/>
    <w:rsid w:val="00604E08"/>
    <w:rsid w:val="0060752A"/>
    <w:rsid w:val="00612798"/>
    <w:rsid w:val="00637038"/>
    <w:rsid w:val="00641A1D"/>
    <w:rsid w:val="00644FDA"/>
    <w:rsid w:val="00652034"/>
    <w:rsid w:val="00653582"/>
    <w:rsid w:val="0068306F"/>
    <w:rsid w:val="00683842"/>
    <w:rsid w:val="006A640A"/>
    <w:rsid w:val="006C2C38"/>
    <w:rsid w:val="006E36DB"/>
    <w:rsid w:val="006F2990"/>
    <w:rsid w:val="006F5B10"/>
    <w:rsid w:val="007008F8"/>
    <w:rsid w:val="00706970"/>
    <w:rsid w:val="00707F48"/>
    <w:rsid w:val="00711C0E"/>
    <w:rsid w:val="00716C49"/>
    <w:rsid w:val="007213D6"/>
    <w:rsid w:val="007255C9"/>
    <w:rsid w:val="0073765A"/>
    <w:rsid w:val="007643B4"/>
    <w:rsid w:val="00783DC9"/>
    <w:rsid w:val="007A49FD"/>
    <w:rsid w:val="007A658B"/>
    <w:rsid w:val="007B1FD6"/>
    <w:rsid w:val="007D63BA"/>
    <w:rsid w:val="007E538E"/>
    <w:rsid w:val="007E638A"/>
    <w:rsid w:val="008078E5"/>
    <w:rsid w:val="0082083C"/>
    <w:rsid w:val="00867785"/>
    <w:rsid w:val="00872489"/>
    <w:rsid w:val="008852A6"/>
    <w:rsid w:val="008A7DC7"/>
    <w:rsid w:val="008B0E09"/>
    <w:rsid w:val="008C5851"/>
    <w:rsid w:val="008D4ADB"/>
    <w:rsid w:val="008D6A90"/>
    <w:rsid w:val="008E466A"/>
    <w:rsid w:val="00917810"/>
    <w:rsid w:val="00921E0F"/>
    <w:rsid w:val="00934A8C"/>
    <w:rsid w:val="00966C55"/>
    <w:rsid w:val="00967BA5"/>
    <w:rsid w:val="00991EEA"/>
    <w:rsid w:val="009933A2"/>
    <w:rsid w:val="00996E13"/>
    <w:rsid w:val="009A41D7"/>
    <w:rsid w:val="009A4550"/>
    <w:rsid w:val="009B347C"/>
    <w:rsid w:val="009C554A"/>
    <w:rsid w:val="009D4F01"/>
    <w:rsid w:val="009E7BDF"/>
    <w:rsid w:val="009F10FB"/>
    <w:rsid w:val="00A058D9"/>
    <w:rsid w:val="00A1486A"/>
    <w:rsid w:val="00A359D0"/>
    <w:rsid w:val="00A55EA4"/>
    <w:rsid w:val="00A6791C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55EC1"/>
    <w:rsid w:val="00B87564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5FD"/>
    <w:rsid w:val="00CA5C0E"/>
    <w:rsid w:val="00CB39A1"/>
    <w:rsid w:val="00CD1565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A175D"/>
    <w:rsid w:val="00DB1DCB"/>
    <w:rsid w:val="00DE7D3E"/>
    <w:rsid w:val="00DF6242"/>
    <w:rsid w:val="00DF7222"/>
    <w:rsid w:val="00E33301"/>
    <w:rsid w:val="00E34C8D"/>
    <w:rsid w:val="00E52A37"/>
    <w:rsid w:val="00E63ED8"/>
    <w:rsid w:val="00E731DF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628D8"/>
    <w:rsid w:val="00F722CC"/>
    <w:rsid w:val="00F92A7D"/>
    <w:rsid w:val="00FA3128"/>
    <w:rsid w:val="00FC48C8"/>
    <w:rsid w:val="00FD2793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43</cp:revision>
  <cp:lastPrinted>2024-07-16T07:30:00Z</cp:lastPrinted>
  <dcterms:created xsi:type="dcterms:W3CDTF">2024-07-16T07:01:00Z</dcterms:created>
  <dcterms:modified xsi:type="dcterms:W3CDTF">2024-12-06T06:40:00Z</dcterms:modified>
</cp:coreProperties>
</file>