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83" w:rsidRPr="002C7383" w:rsidRDefault="002C7383" w:rsidP="002C7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2B07AF" w:rsidRPr="002B07AF" w:rsidRDefault="002C7383" w:rsidP="002B07AF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проекту </w:t>
      </w:r>
      <w:r w:rsidR="002B0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r w:rsidR="002B07AF" w:rsidRPr="002B0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Положения о муниципальном жилищном контроле в муниципальном образовании город Набережные Челны»</w:t>
      </w:r>
    </w:p>
    <w:p w:rsidR="002C7383" w:rsidRDefault="002C7383" w:rsidP="002C7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AF" w:rsidRPr="002B07AF" w:rsidRDefault="002C7383" w:rsidP="002B0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муниципальном жилищном контроле в муниципальном образовании город Набережные Челны»</w:t>
      </w:r>
      <w:r w:rsid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муниципального правового акта в соответствие с Федеральным </w:t>
      </w:r>
      <w:r w:rsidR="007141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от 31.07.2020 № 248-ФЗ «О государственном контроле (надзоре) и муниципальном контроле в Российской Федерации». </w:t>
      </w:r>
    </w:p>
    <w:p w:rsidR="002B07AF" w:rsidRPr="002B07AF" w:rsidRDefault="002B07AF" w:rsidP="002B0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158" w:rsidRDefault="00714158" w:rsidP="00714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пункта 6 статьи 1 Федерального закона № 248-ФЗ </w:t>
      </w:r>
      <w:r w:rsidRPr="00714158">
        <w:rPr>
          <w:rFonts w:ascii="Times New Roman" w:eastAsia="Calibri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контроль осуществляется в рамках полномочий органов местного самоуправления по решению вопросов местного значения.</w:t>
      </w:r>
    </w:p>
    <w:p w:rsidR="00714158" w:rsidRDefault="00714158" w:rsidP="00714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подпункта 4 пункта 2 статьи 3 </w:t>
      </w:r>
      <w:r w:rsidRPr="00714158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№ 248-ФЗ «О государственном контроле (надзоре) и муниципальном контроле в Российской Федерации» </w:t>
      </w:r>
      <w:r>
        <w:rPr>
          <w:rFonts w:ascii="Times New Roman" w:eastAsia="Calibri" w:hAnsi="Times New Roman" w:cs="Times New Roman"/>
          <w:sz w:val="28"/>
          <w:szCs w:val="28"/>
        </w:rPr>
        <w:t>порядок организации и осуществления государственного контроля (надзора), муниципального контроля устанавливается для вида муниципального контроля – положением о виде муниципального контроля, утверждаемым представительным органом муниципального образования.</w:t>
      </w:r>
    </w:p>
    <w:p w:rsidR="00714158" w:rsidRDefault="00714158" w:rsidP="00714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части 1 статьи 6 Федерального закона </w:t>
      </w:r>
      <w:r w:rsidRPr="00714158">
        <w:rPr>
          <w:rFonts w:ascii="Times New Roman" w:eastAsia="Calibri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</w:t>
      </w:r>
      <w:proofErr w:type="gramStart"/>
      <w:r w:rsidRPr="00714158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 полномочиям </w:t>
      </w:r>
      <w:r w:rsidR="00CC192B">
        <w:rPr>
          <w:rFonts w:ascii="Times New Roman" w:eastAsia="Calibri" w:hAnsi="Times New Roman" w:cs="Times New Roman"/>
          <w:sz w:val="28"/>
          <w:szCs w:val="28"/>
        </w:rPr>
        <w:t>органов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 в области муниципального контроля относятся:</w:t>
      </w:r>
    </w:p>
    <w:p w:rsidR="00714158" w:rsidRDefault="00CC192B" w:rsidP="00CC192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714158">
        <w:rPr>
          <w:rFonts w:ascii="Times New Roman" w:eastAsia="Calibri" w:hAnsi="Times New Roman" w:cs="Times New Roman"/>
          <w:sz w:val="28"/>
          <w:szCs w:val="28"/>
        </w:rPr>
        <w:t xml:space="preserve">частие в реализации единой государственной политики в области государственного контроля (надзора), муниципального контроля при </w:t>
      </w:r>
      <w:r>
        <w:rPr>
          <w:rFonts w:ascii="Times New Roman" w:eastAsia="Calibri" w:hAnsi="Times New Roman" w:cs="Times New Roman"/>
          <w:sz w:val="28"/>
          <w:szCs w:val="28"/>
        </w:rPr>
        <w:t>осуществлении</w:t>
      </w:r>
      <w:r w:rsidR="0071415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контроля;</w:t>
      </w:r>
    </w:p>
    <w:p w:rsidR="00714158" w:rsidRDefault="00CC192B" w:rsidP="00CC192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714158">
        <w:rPr>
          <w:rFonts w:ascii="Times New Roman" w:eastAsia="Calibri" w:hAnsi="Times New Roman" w:cs="Times New Roman"/>
          <w:sz w:val="28"/>
          <w:szCs w:val="28"/>
        </w:rPr>
        <w:t>рганизация и осуществление муниципального контроля на территории муниципального образования;</w:t>
      </w:r>
    </w:p>
    <w:p w:rsidR="00714158" w:rsidRPr="00714158" w:rsidRDefault="00CC192B" w:rsidP="00CC192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иные полномочия в соответствии с настоящим Федеральным законом, другими федеральными законами.</w:t>
      </w:r>
      <w:r w:rsidR="00714158" w:rsidRPr="007141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7383" w:rsidRDefault="002C7383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192B" w:rsidRDefault="00CC192B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192B" w:rsidRPr="002C7383" w:rsidRDefault="00CC192B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>Первый заместитель</w:t>
      </w: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Руководителя Исполнительного комитета </w:t>
      </w:r>
      <w:r w:rsidRPr="002C7383">
        <w:rPr>
          <w:rFonts w:ascii="Times New Roman" w:eastAsia="Calibri" w:hAnsi="Times New Roman" w:cs="Times New Roman"/>
          <w:sz w:val="28"/>
          <w:szCs w:val="28"/>
        </w:rPr>
        <w:tab/>
      </w:r>
      <w:r w:rsidRPr="002C7383">
        <w:rPr>
          <w:rFonts w:ascii="Times New Roman" w:eastAsia="Calibri" w:hAnsi="Times New Roman" w:cs="Times New Roman"/>
          <w:sz w:val="28"/>
          <w:szCs w:val="28"/>
        </w:rPr>
        <w:tab/>
      </w:r>
      <w:r w:rsidRPr="002C738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И.С. Зуев</w:t>
      </w:r>
    </w:p>
    <w:p w:rsidR="000059D9" w:rsidRDefault="000059D9"/>
    <w:sectPr w:rsidR="000059D9" w:rsidSect="00756325">
      <w:headerReference w:type="default" r:id="rId7"/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9A" w:rsidRDefault="009B6D9A">
      <w:pPr>
        <w:spacing w:after="0" w:line="240" w:lineRule="auto"/>
      </w:pPr>
      <w:r>
        <w:separator/>
      </w:r>
    </w:p>
  </w:endnote>
  <w:endnote w:type="continuationSeparator" w:id="0">
    <w:p w:rsidR="009B6D9A" w:rsidRDefault="009B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9A" w:rsidRDefault="009B6D9A">
      <w:pPr>
        <w:spacing w:after="0" w:line="240" w:lineRule="auto"/>
      </w:pPr>
      <w:r>
        <w:separator/>
      </w:r>
    </w:p>
  </w:footnote>
  <w:footnote w:type="continuationSeparator" w:id="0">
    <w:p w:rsidR="009B6D9A" w:rsidRDefault="009B6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75F" w:rsidRDefault="009B6D9A">
    <w:pPr>
      <w:pStyle w:val="1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19CF"/>
    <w:multiLevelType w:val="hybridMultilevel"/>
    <w:tmpl w:val="3C667A80"/>
    <w:lvl w:ilvl="0" w:tplc="D0A4A9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35"/>
    <w:rsid w:val="000059D9"/>
    <w:rsid w:val="002B07AF"/>
    <w:rsid w:val="002C7383"/>
    <w:rsid w:val="00637435"/>
    <w:rsid w:val="00714158"/>
    <w:rsid w:val="009B6D9A"/>
    <w:rsid w:val="00CC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300B"/>
  <w15:chartTrackingRefBased/>
  <w15:docId w15:val="{C8E41533-3F1C-43E9-AE44-6F73385C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next w:val="a3"/>
    <w:link w:val="a4"/>
    <w:uiPriority w:val="99"/>
    <w:semiHidden/>
    <w:unhideWhenUsed/>
    <w:rsid w:val="002C7383"/>
    <w:pPr>
      <w:spacing w:after="120" w:line="276" w:lineRule="auto"/>
    </w:pPr>
  </w:style>
  <w:style w:type="character" w:customStyle="1" w:styleId="a4">
    <w:name w:val="Основной текст Знак"/>
    <w:basedOn w:val="a0"/>
    <w:link w:val="1"/>
    <w:uiPriority w:val="99"/>
    <w:semiHidden/>
    <w:rsid w:val="002C7383"/>
  </w:style>
  <w:style w:type="paragraph" w:styleId="a3">
    <w:name w:val="Body Text"/>
    <w:basedOn w:val="a"/>
    <w:link w:val="10"/>
    <w:uiPriority w:val="99"/>
    <w:semiHidden/>
    <w:unhideWhenUsed/>
    <w:rsid w:val="002C7383"/>
    <w:pPr>
      <w:spacing w:after="120"/>
    </w:pPr>
  </w:style>
  <w:style w:type="character" w:customStyle="1" w:styleId="10">
    <w:name w:val="Основной текст Знак1"/>
    <w:basedOn w:val="a0"/>
    <w:link w:val="a3"/>
    <w:uiPriority w:val="99"/>
    <w:semiHidden/>
    <w:rsid w:val="002C7383"/>
  </w:style>
  <w:style w:type="paragraph" w:styleId="a5">
    <w:name w:val="List Paragraph"/>
    <w:basedOn w:val="a"/>
    <w:uiPriority w:val="34"/>
    <w:qFormat/>
    <w:rsid w:val="0071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Зырянова Михайловна</dc:creator>
  <cp:keywords/>
  <dc:description/>
  <cp:lastModifiedBy>Айсылу Ризванова Тагировна</cp:lastModifiedBy>
  <cp:revision>3</cp:revision>
  <dcterms:created xsi:type="dcterms:W3CDTF">2021-03-10T07:15:00Z</dcterms:created>
  <dcterms:modified xsi:type="dcterms:W3CDTF">2021-08-19T07:42:00Z</dcterms:modified>
</cp:coreProperties>
</file>