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AF" w:rsidRPr="00505D02" w:rsidRDefault="001D0D67">
      <w:pPr>
        <w:jc w:val="right"/>
        <w:rPr>
          <w:rFonts w:hAnsi="Times New Roman" w:cs="Times New Roman"/>
          <w:sz w:val="24"/>
          <w:szCs w:val="24"/>
          <w:lang w:val="ru-RU"/>
        </w:rPr>
      </w:pPr>
      <w:r w:rsidRPr="00E0008C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E0008C">
        <w:rPr>
          <w:lang w:val="ru-RU"/>
        </w:rPr>
        <w:br/>
      </w:r>
      <w:r w:rsidRPr="00505D02">
        <w:rPr>
          <w:rFonts w:hAnsi="Times New Roman" w:cs="Times New Roman"/>
          <w:sz w:val="24"/>
          <w:szCs w:val="24"/>
          <w:lang w:val="ru-RU"/>
        </w:rPr>
        <w:t xml:space="preserve">к приказу от </w:t>
      </w:r>
      <w:r w:rsidR="00505D02" w:rsidRPr="00505D02">
        <w:rPr>
          <w:rFonts w:hAnsi="Times New Roman" w:cs="Times New Roman"/>
          <w:sz w:val="24"/>
          <w:szCs w:val="24"/>
          <w:lang w:val="ru-RU"/>
        </w:rPr>
        <w:t>2</w:t>
      </w:r>
      <w:r w:rsidR="00284B72">
        <w:rPr>
          <w:rFonts w:hAnsi="Times New Roman" w:cs="Times New Roman"/>
          <w:sz w:val="24"/>
          <w:szCs w:val="24"/>
          <w:lang w:val="ru-RU"/>
        </w:rPr>
        <w:t>6</w:t>
      </w:r>
      <w:r w:rsidRPr="00505D02">
        <w:rPr>
          <w:rFonts w:hAnsi="Times New Roman" w:cs="Times New Roman"/>
          <w:sz w:val="24"/>
          <w:szCs w:val="24"/>
          <w:lang w:val="ru-RU"/>
        </w:rPr>
        <w:t>.12.202</w:t>
      </w:r>
      <w:r w:rsidR="00284B72">
        <w:rPr>
          <w:rFonts w:hAnsi="Times New Roman" w:cs="Times New Roman"/>
          <w:sz w:val="24"/>
          <w:szCs w:val="24"/>
          <w:lang w:val="ru-RU"/>
        </w:rPr>
        <w:t>5</w:t>
      </w:r>
      <w:r w:rsidRPr="00505D02">
        <w:rPr>
          <w:rFonts w:hAnsi="Times New Roman" w:cs="Times New Roman"/>
          <w:sz w:val="24"/>
          <w:szCs w:val="24"/>
        </w:rPr>
        <w:t> </w:t>
      </w:r>
      <w:r w:rsidRPr="00505D02">
        <w:rPr>
          <w:rFonts w:hAnsi="Times New Roman" w:cs="Times New Roman"/>
          <w:sz w:val="24"/>
          <w:szCs w:val="24"/>
          <w:lang w:val="ru-RU"/>
        </w:rPr>
        <w:t>№</w:t>
      </w:r>
      <w:r w:rsidR="00E77352" w:rsidRPr="00E77352">
        <w:rPr>
          <w:rFonts w:hAnsi="Times New Roman" w:cs="Times New Roman"/>
          <w:sz w:val="24"/>
          <w:szCs w:val="24"/>
          <w:lang w:val="ru-RU"/>
        </w:rPr>
        <w:t>5</w:t>
      </w:r>
      <w:r w:rsidR="00E77352">
        <w:rPr>
          <w:rFonts w:hAnsi="Times New Roman" w:cs="Times New Roman"/>
          <w:sz w:val="24"/>
          <w:szCs w:val="24"/>
        </w:rPr>
        <w:t>6</w:t>
      </w:r>
      <w:bookmarkStart w:id="0" w:name="_GoBack"/>
      <w:bookmarkEnd w:id="0"/>
      <w:r w:rsidRPr="00505D02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9209AF" w:rsidRPr="00E0008C" w:rsidRDefault="009209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9AF" w:rsidRPr="00E0008C" w:rsidRDefault="009209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9AF" w:rsidRPr="00E0008C" w:rsidRDefault="001D0D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08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08C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действующей комиссии</w:t>
      </w:r>
      <w:r w:rsidRPr="00E0008C">
        <w:rPr>
          <w:lang w:val="ru-RU"/>
        </w:rPr>
        <w:br/>
      </w:r>
      <w:r w:rsidRPr="00E0008C">
        <w:rPr>
          <w:rFonts w:hAnsi="Times New Roman" w:cs="Times New Roman"/>
          <w:color w:val="000000"/>
          <w:sz w:val="24"/>
          <w:szCs w:val="24"/>
          <w:lang w:val="ru-RU"/>
        </w:rPr>
        <w:t>по поступлению и выбытию активов</w:t>
      </w:r>
    </w:p>
    <w:p w:rsidR="009209AF" w:rsidRPr="00E0008C" w:rsidRDefault="009209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08C" w:rsidRPr="00E0008C" w:rsidRDefault="001D0D67" w:rsidP="00E000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008C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E0008C" w:rsidRPr="00E0008C">
        <w:rPr>
          <w:rFonts w:hAnsi="Times New Roman" w:cs="Times New Roman"/>
          <w:color w:val="000000"/>
          <w:sz w:val="24"/>
          <w:szCs w:val="24"/>
          <w:lang w:val="ru-RU"/>
        </w:rPr>
        <w:t>В состав постоянно действующей комиссии по поступлению и выбытию активов входят:</w:t>
      </w:r>
    </w:p>
    <w:p w:rsidR="00E0008C" w:rsidRPr="00E0008C" w:rsidRDefault="00E0008C" w:rsidP="009576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08C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Председатель комиссии – </w:t>
      </w:r>
      <w:r w:rsidR="0095761B" w:rsidRPr="0095761B">
        <w:rPr>
          <w:rFonts w:hAnsi="Times New Roman" w:cs="Times New Roman"/>
          <w:color w:val="000000"/>
          <w:sz w:val="24"/>
          <w:szCs w:val="24"/>
          <w:lang w:val="ru-RU"/>
        </w:rPr>
        <w:t>Заместитель начальника управления,  начальник отдела  бракосочетания</w:t>
      </w:r>
      <w:r w:rsidRPr="00E0008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0008C" w:rsidRPr="00E0008C" w:rsidRDefault="00E0008C" w:rsidP="00E000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008C">
        <w:rPr>
          <w:rFonts w:hAnsi="Times New Roman" w:cs="Times New Roman"/>
          <w:color w:val="000000"/>
          <w:sz w:val="24"/>
          <w:szCs w:val="24"/>
          <w:lang w:val="ru-RU"/>
        </w:rPr>
        <w:t>Члены комиссии:</w:t>
      </w:r>
    </w:p>
    <w:p w:rsidR="00E0008C" w:rsidRPr="00E0008C" w:rsidRDefault="00E0008C" w:rsidP="00E000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008C">
        <w:rPr>
          <w:rFonts w:hAnsi="Times New Roman" w:cs="Times New Roman"/>
          <w:color w:val="000000"/>
          <w:sz w:val="24"/>
          <w:szCs w:val="24"/>
          <w:lang w:val="ru-RU"/>
        </w:rPr>
        <w:t>– главный специалист;</w:t>
      </w:r>
    </w:p>
    <w:p w:rsidR="00E0008C" w:rsidRPr="00E0008C" w:rsidRDefault="00E0008C" w:rsidP="00E000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008C">
        <w:rPr>
          <w:rFonts w:hAnsi="Times New Roman" w:cs="Times New Roman"/>
          <w:color w:val="000000"/>
          <w:sz w:val="24"/>
          <w:szCs w:val="24"/>
          <w:lang w:val="ru-RU"/>
        </w:rPr>
        <w:t>– начальник отдела бухгалтерского учета и отчетности;</w:t>
      </w:r>
    </w:p>
    <w:p w:rsidR="00E0008C" w:rsidRPr="00505D02" w:rsidRDefault="00E0008C" w:rsidP="00E000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5D02">
        <w:rPr>
          <w:rFonts w:hAnsi="Times New Roman" w:cs="Times New Roman"/>
          <w:color w:val="000000"/>
          <w:sz w:val="24"/>
          <w:szCs w:val="24"/>
          <w:lang w:val="ru-RU"/>
        </w:rPr>
        <w:t>– ведущий специалист;</w:t>
      </w:r>
    </w:p>
    <w:p w:rsidR="00E0008C" w:rsidRDefault="00E0008C" w:rsidP="00E000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008C">
        <w:rPr>
          <w:rFonts w:hAnsi="Times New Roman" w:cs="Times New Roman"/>
          <w:color w:val="000000"/>
          <w:sz w:val="24"/>
          <w:szCs w:val="24"/>
          <w:lang w:val="ru-RU"/>
        </w:rPr>
        <w:t>– ведущий специалист.</w:t>
      </w:r>
    </w:p>
    <w:p w:rsidR="009209AF" w:rsidRPr="00E0008C" w:rsidRDefault="001D0D67" w:rsidP="00E0008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08C">
        <w:rPr>
          <w:rFonts w:hAnsi="Times New Roman" w:cs="Times New Roman"/>
          <w:color w:val="000000"/>
          <w:sz w:val="24"/>
          <w:szCs w:val="24"/>
          <w:lang w:val="ru-RU"/>
        </w:rPr>
        <w:t>2. Комиссия выполняет свои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08C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положением, утверждаемым руководителем учреждения.</w:t>
      </w:r>
    </w:p>
    <w:p w:rsidR="009209AF" w:rsidRPr="00E0008C" w:rsidRDefault="009209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209AF" w:rsidRPr="00E0008C" w:rsidSect="0095761B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0D67"/>
    <w:rsid w:val="00284B72"/>
    <w:rsid w:val="002D33B1"/>
    <w:rsid w:val="002D3591"/>
    <w:rsid w:val="003514A0"/>
    <w:rsid w:val="004F7E17"/>
    <w:rsid w:val="00505D02"/>
    <w:rsid w:val="005A05CE"/>
    <w:rsid w:val="00653AF6"/>
    <w:rsid w:val="009209AF"/>
    <w:rsid w:val="0095761B"/>
    <w:rsid w:val="00A9426F"/>
    <w:rsid w:val="00B73A5A"/>
    <w:rsid w:val="00E0008C"/>
    <w:rsid w:val="00E438A1"/>
    <w:rsid w:val="00E7735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dc:description>Подготовлено экспертами Актион-МЦФЭР</dc:description>
  <cp:lastModifiedBy>Inzilya</cp:lastModifiedBy>
  <cp:revision>3</cp:revision>
  <cp:lastPrinted>2025-12-29T05:00:00Z</cp:lastPrinted>
  <dcterms:created xsi:type="dcterms:W3CDTF">2025-12-28T09:22:00Z</dcterms:created>
  <dcterms:modified xsi:type="dcterms:W3CDTF">2025-12-29T05:00:00Z</dcterms:modified>
</cp:coreProperties>
</file>